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F1B" w:rsidRPr="006306A2" w:rsidRDefault="000A5BA6" w:rsidP="00192483">
      <w:bookmarkStart w:id="0" w:name="_Toc346871583"/>
      <w:bookmarkStart w:id="1" w:name="_Toc346873771"/>
      <w:r>
        <w:rPr>
          <w:noProof/>
        </w:rPr>
        <w:drawing>
          <wp:anchor distT="0" distB="0" distL="114300" distR="114300" simplePos="0" relativeHeight="251655167" behindDoc="1" locked="0" layoutInCell="1" allowOverlap="1">
            <wp:simplePos x="0" y="0"/>
            <wp:positionH relativeFrom="column">
              <wp:posOffset>5284470</wp:posOffset>
            </wp:positionH>
            <wp:positionV relativeFrom="paragraph">
              <wp:posOffset>-712470</wp:posOffset>
            </wp:positionV>
            <wp:extent cx="1781175" cy="1457325"/>
            <wp:effectExtent l="0" t="0" r="0" b="9525"/>
            <wp:wrapNone/>
            <wp:docPr id="5" name="Imagen 2" descr="Descripción: log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6.jpg"/>
                    <pic:cNvPicPr>
                      <a:picLocks noChangeAspect="1" noChangeArrowheads="1"/>
                    </pic:cNvPicPr>
                  </pic:nvPicPr>
                  <pic:blipFill>
                    <a:blip r:embed="rId8">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b="36459"/>
                    <a:stretch>
                      <a:fillRect/>
                    </a:stretch>
                  </pic:blipFill>
                  <pic:spPr bwMode="auto">
                    <a:xfrm>
                      <a:off x="0" y="0"/>
                      <a:ext cx="17811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7F1B" w:rsidRPr="006306A2" w:rsidRDefault="00137F1B" w:rsidP="00192483"/>
    <w:p w:rsidR="00137F1B" w:rsidRDefault="00137F1B" w:rsidP="00192483">
      <w:pPr>
        <w:jc w:val="center"/>
        <w:rPr>
          <w:rFonts w:ascii="Arial" w:hAnsi="Arial" w:cs="Arial"/>
          <w:b/>
          <w:bCs/>
          <w:sz w:val="56"/>
          <w:szCs w:val="56"/>
        </w:rPr>
      </w:pPr>
      <w:r w:rsidRPr="00076AF7">
        <w:rPr>
          <w:rFonts w:ascii="Arial" w:hAnsi="Arial" w:cs="Arial"/>
          <w:b/>
          <w:bCs/>
          <w:sz w:val="56"/>
          <w:szCs w:val="56"/>
        </w:rPr>
        <w:t>EMPRESA PÚBLICA SOCIAL DE AGUA Y SANEAMIENTO – INTERVENIDA</w:t>
      </w:r>
    </w:p>
    <w:p w:rsidR="00137F1B" w:rsidRPr="00035634" w:rsidRDefault="00137F1B" w:rsidP="00192483">
      <w:pPr>
        <w:jc w:val="center"/>
        <w:rPr>
          <w:rFonts w:ascii="Arial" w:hAnsi="Arial" w:cs="Arial"/>
          <w:b/>
          <w:bCs/>
          <w:sz w:val="56"/>
          <w:szCs w:val="56"/>
        </w:rPr>
      </w:pPr>
    </w:p>
    <w:p w:rsidR="00137F1B" w:rsidRDefault="000A5BA6" w:rsidP="00192483">
      <w:pPr>
        <w:jc w:val="center"/>
        <w:rPr>
          <w:rFonts w:ascii="Arial" w:hAnsi="Arial" w:cs="Arial"/>
          <w:b/>
          <w:bCs/>
          <w:kern w:val="32"/>
          <w:sz w:val="44"/>
          <w:szCs w:val="44"/>
          <w:lang w:val="es-MX" w:eastAsia="en-US"/>
        </w:rPr>
      </w:pPr>
      <w:r>
        <w:rPr>
          <w:noProof/>
        </w:rPr>
        <w:drawing>
          <wp:anchor distT="0" distB="0" distL="114300" distR="114300" simplePos="0" relativeHeight="251657216" behindDoc="1" locked="0" layoutInCell="1" allowOverlap="1">
            <wp:simplePos x="0" y="0"/>
            <wp:positionH relativeFrom="column">
              <wp:posOffset>651455</wp:posOffset>
            </wp:positionH>
            <wp:positionV relativeFrom="paragraph">
              <wp:posOffset>1545032</wp:posOffset>
            </wp:positionV>
            <wp:extent cx="5334635" cy="5382260"/>
            <wp:effectExtent l="0" t="0" r="0" b="889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635" cy="538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137F1B" w:rsidRPr="00F92177">
        <w:rPr>
          <w:rFonts w:ascii="Arial" w:hAnsi="Arial" w:cs="Arial"/>
        </w:rPr>
        <w:object w:dxaOrig="7409" w:dyaOrig="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5pt;height:131.25pt" o:ole="">
            <v:imagedata r:id="rId10" o:title=""/>
          </v:shape>
          <o:OLEObject Type="Embed" ProgID="Msxml2.SAXXMLReader.5.0" ShapeID="_x0000_i1025" DrawAspect="Content" ObjectID="_1725341690" r:id="rId11"/>
        </w:object>
      </w:r>
    </w:p>
    <w:p w:rsidR="00137F1B" w:rsidRDefault="00137F1B" w:rsidP="00192483">
      <w:pPr>
        <w:rPr>
          <w:rFonts w:ascii="Arial" w:hAnsi="Arial" w:cs="Arial"/>
          <w:b/>
          <w:bCs/>
          <w:kern w:val="32"/>
          <w:sz w:val="36"/>
          <w:szCs w:val="36"/>
          <w:lang w:val="es-MX" w:eastAsia="en-US"/>
        </w:rPr>
      </w:pPr>
    </w:p>
    <w:p w:rsidR="00137F1B" w:rsidRDefault="00137F1B" w:rsidP="00192483">
      <w:pPr>
        <w:jc w:val="center"/>
        <w:rPr>
          <w:rFonts w:ascii="Arial" w:hAnsi="Arial" w:cs="Arial"/>
          <w:b/>
          <w:bCs/>
          <w:kern w:val="32"/>
          <w:sz w:val="36"/>
          <w:szCs w:val="36"/>
          <w:lang w:val="es-MX" w:eastAsia="en-US"/>
        </w:rPr>
      </w:pPr>
    </w:p>
    <w:p w:rsidR="00137F1B" w:rsidRPr="0049032E" w:rsidRDefault="00137F1B" w:rsidP="00192483">
      <w:pPr>
        <w:jc w:val="center"/>
        <w:rPr>
          <w:rFonts w:ascii="Arial" w:hAnsi="Arial" w:cs="Arial"/>
          <w:b/>
          <w:bCs/>
          <w:kern w:val="32"/>
          <w:sz w:val="44"/>
          <w:szCs w:val="44"/>
          <w:lang w:val="es-MX" w:eastAsia="en-US"/>
        </w:rPr>
      </w:pPr>
      <w:r w:rsidRPr="0049032E">
        <w:rPr>
          <w:rFonts w:ascii="Arial" w:hAnsi="Arial" w:cs="Arial"/>
          <w:b/>
          <w:bCs/>
          <w:kern w:val="32"/>
          <w:sz w:val="36"/>
          <w:szCs w:val="36"/>
          <w:lang w:val="es-MX" w:eastAsia="en-US"/>
        </w:rPr>
        <w:t>MODALIDAD</w:t>
      </w:r>
    </w:p>
    <w:p w:rsidR="00137F1B" w:rsidRPr="0049032E" w:rsidRDefault="00137F1B" w:rsidP="00192483">
      <w:pPr>
        <w:jc w:val="center"/>
        <w:rPr>
          <w:rFonts w:ascii="Arial" w:hAnsi="Arial" w:cs="Arial"/>
          <w:b/>
          <w:bCs/>
          <w:kern w:val="32"/>
          <w:sz w:val="36"/>
          <w:szCs w:val="36"/>
          <w:lang w:val="es-MX" w:eastAsia="en-US"/>
        </w:rPr>
      </w:pPr>
      <w:r w:rsidRPr="0049032E">
        <w:rPr>
          <w:rFonts w:ascii="Arial" w:hAnsi="Arial" w:cs="Arial"/>
          <w:b/>
          <w:bCs/>
          <w:kern w:val="32"/>
          <w:sz w:val="36"/>
          <w:szCs w:val="36"/>
          <w:lang w:val="es-MX" w:eastAsia="en-US"/>
        </w:rPr>
        <w:t>APOYO NACIONAL A LA PRODUCCION Y EMPLEO</w:t>
      </w:r>
    </w:p>
    <w:p w:rsidR="00137F1B" w:rsidRDefault="00137F1B" w:rsidP="00192483">
      <w:pPr>
        <w:jc w:val="center"/>
        <w:rPr>
          <w:rFonts w:ascii="Arial" w:hAnsi="Arial" w:cs="Arial"/>
          <w:b/>
          <w:bCs/>
          <w:kern w:val="32"/>
          <w:sz w:val="36"/>
          <w:szCs w:val="36"/>
          <w:lang w:val="es-MX" w:eastAsia="en-US"/>
        </w:rPr>
      </w:pPr>
    </w:p>
    <w:p w:rsidR="005334F6" w:rsidRDefault="005334F6" w:rsidP="00192483">
      <w:pPr>
        <w:jc w:val="center"/>
        <w:rPr>
          <w:rFonts w:ascii="Arial" w:hAnsi="Arial" w:cs="Arial"/>
          <w:b/>
          <w:bCs/>
          <w:kern w:val="32"/>
          <w:sz w:val="36"/>
          <w:szCs w:val="36"/>
          <w:lang w:val="es-MX" w:eastAsia="en-US"/>
        </w:rPr>
      </w:pPr>
    </w:p>
    <w:p w:rsidR="00B37678" w:rsidRPr="0049032E" w:rsidRDefault="00B37678" w:rsidP="00192483">
      <w:pPr>
        <w:jc w:val="center"/>
        <w:rPr>
          <w:rFonts w:ascii="Arial" w:hAnsi="Arial" w:cs="Arial"/>
          <w:b/>
          <w:bCs/>
          <w:kern w:val="32"/>
          <w:sz w:val="36"/>
          <w:szCs w:val="36"/>
          <w:lang w:val="es-MX" w:eastAsia="en-US"/>
        </w:rPr>
      </w:pPr>
    </w:p>
    <w:p w:rsidR="0049032E" w:rsidRPr="0049032E" w:rsidRDefault="0049032E" w:rsidP="00055FA2">
      <w:pPr>
        <w:tabs>
          <w:tab w:val="left" w:pos="4188"/>
          <w:tab w:val="left" w:pos="4984"/>
        </w:tabs>
        <w:jc w:val="center"/>
        <w:rPr>
          <w:rFonts w:ascii="Arial" w:hAnsi="Arial" w:cs="Arial"/>
          <w:b/>
          <w:bCs/>
          <w:sz w:val="36"/>
          <w:szCs w:val="36"/>
        </w:rPr>
      </w:pPr>
      <w:r w:rsidRPr="0049032E">
        <w:rPr>
          <w:rFonts w:ascii="Arial" w:hAnsi="Arial" w:cs="Arial"/>
          <w:b/>
          <w:bCs/>
          <w:sz w:val="36"/>
          <w:szCs w:val="36"/>
        </w:rPr>
        <w:t>I</w:t>
      </w:r>
      <w:r w:rsidR="00F4244B">
        <w:rPr>
          <w:rFonts w:ascii="Arial" w:hAnsi="Arial" w:cs="Arial"/>
          <w:b/>
          <w:bCs/>
          <w:sz w:val="36"/>
          <w:szCs w:val="36"/>
        </w:rPr>
        <w:t xml:space="preserve"> – </w:t>
      </w:r>
      <w:r w:rsidRPr="0049032E">
        <w:rPr>
          <w:rFonts w:ascii="Arial" w:hAnsi="Arial" w:cs="Arial"/>
          <w:b/>
          <w:bCs/>
          <w:sz w:val="36"/>
          <w:szCs w:val="36"/>
        </w:rPr>
        <w:t>ANP</w:t>
      </w:r>
      <w:r w:rsidR="00F4244B">
        <w:rPr>
          <w:rFonts w:ascii="Arial" w:hAnsi="Arial" w:cs="Arial"/>
          <w:b/>
          <w:bCs/>
          <w:sz w:val="36"/>
          <w:szCs w:val="36"/>
        </w:rPr>
        <w:t xml:space="preserve"> – </w:t>
      </w:r>
      <w:r w:rsidR="000D1D4C" w:rsidRPr="00EB5F06">
        <w:rPr>
          <w:rFonts w:ascii="Arial" w:hAnsi="Arial" w:cs="Arial"/>
          <w:b/>
          <w:bCs/>
          <w:sz w:val="36"/>
          <w:szCs w:val="36"/>
        </w:rPr>
        <w:t>11</w:t>
      </w:r>
      <w:r w:rsidR="006964F6" w:rsidRPr="00EB5F06">
        <w:rPr>
          <w:rFonts w:ascii="Arial" w:hAnsi="Arial" w:cs="Arial"/>
          <w:b/>
          <w:bCs/>
          <w:sz w:val="36"/>
          <w:szCs w:val="36"/>
        </w:rPr>
        <w:t>3</w:t>
      </w:r>
      <w:r w:rsidR="001B5727" w:rsidRPr="00EB5F06">
        <w:rPr>
          <w:rFonts w:ascii="Arial" w:hAnsi="Arial" w:cs="Arial"/>
          <w:b/>
          <w:bCs/>
          <w:sz w:val="36"/>
          <w:szCs w:val="36"/>
        </w:rPr>
        <w:t>/</w:t>
      </w:r>
      <w:r w:rsidR="001B5727">
        <w:rPr>
          <w:rFonts w:ascii="Arial" w:hAnsi="Arial" w:cs="Arial"/>
          <w:b/>
          <w:bCs/>
          <w:sz w:val="36"/>
          <w:szCs w:val="36"/>
        </w:rPr>
        <w:t>20</w:t>
      </w:r>
      <w:r w:rsidR="008630A5">
        <w:rPr>
          <w:rFonts w:ascii="Arial" w:hAnsi="Arial" w:cs="Arial"/>
          <w:b/>
          <w:bCs/>
          <w:sz w:val="36"/>
          <w:szCs w:val="36"/>
        </w:rPr>
        <w:t>22</w:t>
      </w:r>
      <w:r w:rsidRPr="0049032E">
        <w:rPr>
          <w:rFonts w:ascii="Arial" w:hAnsi="Arial" w:cs="Arial"/>
          <w:b/>
          <w:bCs/>
          <w:sz w:val="36"/>
          <w:szCs w:val="36"/>
        </w:rPr>
        <w:t xml:space="preserve"> </w:t>
      </w:r>
    </w:p>
    <w:p w:rsidR="004E0BE2" w:rsidRDefault="001B5727" w:rsidP="004911F1">
      <w:pPr>
        <w:tabs>
          <w:tab w:val="left" w:pos="4188"/>
          <w:tab w:val="left" w:pos="4984"/>
        </w:tabs>
        <w:jc w:val="center"/>
        <w:rPr>
          <w:rFonts w:ascii="Arial" w:hAnsi="Arial" w:cs="Arial"/>
          <w:b/>
          <w:bCs/>
          <w:kern w:val="32"/>
          <w:sz w:val="36"/>
          <w:szCs w:val="36"/>
          <w:lang w:val="es-MX" w:eastAsia="en-US"/>
        </w:rPr>
      </w:pPr>
      <w:r>
        <w:rPr>
          <w:rFonts w:ascii="Arial" w:hAnsi="Arial" w:cs="Arial"/>
          <w:b/>
          <w:bCs/>
          <w:kern w:val="32"/>
          <w:sz w:val="36"/>
          <w:szCs w:val="36"/>
          <w:lang w:val="es-MX" w:eastAsia="en-US"/>
        </w:rPr>
        <w:t>Primera</w:t>
      </w:r>
      <w:r w:rsidR="004E0BE2" w:rsidRPr="0049032E">
        <w:rPr>
          <w:rFonts w:ascii="Arial" w:hAnsi="Arial" w:cs="Arial"/>
          <w:b/>
          <w:bCs/>
          <w:kern w:val="32"/>
          <w:sz w:val="36"/>
          <w:szCs w:val="36"/>
          <w:lang w:val="es-MX" w:eastAsia="en-US"/>
        </w:rPr>
        <w:t xml:space="preserve"> Convocatoria </w:t>
      </w:r>
    </w:p>
    <w:p w:rsidR="000F652F" w:rsidRPr="0049032E" w:rsidRDefault="000F652F" w:rsidP="00B37678">
      <w:pPr>
        <w:tabs>
          <w:tab w:val="left" w:pos="4188"/>
          <w:tab w:val="left" w:pos="4984"/>
        </w:tabs>
        <w:jc w:val="center"/>
        <w:rPr>
          <w:rFonts w:ascii="Arial" w:hAnsi="Arial" w:cs="Arial"/>
          <w:b/>
          <w:bCs/>
          <w:kern w:val="32"/>
          <w:sz w:val="36"/>
          <w:szCs w:val="36"/>
          <w:lang w:val="es-MX" w:eastAsia="en-US"/>
        </w:rPr>
      </w:pPr>
    </w:p>
    <w:p w:rsidR="00137F1B" w:rsidRPr="0049032E" w:rsidRDefault="000F652F" w:rsidP="00055FA2">
      <w:pPr>
        <w:tabs>
          <w:tab w:val="left" w:pos="4188"/>
          <w:tab w:val="left" w:pos="4984"/>
        </w:tabs>
        <w:jc w:val="center"/>
        <w:rPr>
          <w:rFonts w:ascii="Arial" w:hAnsi="Arial" w:cs="Arial"/>
          <w:b/>
          <w:bCs/>
          <w:kern w:val="32"/>
          <w:sz w:val="24"/>
          <w:szCs w:val="24"/>
          <w:lang w:val="es-MX" w:eastAsia="en-US"/>
        </w:rPr>
      </w:pPr>
      <w:r w:rsidRPr="000F652F">
        <w:rPr>
          <w:rFonts w:ascii="Arial" w:hAnsi="Arial" w:cs="Arial"/>
          <w:b/>
          <w:bCs/>
          <w:kern w:val="32"/>
          <w:sz w:val="36"/>
          <w:szCs w:val="36"/>
          <w:lang w:val="es-MX" w:eastAsia="en-US"/>
        </w:rPr>
        <w:t xml:space="preserve"> </w:t>
      </w:r>
      <w:r w:rsidR="00804179" w:rsidRPr="00804179">
        <w:rPr>
          <w:rFonts w:ascii="Arial" w:hAnsi="Arial" w:cs="Arial"/>
          <w:b/>
          <w:bCs/>
          <w:kern w:val="32"/>
          <w:sz w:val="36"/>
          <w:szCs w:val="36"/>
          <w:lang w:val="es-MX" w:eastAsia="en-US"/>
        </w:rPr>
        <w:t>“</w:t>
      </w:r>
      <w:r w:rsidR="005F5411" w:rsidRPr="005F5411">
        <w:rPr>
          <w:rFonts w:ascii="Arial" w:hAnsi="Arial" w:cs="Arial"/>
          <w:b/>
          <w:bCs/>
          <w:sz w:val="32"/>
          <w:szCs w:val="32"/>
          <w:lang w:val="es-BO"/>
        </w:rPr>
        <w:t>EXT</w:t>
      </w:r>
      <w:r w:rsidR="004C4610">
        <w:rPr>
          <w:rFonts w:ascii="Arial" w:hAnsi="Arial" w:cs="Arial"/>
          <w:b/>
          <w:bCs/>
          <w:sz w:val="32"/>
          <w:szCs w:val="32"/>
          <w:lang w:val="es-BO"/>
        </w:rPr>
        <w:t xml:space="preserve">ENCIONES </w:t>
      </w:r>
      <w:r w:rsidR="005F5411" w:rsidRPr="005F5411">
        <w:rPr>
          <w:rFonts w:ascii="Arial" w:hAnsi="Arial" w:cs="Arial"/>
          <w:b/>
          <w:bCs/>
          <w:sz w:val="32"/>
          <w:szCs w:val="32"/>
          <w:lang w:val="es-BO"/>
        </w:rPr>
        <w:t xml:space="preserve"> MEN</w:t>
      </w:r>
      <w:r w:rsidR="004C4610">
        <w:rPr>
          <w:rFonts w:ascii="Arial" w:hAnsi="Arial" w:cs="Arial"/>
          <w:b/>
          <w:bCs/>
          <w:sz w:val="32"/>
          <w:szCs w:val="32"/>
          <w:lang w:val="es-BO"/>
        </w:rPr>
        <w:t>ORES DE AGUA POTABLE</w:t>
      </w:r>
      <w:r w:rsidR="005F5411" w:rsidRPr="005F5411">
        <w:rPr>
          <w:rFonts w:ascii="Arial" w:hAnsi="Arial" w:cs="Arial"/>
          <w:b/>
          <w:bCs/>
          <w:sz w:val="32"/>
          <w:szCs w:val="32"/>
          <w:lang w:val="es-BO"/>
        </w:rPr>
        <w:t xml:space="preserve"> EL ALTO SUR 3/2022</w:t>
      </w:r>
      <w:r w:rsidR="00804179" w:rsidRPr="00804179">
        <w:rPr>
          <w:rFonts w:ascii="Arial" w:hAnsi="Arial" w:cs="Arial"/>
          <w:b/>
          <w:bCs/>
          <w:kern w:val="32"/>
          <w:sz w:val="36"/>
          <w:szCs w:val="36"/>
          <w:lang w:val="es-MX" w:eastAsia="en-US"/>
        </w:rPr>
        <w:t>”</w:t>
      </w:r>
      <w:r w:rsidR="0049032E" w:rsidRPr="0049032E">
        <w:rPr>
          <w:rFonts w:ascii="Arial" w:hAnsi="Arial" w:cs="Arial"/>
          <w:b/>
          <w:bCs/>
          <w:kern w:val="32"/>
          <w:sz w:val="36"/>
          <w:szCs w:val="36"/>
          <w:lang w:val="es-MX" w:eastAsia="en-US"/>
        </w:rPr>
        <w:t xml:space="preserve"> </w:t>
      </w:r>
      <w:r w:rsidR="000F11F1" w:rsidRPr="0049032E">
        <w:rPr>
          <w:rFonts w:ascii="Arial" w:hAnsi="Arial" w:cs="Arial"/>
          <w:b/>
          <w:bCs/>
          <w:kern w:val="32"/>
          <w:sz w:val="36"/>
          <w:szCs w:val="36"/>
          <w:lang w:val="es-MX" w:eastAsia="en-US"/>
        </w:rPr>
        <w:t xml:space="preserve"> </w:t>
      </w:r>
      <w:r w:rsidR="0089013C">
        <w:rPr>
          <w:rFonts w:ascii="Arial" w:hAnsi="Arial" w:cs="Arial"/>
          <w:b/>
          <w:bCs/>
          <w:kern w:val="32"/>
          <w:sz w:val="36"/>
          <w:szCs w:val="36"/>
          <w:lang w:val="es-MX" w:eastAsia="en-US"/>
        </w:rPr>
        <w:t xml:space="preserve"> </w:t>
      </w:r>
    </w:p>
    <w:p w:rsidR="00137F1B" w:rsidRPr="0049032E" w:rsidRDefault="00137F1B" w:rsidP="00192483">
      <w:pPr>
        <w:tabs>
          <w:tab w:val="left" w:pos="4984"/>
        </w:tabs>
        <w:rPr>
          <w:rFonts w:ascii="Arial" w:hAnsi="Arial" w:cs="Arial"/>
          <w:b/>
          <w:bCs/>
          <w:kern w:val="32"/>
          <w:sz w:val="24"/>
          <w:szCs w:val="24"/>
          <w:lang w:val="es-MX" w:eastAsia="en-US"/>
        </w:rPr>
      </w:pPr>
    </w:p>
    <w:p w:rsidR="00EA3091" w:rsidRDefault="00EA3091" w:rsidP="00192483">
      <w:pPr>
        <w:jc w:val="center"/>
        <w:rPr>
          <w:rFonts w:ascii="Arial" w:hAnsi="Arial" w:cs="Arial"/>
          <w:b/>
          <w:bCs/>
          <w:kern w:val="32"/>
          <w:sz w:val="24"/>
          <w:szCs w:val="24"/>
          <w:lang w:val="es-MX" w:eastAsia="en-US"/>
        </w:rPr>
      </w:pPr>
    </w:p>
    <w:p w:rsidR="00137F1B" w:rsidRPr="0049032E" w:rsidRDefault="00137F1B" w:rsidP="00192483">
      <w:pPr>
        <w:jc w:val="center"/>
        <w:rPr>
          <w:rFonts w:ascii="Arial" w:hAnsi="Arial" w:cs="Arial"/>
          <w:b/>
          <w:bCs/>
          <w:kern w:val="32"/>
          <w:sz w:val="24"/>
          <w:szCs w:val="24"/>
          <w:lang w:val="es-MX" w:eastAsia="en-US"/>
        </w:rPr>
      </w:pPr>
      <w:r w:rsidRPr="0049032E">
        <w:rPr>
          <w:rFonts w:ascii="Arial" w:hAnsi="Arial" w:cs="Arial"/>
          <w:b/>
          <w:bCs/>
          <w:kern w:val="32"/>
          <w:sz w:val="24"/>
          <w:szCs w:val="24"/>
          <w:lang w:val="es-MX" w:eastAsia="en-US"/>
        </w:rPr>
        <w:t>ESTADO PLURINACIONAL DE BOLIVIA</w:t>
      </w:r>
    </w:p>
    <w:p w:rsidR="00137F1B" w:rsidRDefault="00137F1B" w:rsidP="00192483">
      <w:pPr>
        <w:jc w:val="center"/>
        <w:rPr>
          <w:rFonts w:ascii="Arial" w:hAnsi="Arial" w:cs="Arial"/>
          <w:b/>
          <w:bCs/>
          <w:kern w:val="32"/>
          <w:sz w:val="18"/>
          <w:szCs w:val="18"/>
          <w:lang w:val="es-MX" w:eastAsia="en-US"/>
        </w:rPr>
      </w:pPr>
    </w:p>
    <w:p w:rsidR="001B5727" w:rsidRDefault="001B5727" w:rsidP="00192483">
      <w:pPr>
        <w:jc w:val="center"/>
        <w:rPr>
          <w:rFonts w:ascii="Arial" w:hAnsi="Arial" w:cs="Arial"/>
          <w:b/>
          <w:bCs/>
          <w:kern w:val="32"/>
          <w:sz w:val="18"/>
          <w:szCs w:val="18"/>
          <w:lang w:val="es-MX" w:eastAsia="en-US"/>
        </w:rPr>
      </w:pPr>
    </w:p>
    <w:p w:rsidR="00171335" w:rsidRDefault="00171335" w:rsidP="0060279C">
      <w:pPr>
        <w:rPr>
          <w:rFonts w:ascii="Arial" w:hAnsi="Arial" w:cs="Arial"/>
          <w:b/>
          <w:bCs/>
          <w:kern w:val="32"/>
          <w:sz w:val="18"/>
          <w:szCs w:val="18"/>
          <w:lang w:val="es-MX" w:eastAsia="en-US"/>
        </w:rPr>
      </w:pPr>
    </w:p>
    <w:p w:rsidR="00137F1B" w:rsidRDefault="00137F1B" w:rsidP="008630A5">
      <w:pPr>
        <w:rPr>
          <w:rFonts w:ascii="Arial" w:hAnsi="Arial" w:cs="Arial"/>
          <w:b/>
          <w:bCs/>
          <w:kern w:val="32"/>
          <w:sz w:val="18"/>
          <w:szCs w:val="18"/>
          <w:lang w:val="es-MX" w:eastAsia="en-US"/>
        </w:rPr>
      </w:pPr>
    </w:p>
    <w:p w:rsidR="00EA3091" w:rsidRDefault="00EA3091" w:rsidP="00951319">
      <w:pPr>
        <w:jc w:val="center"/>
        <w:rPr>
          <w:rFonts w:ascii="Arial" w:hAnsi="Arial" w:cs="Arial"/>
          <w:b/>
          <w:bCs/>
          <w:kern w:val="32"/>
          <w:sz w:val="18"/>
          <w:szCs w:val="18"/>
          <w:lang w:val="es-MX" w:eastAsia="en-US"/>
        </w:rPr>
      </w:pPr>
    </w:p>
    <w:p w:rsidR="00137F1B" w:rsidRPr="00192483" w:rsidRDefault="008630A5" w:rsidP="00951319">
      <w:pPr>
        <w:jc w:val="center"/>
        <w:rPr>
          <w:rFonts w:ascii="Arial" w:hAnsi="Arial" w:cs="Arial"/>
          <w:b/>
          <w:bCs/>
          <w:sz w:val="18"/>
          <w:szCs w:val="18"/>
        </w:rPr>
      </w:pPr>
      <w:r>
        <w:rPr>
          <w:rFonts w:ascii="Arial" w:hAnsi="Arial" w:cs="Arial"/>
          <w:b/>
          <w:bCs/>
          <w:sz w:val="18"/>
          <w:szCs w:val="18"/>
          <w:lang w:val="es-MX"/>
        </w:rPr>
        <w:t>El Alto</w:t>
      </w:r>
      <w:r w:rsidR="00137F1B" w:rsidRPr="00192483">
        <w:rPr>
          <w:rFonts w:ascii="Arial" w:hAnsi="Arial" w:cs="Arial"/>
          <w:b/>
          <w:bCs/>
          <w:sz w:val="18"/>
          <w:szCs w:val="18"/>
          <w:lang w:val="es-MX"/>
        </w:rPr>
        <w:t xml:space="preserve"> - Bolivia</w:t>
      </w:r>
    </w:p>
    <w:p w:rsidR="001B5727" w:rsidRDefault="001B5727" w:rsidP="00951319">
      <w:pPr>
        <w:jc w:val="center"/>
        <w:rPr>
          <w:b/>
          <w:bCs/>
          <w:sz w:val="18"/>
          <w:szCs w:val="18"/>
        </w:rPr>
      </w:pPr>
    </w:p>
    <w:p w:rsidR="0060279C" w:rsidRDefault="0060279C" w:rsidP="00951319">
      <w:pPr>
        <w:jc w:val="center"/>
        <w:rPr>
          <w:b/>
          <w:bCs/>
          <w:sz w:val="18"/>
          <w:szCs w:val="18"/>
        </w:rPr>
      </w:pPr>
    </w:p>
    <w:p w:rsidR="001B5727" w:rsidRDefault="001B5727" w:rsidP="00951319">
      <w:pPr>
        <w:jc w:val="center"/>
        <w:rPr>
          <w:b/>
          <w:bCs/>
          <w:sz w:val="18"/>
          <w:szCs w:val="18"/>
        </w:rPr>
      </w:pPr>
    </w:p>
    <w:p w:rsidR="00436089" w:rsidRDefault="000A5BA6" w:rsidP="00C23517">
      <w:pPr>
        <w:jc w:val="center"/>
        <w:rPr>
          <w:rFonts w:ascii="Arial" w:hAnsi="Arial" w:cs="Arial"/>
          <w:b/>
          <w:sz w:val="18"/>
          <w:lang w:val="es-BO"/>
        </w:rPr>
      </w:pPr>
      <w:r>
        <w:rPr>
          <w:noProof/>
        </w:rPr>
        <mc:AlternateContent>
          <mc:Choice Requires="wps">
            <w:drawing>
              <wp:anchor distT="0" distB="0" distL="114300" distR="114300" simplePos="0" relativeHeight="251656192" behindDoc="0" locked="0" layoutInCell="0" allowOverlap="1">
                <wp:simplePos x="0" y="0"/>
                <wp:positionH relativeFrom="page">
                  <wp:posOffset>-182880</wp:posOffset>
                </wp:positionH>
                <wp:positionV relativeFrom="page">
                  <wp:posOffset>9317990</wp:posOffset>
                </wp:positionV>
                <wp:extent cx="8161020" cy="727710"/>
                <wp:effectExtent l="0" t="0" r="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727710"/>
                        </a:xfrm>
                        <a:prstGeom prst="rect">
                          <a:avLst/>
                        </a:prstGeom>
                        <a:solidFill>
                          <a:srgbClr val="243F60">
                            <a:alpha val="61176"/>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C6B58" w:rsidRPr="002B6632" w:rsidRDefault="002C6B58" w:rsidP="00951319">
                            <w:pPr>
                              <w:ind w:left="567" w:right="930"/>
                              <w:jc w:val="center"/>
                              <w:rPr>
                                <w:rFonts w:ascii="Arial Black" w:hAnsi="Arial Black" w:cs="Arial Black"/>
                                <w:color w:val="B8CCE4"/>
                              </w:rPr>
                            </w:pPr>
                            <w:r w:rsidRPr="002B6632">
                              <w:rPr>
                                <w:rFonts w:ascii="Arial Black" w:hAnsi="Arial Black" w:cs="Arial Black"/>
                                <w:color w:val="B8CCE4"/>
                              </w:rPr>
                              <w:t>Aprobado Mediante Resolución Ministerial N° 274 de 9 de mayo de 2013</w:t>
                            </w:r>
                          </w:p>
                          <w:p w:rsidR="002C6B58" w:rsidRPr="002B6632" w:rsidRDefault="002C6B58" w:rsidP="00951319">
                            <w:pPr>
                              <w:ind w:left="567" w:right="930"/>
                              <w:jc w:val="center"/>
                              <w:rPr>
                                <w:rFonts w:ascii="Arial Black" w:hAnsi="Arial Black" w:cs="Arial Black"/>
                                <w:color w:val="B8CCE4"/>
                              </w:rPr>
                            </w:pPr>
                            <w:r w:rsidRPr="002B6632">
                              <w:rPr>
                                <w:rFonts w:ascii="Arial Black" w:hAnsi="Arial Black" w:cs="Arial Black"/>
                                <w:color w:val="B8CCE4"/>
                              </w:rPr>
                              <w:t xml:space="preserve">Elaborado en base al Decreto Supremo N° 0181 de 28 de junio de 2009 </w:t>
                            </w:r>
                          </w:p>
                          <w:p w:rsidR="002C6B58" w:rsidRPr="002B6632" w:rsidRDefault="002C6B58" w:rsidP="00951319">
                            <w:pPr>
                              <w:ind w:left="567" w:right="930"/>
                              <w:jc w:val="center"/>
                              <w:rPr>
                                <w:rFonts w:ascii="Arial Black" w:hAnsi="Arial Black" w:cs="Arial Black"/>
                                <w:color w:val="B8CCE4"/>
                              </w:rPr>
                            </w:pPr>
                            <w:proofErr w:type="gramStart"/>
                            <w:r w:rsidRPr="002B6632">
                              <w:rPr>
                                <w:rFonts w:ascii="Arial Black" w:hAnsi="Arial Black" w:cs="Arial Black"/>
                                <w:color w:val="B8CCE4"/>
                              </w:rPr>
                              <w:t>de</w:t>
                            </w:r>
                            <w:proofErr w:type="gramEnd"/>
                            <w:r w:rsidRPr="002B6632">
                              <w:rPr>
                                <w:rFonts w:ascii="Arial Black" w:hAnsi="Arial Black" w:cs="Arial Black"/>
                                <w:color w:val="B8CCE4"/>
                              </w:rPr>
                              <w:t xml:space="preserve"> las Normas Básicas del Sistema de Administración de Bienes y Servicios</w:t>
                            </w:r>
                          </w:p>
                          <w:p w:rsidR="002C6B58" w:rsidRDefault="002C6B58" w:rsidP="00951319"/>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0" o:spid="_x0000_s1026" style="position:absolute;left:0;text-align:left;margin-left:-14.4pt;margin-top:733.7pt;width:642.6pt;height:57.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" o:allowincell="f" fillcolor="#243f60" stroked="f" strokecolor="white">
                <v:fill opacity="40092f"/>
                <v:textbox inset="6.75pt,3.75pt,6.75pt,3.75pt">
                  <w:txbxContent>
                    <w:p w:rsidR="002C6B58" w:rsidRPr="002B6632" w:rsidRDefault="002C6B58" w:rsidP="00951319">
                      <w:pPr>
                        <w:ind w:left="567" w:right="930"/>
                        <w:jc w:val="center"/>
                        <w:rPr>
                          <w:rFonts w:ascii="Arial Black" w:hAnsi="Arial Black" w:cs="Arial Black"/>
                          <w:color w:val="B8CCE4"/>
                        </w:rPr>
                      </w:pPr>
                      <w:r w:rsidRPr="002B6632">
                        <w:rPr>
                          <w:rFonts w:ascii="Arial Black" w:hAnsi="Arial Black" w:cs="Arial Black"/>
                          <w:color w:val="B8CCE4"/>
                        </w:rPr>
                        <w:t>Aprobado Mediante Resolución Ministerial N° 274 de 9 de mayo de 2013</w:t>
                      </w:r>
                    </w:p>
                    <w:p w:rsidR="002C6B58" w:rsidRPr="002B6632" w:rsidRDefault="002C6B58" w:rsidP="00951319">
                      <w:pPr>
                        <w:ind w:left="567" w:right="930"/>
                        <w:jc w:val="center"/>
                        <w:rPr>
                          <w:rFonts w:ascii="Arial Black" w:hAnsi="Arial Black" w:cs="Arial Black"/>
                          <w:color w:val="B8CCE4"/>
                        </w:rPr>
                      </w:pPr>
                      <w:r w:rsidRPr="002B6632">
                        <w:rPr>
                          <w:rFonts w:ascii="Arial Black" w:hAnsi="Arial Black" w:cs="Arial Black"/>
                          <w:color w:val="B8CCE4"/>
                        </w:rPr>
                        <w:t xml:space="preserve">Elaborado en base al Decreto Supremo N° 0181 de 28 de junio de 2009 </w:t>
                      </w:r>
                    </w:p>
                    <w:p w:rsidR="002C6B58" w:rsidRPr="002B6632" w:rsidRDefault="002C6B58" w:rsidP="00951319">
                      <w:pPr>
                        <w:ind w:left="567" w:right="930"/>
                        <w:jc w:val="center"/>
                        <w:rPr>
                          <w:rFonts w:ascii="Arial Black" w:hAnsi="Arial Black" w:cs="Arial Black"/>
                          <w:color w:val="B8CCE4"/>
                        </w:rPr>
                      </w:pPr>
                      <w:r w:rsidRPr="002B6632">
                        <w:rPr>
                          <w:rFonts w:ascii="Arial Black" w:hAnsi="Arial Black" w:cs="Arial Black"/>
                          <w:color w:val="B8CCE4"/>
                        </w:rPr>
                        <w:t>de las Normas Básicas del Sistema de Administración de Bienes y Servicios</w:t>
                      </w:r>
                    </w:p>
                    <w:p w:rsidR="002C6B58" w:rsidRDefault="002C6B58" w:rsidP="00951319"/>
                  </w:txbxContent>
                </v:textbox>
                <w10:wrap anchorx="page" anchory="page"/>
              </v:rect>
            </w:pict>
          </mc:Fallback>
        </mc:AlternateContent>
      </w:r>
      <w:bookmarkEnd w:id="0"/>
      <w:bookmarkEnd w:id="1"/>
    </w:p>
    <w:p w:rsidR="00B611FA" w:rsidRDefault="00B611FA" w:rsidP="00436089">
      <w:pPr>
        <w:tabs>
          <w:tab w:val="left" w:pos="3614"/>
          <w:tab w:val="center" w:pos="4684"/>
        </w:tabs>
        <w:spacing w:before="40" w:after="40"/>
        <w:rPr>
          <w:rFonts w:ascii="Arial" w:hAnsi="Arial" w:cs="Arial"/>
          <w:b/>
          <w:sz w:val="18"/>
          <w:lang w:val="es-BO"/>
        </w:rPr>
      </w:pPr>
    </w:p>
    <w:tbl>
      <w:tblPr>
        <w:tblStyle w:val="Tablaconcuadrcula8"/>
        <w:tblW w:w="0" w:type="auto"/>
        <w:tblLook w:val="04A0" w:firstRow="1" w:lastRow="0" w:firstColumn="1" w:lastColumn="0" w:noHBand="0" w:noVBand="1"/>
      </w:tblPr>
      <w:tblGrid>
        <w:gridCol w:w="8998"/>
      </w:tblGrid>
      <w:tr w:rsidR="00B611FA" w:rsidRPr="00B611FA" w:rsidTr="0098734C">
        <w:tc>
          <w:tcPr>
            <w:tcW w:w="9544" w:type="dxa"/>
          </w:tcPr>
          <w:p w:rsidR="00B611FA" w:rsidRPr="00B611FA" w:rsidRDefault="00B611FA"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B611FA">
              <w:rPr>
                <w:rFonts w:ascii="Arial" w:hAnsi="Arial" w:cs="Arial"/>
                <w:b/>
                <w:bCs/>
                <w:noProof/>
                <w:sz w:val="20"/>
                <w:szCs w:val="18"/>
              </w:rPr>
              <mc:AlternateContent>
                <mc:Choice Requires="wps">
                  <w:drawing>
                    <wp:anchor distT="0" distB="0" distL="114300" distR="114300" simplePos="0" relativeHeight="251747328" behindDoc="0" locked="0" layoutInCell="1" allowOverlap="1" wp14:anchorId="56E085FD" wp14:editId="7E810D67">
                      <wp:simplePos x="0" y="0"/>
                      <wp:positionH relativeFrom="column">
                        <wp:posOffset>4975992</wp:posOffset>
                      </wp:positionH>
                      <wp:positionV relativeFrom="paragraph">
                        <wp:posOffset>29614</wp:posOffset>
                      </wp:positionV>
                      <wp:extent cx="789305" cy="3810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89305" cy="381000"/>
                              </a:xfrm>
                              <a:prstGeom prst="rect">
                                <a:avLst/>
                              </a:prstGeom>
                              <a:solidFill>
                                <a:sysClr val="window" lastClr="FFFFFF"/>
                              </a:solidFill>
                              <a:ln w="6350">
                                <a:noFill/>
                              </a:ln>
                              <a:effectLst/>
                            </wps:spPr>
                            <wps:txbx>
                              <w:txbxContent>
                                <w:p w:rsidR="002C6B58" w:rsidRPr="00A446BE" w:rsidRDefault="002C6B58" w:rsidP="00B611FA">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56E085FD" id="_x0000_t202" coordsize="21600,21600" o:spt="202" path="m,l,21600r21600,l21600,xe">
                      <v:stroke joinstyle="miter"/>
                      <v:path gradientshapeok="t" o:connecttype="rect"/>
                    </v:shapetype>
                    <v:shape id="Cuadro de texto 2" o:spid="_x0000_s1027" type="#_x0000_t202" style="position:absolute;left:0;text-align:left;margin-left:391.8pt;margin-top:2.35pt;width:62.15pt;height:3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" fillcolor="window" stroked="f" strokeweight=".5pt">
                      <v:textbox>
                        <w:txbxContent>
                          <w:p w:rsidR="002C6B58" w:rsidRPr="00A446BE" w:rsidRDefault="002C6B58" w:rsidP="00B611FA">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B611FA">
              <w:rPr>
                <w:rFonts w:ascii="Arial" w:hAnsi="Arial" w:cs="Arial"/>
                <w:bCs/>
                <w:noProof/>
                <w:color w:val="000000"/>
                <w:sz w:val="20"/>
                <w:szCs w:val="18"/>
              </w:rPr>
              <w:drawing>
                <wp:anchor distT="0" distB="0" distL="114300" distR="114300" simplePos="0" relativeHeight="251746304" behindDoc="0" locked="0" layoutInCell="1" allowOverlap="1" wp14:anchorId="37EC2819" wp14:editId="79CB0E56">
                  <wp:simplePos x="0" y="0"/>
                  <wp:positionH relativeFrom="column">
                    <wp:posOffset>-31119</wp:posOffset>
                  </wp:positionH>
                  <wp:positionV relativeFrom="paragraph">
                    <wp:posOffset>5286</wp:posOffset>
                  </wp:positionV>
                  <wp:extent cx="1228725" cy="409575"/>
                  <wp:effectExtent l="0" t="0" r="9525" b="9525"/>
                  <wp:wrapNone/>
                  <wp:docPr id="9" name="Imagen 9"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11FA">
              <w:rPr>
                <w:rFonts w:ascii="Arial" w:hAnsi="Arial" w:cs="Arial"/>
                <w:b/>
                <w:bCs/>
                <w:noProof/>
                <w:sz w:val="20"/>
                <w:szCs w:val="18"/>
              </w:rPr>
              <mc:AlternateContent>
                <mc:Choice Requires="wps">
                  <w:drawing>
                    <wp:anchor distT="0" distB="0" distL="114300" distR="114300" simplePos="0" relativeHeight="251745280" behindDoc="0" locked="0" layoutInCell="1" allowOverlap="1" wp14:anchorId="7DF1EF7A" wp14:editId="457D0D70">
                      <wp:simplePos x="0" y="0"/>
                      <wp:positionH relativeFrom="column">
                        <wp:posOffset>1945640</wp:posOffset>
                      </wp:positionH>
                      <wp:positionV relativeFrom="paragraph">
                        <wp:posOffset>74295</wp:posOffset>
                      </wp:positionV>
                      <wp:extent cx="2514600" cy="304800"/>
                      <wp:effectExtent l="0" t="0" r="0" b="0"/>
                      <wp:wrapNone/>
                      <wp:docPr id="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B611FA">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DF1EF7A" id="_x0000_s1028" type="#_x0000_t202" style="position:absolute;left:0;text-align:left;margin-left:153.2pt;margin-top:5.85pt;width:198pt;height:2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" fillcolor="window" stroked="f" strokeweight=".5pt">
                      <v:textbox>
                        <w:txbxContent>
                          <w:p w:rsidR="002C6B58" w:rsidRPr="00BD103D" w:rsidRDefault="002C6B58" w:rsidP="00B611FA">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B611FA">
              <w:rPr>
                <w:rFonts w:ascii="Arial" w:hAnsi="Arial" w:cs="Arial"/>
                <w:b/>
                <w:bCs/>
                <w:sz w:val="20"/>
                <w:szCs w:val="18"/>
                <w:lang w:val="es-BO"/>
              </w:rPr>
              <w:tab/>
            </w:r>
          </w:p>
          <w:p w:rsidR="00B611FA" w:rsidRPr="00B611FA" w:rsidRDefault="00B611FA"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B611FA" w:rsidRPr="00B611FA" w:rsidTr="0098734C">
        <w:trPr>
          <w:trHeight w:val="555"/>
        </w:trPr>
        <w:tc>
          <w:tcPr>
            <w:tcW w:w="9544" w:type="dxa"/>
            <w:tcBorders>
              <w:right w:val="single" w:sz="4" w:space="0" w:color="auto"/>
            </w:tcBorders>
            <w:vAlign w:val="center"/>
          </w:tcPr>
          <w:p w:rsidR="00B611FA" w:rsidRPr="00B611FA" w:rsidRDefault="00B611FA" w:rsidP="00B611FA">
            <w:pPr>
              <w:keepNext/>
              <w:spacing w:after="120"/>
              <w:ind w:left="1"/>
              <w:jc w:val="center"/>
              <w:outlineLvl w:val="1"/>
              <w:rPr>
                <w:rFonts w:ascii="Arial" w:hAnsi="Arial" w:cs="Arial"/>
                <w:bCs/>
                <w:sz w:val="20"/>
                <w:szCs w:val="18"/>
                <w:lang w:val="es-BO"/>
              </w:rPr>
            </w:pPr>
            <w:r w:rsidRPr="00B611FA">
              <w:rPr>
                <w:rFonts w:ascii="Arial" w:hAnsi="Arial" w:cs="Arial"/>
                <w:bCs/>
                <w:sz w:val="20"/>
                <w:szCs w:val="18"/>
                <w:lang w:val="es-BO"/>
              </w:rPr>
              <w:t>MATERIALES DE CONSTRUCCIÓN</w:t>
            </w:r>
          </w:p>
        </w:tc>
      </w:tr>
    </w:tbl>
    <w:p w:rsidR="00B611FA" w:rsidRDefault="00B611FA" w:rsidP="00436089">
      <w:pPr>
        <w:tabs>
          <w:tab w:val="left" w:pos="3614"/>
          <w:tab w:val="center" w:pos="4684"/>
        </w:tabs>
        <w:spacing w:before="40" w:after="40"/>
        <w:rPr>
          <w:rFonts w:ascii="Arial" w:hAnsi="Arial" w:cs="Arial"/>
          <w:b/>
          <w:sz w:val="18"/>
          <w:lang w:val="es-BO"/>
        </w:rPr>
      </w:pPr>
    </w:p>
    <w:p w:rsidR="00B611FA" w:rsidRPr="00B611FA" w:rsidRDefault="00B611FA" w:rsidP="00B611FA">
      <w:pPr>
        <w:tabs>
          <w:tab w:val="left" w:pos="360"/>
          <w:tab w:val="left" w:pos="540"/>
          <w:tab w:val="left" w:pos="720"/>
          <w:tab w:val="left" w:pos="900"/>
          <w:tab w:val="left" w:pos="1980"/>
          <w:tab w:val="left" w:pos="2160"/>
        </w:tabs>
        <w:spacing w:after="120"/>
        <w:jc w:val="both"/>
        <w:rPr>
          <w:rFonts w:ascii="Arial" w:eastAsiaTheme="minorHAnsi" w:hAnsi="Arial" w:cs="Arial"/>
          <w:b/>
          <w:sz w:val="20"/>
          <w:szCs w:val="20"/>
          <w:lang w:val="es-MX" w:eastAsia="en-US"/>
        </w:rPr>
      </w:pPr>
      <w:r w:rsidRPr="00B611FA">
        <w:rPr>
          <w:rFonts w:ascii="Arial" w:eastAsiaTheme="minorHAnsi" w:hAnsi="Arial" w:cs="Arial"/>
          <w:b/>
          <w:sz w:val="20"/>
          <w:szCs w:val="20"/>
          <w:lang w:val="es-MX" w:eastAsia="en-US"/>
        </w:rPr>
        <w:t>CEMENTO</w:t>
      </w:r>
    </w:p>
    <w:p w:rsidR="00B611FA" w:rsidRPr="00B611FA" w:rsidRDefault="00B611FA" w:rsidP="00B611FA">
      <w:pPr>
        <w:spacing w:after="120"/>
        <w:jc w:val="both"/>
        <w:rPr>
          <w:rFonts w:ascii="Arial" w:eastAsiaTheme="minorHAnsi" w:hAnsi="Arial" w:cs="Arial"/>
          <w:sz w:val="20"/>
          <w:szCs w:val="20"/>
          <w:lang w:val="es-MX" w:eastAsia="en-US"/>
        </w:rPr>
      </w:pPr>
      <w:r w:rsidRPr="00B611FA">
        <w:rPr>
          <w:rFonts w:ascii="Arial" w:eastAsiaTheme="minorHAnsi" w:hAnsi="Arial" w:cs="Arial"/>
          <w:bCs/>
          <w:sz w:val="20"/>
          <w:szCs w:val="20"/>
          <w:lang w:val="es-MX" w:eastAsia="en-US"/>
        </w:rPr>
        <w:t>El cemento a utilizarse en este proyecto será del tipo Pórtland normal  de calidad y condición aprobadas, cuyas características satisfagan las especificaciones para cemento Pórtland tipo IP-30</w:t>
      </w:r>
      <w:r w:rsidRPr="00B611FA">
        <w:rPr>
          <w:rFonts w:ascii="Arial" w:eastAsiaTheme="minorHAnsi" w:hAnsi="Arial" w:cs="Arial"/>
          <w:b/>
          <w:bCs/>
          <w:sz w:val="20"/>
          <w:szCs w:val="20"/>
          <w:lang w:val="es-MX" w:eastAsia="en-US"/>
        </w:rPr>
        <w:t>,</w:t>
      </w:r>
      <w:r w:rsidRPr="00B611FA">
        <w:rPr>
          <w:rFonts w:ascii="Arial" w:eastAsiaTheme="minorHAnsi" w:hAnsi="Arial" w:cs="Arial"/>
          <w:sz w:val="20"/>
          <w:szCs w:val="20"/>
          <w:lang w:val="es-MX" w:eastAsia="en-US"/>
        </w:rPr>
        <w:t xml:space="preserve"> cuya procedencia no haya sido observada por el SUPERVISOR. </w:t>
      </w:r>
    </w:p>
    <w:p w:rsidR="00B611FA" w:rsidRPr="00B611FA" w:rsidRDefault="00B611FA" w:rsidP="00B611FA">
      <w:pPr>
        <w:numPr>
          <w:ilvl w:val="0"/>
          <w:numId w:val="54"/>
        </w:numPr>
        <w:spacing w:after="120" w:line="276" w:lineRule="auto"/>
        <w:ind w:left="454" w:hanging="454"/>
        <w:jc w:val="both"/>
        <w:rPr>
          <w:rFonts w:ascii="Arial" w:hAnsi="Arial" w:cs="Arial"/>
          <w:sz w:val="20"/>
          <w:szCs w:val="20"/>
        </w:rPr>
      </w:pPr>
      <w:r w:rsidRPr="00B611FA">
        <w:rPr>
          <w:rFonts w:ascii="Arial" w:hAnsi="Arial" w:cs="Arial"/>
          <w:sz w:val="20"/>
          <w:szCs w:val="20"/>
        </w:rPr>
        <w:t xml:space="preserve">En obra se debe utilizar un solo tipo de cemento, excepto cuando se  justifique la necesidad del empleo de otros tipos de cemento, debiendo cumplir con las características de calidad de la Norma Boliviana y requerimientos de la obra. </w:t>
      </w:r>
    </w:p>
    <w:p w:rsidR="00B611FA" w:rsidRPr="00B611FA" w:rsidRDefault="00B611FA" w:rsidP="00B611FA">
      <w:pPr>
        <w:numPr>
          <w:ilvl w:val="0"/>
          <w:numId w:val="54"/>
        </w:numPr>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El cemento debe suministrarse en el lugar de la obra, en sus envases originales herméticamente cerrados y con la marca de fábrica; las bolsas de cemento deben ser almacenados en condiciones que lo mantengan fuera de la intemperie y  la humedad, guardándose en un lugar seco, abrigado, cerrado y protegido de los agentes atmosféricos.</w:t>
      </w:r>
    </w:p>
    <w:p w:rsidR="00B611FA" w:rsidRPr="00B611FA" w:rsidRDefault="00B611FA" w:rsidP="00B611FA">
      <w:pPr>
        <w:numPr>
          <w:ilvl w:val="0"/>
          <w:numId w:val="54"/>
        </w:numPr>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El cemento almacenado para evitar su compactación no conviene estibar en pilas de más de 10 bolsas de altura, debiendo ser colocados sobre un piso provisional de madera colocado al menos 10 cm por encima del terreno natural, separado de las paredes y protegido de las corrientes de aire húmedo.</w:t>
      </w:r>
    </w:p>
    <w:p w:rsidR="00B611FA" w:rsidRPr="00B611FA" w:rsidRDefault="00B611FA" w:rsidP="00B611FA">
      <w:pPr>
        <w:numPr>
          <w:ilvl w:val="0"/>
          <w:numId w:val="54"/>
        </w:numPr>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Todo envase que contenga terrones y que por cualquier motivo haya fraguado parcialmente, será rechazado siendo inmediatamente retirado de la obra; no será permitido el uso de cemento recuperado de bolsas rechazadas.</w:t>
      </w:r>
    </w:p>
    <w:p w:rsidR="00B611FA" w:rsidRPr="00B611FA" w:rsidRDefault="00B611FA" w:rsidP="00B611FA">
      <w:pPr>
        <w:numPr>
          <w:ilvl w:val="0"/>
          <w:numId w:val="54"/>
        </w:numPr>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El cemento deberá ser utilizado dentro los 60 días de su fabricación que debe ser verificado para su utilización en obra.</w:t>
      </w:r>
    </w:p>
    <w:p w:rsidR="00B611FA" w:rsidRPr="00B611FA" w:rsidRDefault="00B611FA" w:rsidP="00B611FA">
      <w:pPr>
        <w:numPr>
          <w:ilvl w:val="0"/>
          <w:numId w:val="54"/>
        </w:numPr>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 xml:space="preserve">Si el cemento a utilizar fuera de calidad dudosa, se debe sacar muestras para su ensayo en laboratorios reconocidos en el país; en caso de que el resultado no fuera satisfactorio se retirará inmediatamente de los depósitos todo el cemento en mal estado. </w:t>
      </w:r>
    </w:p>
    <w:p w:rsidR="00B611FA" w:rsidRPr="00B611FA" w:rsidRDefault="00B611FA" w:rsidP="00B611FA">
      <w:pPr>
        <w:numPr>
          <w:ilvl w:val="0"/>
          <w:numId w:val="54"/>
        </w:numPr>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Este material para su uso debe contar con la certificación de buena calidad del fabricante</w:t>
      </w:r>
    </w:p>
    <w:p w:rsidR="00B611FA" w:rsidRPr="00B611FA" w:rsidRDefault="00B611FA" w:rsidP="00B611FA">
      <w:pPr>
        <w:spacing w:after="120"/>
        <w:jc w:val="both"/>
        <w:rPr>
          <w:rFonts w:ascii="Arial" w:eastAsiaTheme="minorHAnsi" w:hAnsi="Arial" w:cs="Arial"/>
          <w:b/>
          <w:sz w:val="20"/>
          <w:szCs w:val="20"/>
          <w:lang w:val="es-MX" w:eastAsia="en-US"/>
        </w:rPr>
      </w:pPr>
      <w:r w:rsidRPr="00B611FA">
        <w:rPr>
          <w:rFonts w:ascii="Arial" w:eastAsiaTheme="minorHAnsi" w:hAnsi="Arial" w:cs="Arial"/>
          <w:b/>
          <w:sz w:val="20"/>
          <w:szCs w:val="20"/>
          <w:lang w:val="es-MX" w:eastAsia="en-US"/>
        </w:rPr>
        <w:t>AGREGADOS – ARENA</w:t>
      </w:r>
    </w:p>
    <w:p w:rsidR="00B611FA" w:rsidRPr="00B611FA" w:rsidRDefault="00B611FA" w:rsidP="00B611FA">
      <w:pPr>
        <w:numPr>
          <w:ilvl w:val="0"/>
          <w:numId w:val="53"/>
        </w:numPr>
        <w:spacing w:after="120"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La naturaleza de los áridos y su preparación serán tales, que  permitan garantizar la resistencia adecuada y la durabilidad del  hormigón.</w:t>
      </w:r>
    </w:p>
    <w:p w:rsidR="00B611FA" w:rsidRPr="00B611FA" w:rsidRDefault="00B611FA" w:rsidP="00B611FA">
      <w:pPr>
        <w:numPr>
          <w:ilvl w:val="0"/>
          <w:numId w:val="53"/>
        </w:numPr>
        <w:spacing w:after="120"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Los agregados se dividirán en dos grupos:</w:t>
      </w:r>
    </w:p>
    <w:p w:rsidR="00B611FA" w:rsidRPr="00B611FA" w:rsidRDefault="00B611FA" w:rsidP="00121324">
      <w:pPr>
        <w:numPr>
          <w:ilvl w:val="0"/>
          <w:numId w:val="56"/>
        </w:numPr>
        <w:spacing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 xml:space="preserve">Arena de 0.02 mm a 7 mm </w:t>
      </w:r>
    </w:p>
    <w:p w:rsidR="00B611FA" w:rsidRPr="00B611FA" w:rsidRDefault="00B611FA" w:rsidP="00B611FA">
      <w:pPr>
        <w:numPr>
          <w:ilvl w:val="0"/>
          <w:numId w:val="56"/>
        </w:numPr>
        <w:spacing w:after="120"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 xml:space="preserve">Grava de 7.00 mm a 30 mm </w:t>
      </w:r>
    </w:p>
    <w:p w:rsidR="00B611FA" w:rsidRPr="00B611FA" w:rsidRDefault="00B611FA" w:rsidP="00B611FA">
      <w:pPr>
        <w:numPr>
          <w:ilvl w:val="0"/>
          <w:numId w:val="53"/>
        </w:numPr>
        <w:spacing w:after="120"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ES_tradnl" w:eastAsia="en-US"/>
        </w:rPr>
        <w:t>El agregado fino para el hormigón debe ser arena natural de partículas duras, resistentes; no debe contener sustancias extrañas y perjudiciales tales como escorias, arcillas, material orgánico u otro más allá de los siguientes porcentajes: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0"/>
        <w:gridCol w:w="2156"/>
        <w:gridCol w:w="1899"/>
      </w:tblGrid>
      <w:tr w:rsidR="00B611FA" w:rsidRPr="00B611FA" w:rsidTr="00121324">
        <w:trPr>
          <w:trHeight w:val="423"/>
          <w:jc w:val="center"/>
        </w:trPr>
        <w:tc>
          <w:tcPr>
            <w:tcW w:w="4290"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Substancias Nocivas</w:t>
            </w:r>
          </w:p>
        </w:tc>
        <w:tc>
          <w:tcPr>
            <w:tcW w:w="2156"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 en peso máximo permisible</w:t>
            </w:r>
          </w:p>
        </w:tc>
        <w:tc>
          <w:tcPr>
            <w:tcW w:w="1899"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Método de Ensayo</w:t>
            </w:r>
          </w:p>
        </w:tc>
      </w:tr>
      <w:tr w:rsidR="00B611FA" w:rsidRPr="00B611FA" w:rsidTr="00121324">
        <w:trPr>
          <w:trHeight w:val="283"/>
          <w:jc w:val="center"/>
        </w:trPr>
        <w:tc>
          <w:tcPr>
            <w:tcW w:w="4290"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Terrones de Arcilla</w:t>
            </w:r>
          </w:p>
        </w:tc>
        <w:tc>
          <w:tcPr>
            <w:tcW w:w="2156"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w:t>
            </w:r>
          </w:p>
        </w:tc>
        <w:tc>
          <w:tcPr>
            <w:tcW w:w="1899"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AASHO  T-112</w:t>
            </w:r>
          </w:p>
        </w:tc>
      </w:tr>
      <w:tr w:rsidR="00B611FA" w:rsidRPr="00B611FA" w:rsidTr="00121324">
        <w:trPr>
          <w:trHeight w:val="283"/>
          <w:jc w:val="center"/>
        </w:trPr>
        <w:tc>
          <w:tcPr>
            <w:tcW w:w="4290"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Carbón y Lignito</w:t>
            </w:r>
          </w:p>
        </w:tc>
        <w:tc>
          <w:tcPr>
            <w:tcW w:w="2156"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w:t>
            </w:r>
          </w:p>
        </w:tc>
        <w:tc>
          <w:tcPr>
            <w:tcW w:w="1899"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AASHO  T-113</w:t>
            </w:r>
          </w:p>
        </w:tc>
      </w:tr>
      <w:tr w:rsidR="00B611FA" w:rsidRPr="00B611FA" w:rsidTr="00121324">
        <w:trPr>
          <w:trHeight w:val="283"/>
          <w:jc w:val="center"/>
        </w:trPr>
        <w:tc>
          <w:tcPr>
            <w:tcW w:w="4290"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lastRenderedPageBreak/>
              <w:t>Material que pasa al tamiz Nº 200</w:t>
            </w:r>
          </w:p>
        </w:tc>
        <w:tc>
          <w:tcPr>
            <w:tcW w:w="2156"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5</w:t>
            </w:r>
          </w:p>
        </w:tc>
        <w:tc>
          <w:tcPr>
            <w:tcW w:w="1899"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AASHO  T -11</w:t>
            </w:r>
          </w:p>
        </w:tc>
      </w:tr>
      <w:tr w:rsidR="00B611FA" w:rsidRPr="00B611FA" w:rsidTr="00121324">
        <w:trPr>
          <w:trHeight w:val="283"/>
          <w:jc w:val="center"/>
        </w:trPr>
        <w:tc>
          <w:tcPr>
            <w:tcW w:w="4290"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Otras substancias nocivas mica, álcalis, pizarra partículas blandas y escamosas</w:t>
            </w:r>
          </w:p>
        </w:tc>
        <w:tc>
          <w:tcPr>
            <w:tcW w:w="2156"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w:t>
            </w:r>
          </w:p>
        </w:tc>
        <w:tc>
          <w:tcPr>
            <w:tcW w:w="1899" w:type="dxa"/>
            <w:tcBorders>
              <w:top w:val="single" w:sz="4" w:space="0" w:color="auto"/>
              <w:left w:val="single" w:sz="4" w:space="0" w:color="auto"/>
              <w:bottom w:val="single" w:sz="4" w:space="0" w:color="auto"/>
              <w:right w:val="single" w:sz="4" w:space="0" w:color="auto"/>
            </w:tcBorders>
            <w:shd w:val="clear" w:color="auto" w:fill="FFFFFF"/>
            <w:vAlign w:val="center"/>
          </w:tcPr>
          <w:p w:rsidR="00B611FA" w:rsidRPr="00B611FA" w:rsidRDefault="00B611FA" w:rsidP="00121324">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p>
        </w:tc>
      </w:tr>
    </w:tbl>
    <w:p w:rsidR="00B611FA" w:rsidRPr="00B611FA" w:rsidRDefault="00B611FA" w:rsidP="00B611FA">
      <w:pPr>
        <w:tabs>
          <w:tab w:val="left" w:pos="540"/>
          <w:tab w:val="left" w:pos="720"/>
          <w:tab w:val="left" w:pos="900"/>
          <w:tab w:val="left" w:pos="1980"/>
          <w:tab w:val="left" w:pos="2160"/>
        </w:tabs>
        <w:ind w:left="1"/>
        <w:jc w:val="both"/>
        <w:rPr>
          <w:rFonts w:ascii="Arial" w:eastAsiaTheme="minorHAnsi" w:hAnsi="Arial" w:cs="Arial"/>
          <w:sz w:val="20"/>
          <w:szCs w:val="20"/>
          <w:lang w:val="es-ES_tradnl" w:eastAsia="en-US"/>
        </w:rPr>
      </w:pPr>
    </w:p>
    <w:p w:rsidR="00B611FA" w:rsidRPr="00B611FA" w:rsidRDefault="00B611FA" w:rsidP="00B611FA">
      <w:pPr>
        <w:numPr>
          <w:ilvl w:val="0"/>
          <w:numId w:val="53"/>
        </w:numPr>
        <w:tabs>
          <w:tab w:val="left" w:pos="540"/>
          <w:tab w:val="left" w:pos="720"/>
          <w:tab w:val="left" w:pos="900"/>
          <w:tab w:val="left" w:pos="1980"/>
          <w:tab w:val="left" w:pos="2160"/>
        </w:tabs>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Todo el agregado fino deberá estar libre de cantidades perjudiciales de impurezas orgánicas.</w:t>
      </w:r>
    </w:p>
    <w:p w:rsidR="00B611FA" w:rsidRPr="00B611FA" w:rsidRDefault="00B611FA" w:rsidP="00B611FA">
      <w:pPr>
        <w:numPr>
          <w:ilvl w:val="0"/>
          <w:numId w:val="53"/>
        </w:numPr>
        <w:tabs>
          <w:tab w:val="left" w:pos="540"/>
          <w:tab w:val="left" w:pos="720"/>
          <w:tab w:val="left" w:pos="900"/>
          <w:tab w:val="left" w:pos="1980"/>
          <w:tab w:val="left" w:pos="2160"/>
        </w:tabs>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La granulometría del agregado fino en el momento de emplearse, deberá ser tal que sometiéndolo al ensayo de tamizado según el método AASHO T-27 su curva representativa esté comprendida entre las siguientes curvas límites: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605"/>
      </w:tblGrid>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Designación del Tamiz</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 de Peso que pasa</w:t>
            </w:r>
          </w:p>
        </w:tc>
      </w:tr>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¼”</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100</w:t>
            </w:r>
          </w:p>
        </w:tc>
      </w:tr>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Nº 4</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95 – 100</w:t>
            </w:r>
          </w:p>
        </w:tc>
      </w:tr>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Nº 16</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45 - 70</w:t>
            </w:r>
          </w:p>
        </w:tc>
      </w:tr>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Nº 50</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15 – 30</w:t>
            </w:r>
          </w:p>
        </w:tc>
      </w:tr>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Nº 100</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3 – 8</w:t>
            </w:r>
          </w:p>
        </w:tc>
      </w:tr>
      <w:tr w:rsidR="00B611FA" w:rsidRPr="00B611FA" w:rsidTr="00121324">
        <w:trPr>
          <w:trHeight w:val="283"/>
          <w:jc w:val="center"/>
        </w:trPr>
        <w:tc>
          <w:tcPr>
            <w:tcW w:w="2689"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Nº 200</w:t>
            </w:r>
          </w:p>
        </w:tc>
        <w:tc>
          <w:tcPr>
            <w:tcW w:w="260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121324">
            <w:pPr>
              <w:tabs>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0 - 5</w:t>
            </w:r>
          </w:p>
        </w:tc>
      </w:tr>
    </w:tbl>
    <w:p w:rsidR="00B611FA" w:rsidRPr="00B611FA" w:rsidRDefault="00B611FA" w:rsidP="00B611FA">
      <w:pPr>
        <w:tabs>
          <w:tab w:val="left" w:pos="540"/>
          <w:tab w:val="left" w:pos="720"/>
          <w:tab w:val="left" w:pos="900"/>
          <w:tab w:val="left" w:pos="1980"/>
          <w:tab w:val="left" w:pos="2160"/>
        </w:tabs>
        <w:ind w:left="1"/>
        <w:jc w:val="both"/>
        <w:rPr>
          <w:rFonts w:ascii="Arial" w:eastAsiaTheme="minorHAnsi" w:hAnsi="Arial" w:cs="Arial"/>
          <w:sz w:val="20"/>
          <w:szCs w:val="20"/>
          <w:lang w:val="es-ES_tradnl" w:eastAsia="en-US"/>
        </w:rPr>
      </w:pPr>
    </w:p>
    <w:p w:rsidR="00B611FA" w:rsidRPr="00B611FA" w:rsidRDefault="00B611FA" w:rsidP="00B611FA">
      <w:pPr>
        <w:numPr>
          <w:ilvl w:val="0"/>
          <w:numId w:val="53"/>
        </w:numPr>
        <w:tabs>
          <w:tab w:val="left" w:pos="540"/>
          <w:tab w:val="left" w:pos="720"/>
          <w:tab w:val="left" w:pos="900"/>
          <w:tab w:val="left" w:pos="1980"/>
          <w:tab w:val="left" w:pos="2160"/>
        </w:tabs>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Se debe rechazar de forma absoluta las arenas de naturaleza granítica alterada (caolinización de los feldespatos).</w:t>
      </w:r>
    </w:p>
    <w:p w:rsidR="00B611FA" w:rsidRPr="00B611FA" w:rsidRDefault="00B611FA" w:rsidP="00121324">
      <w:pPr>
        <w:spacing w:after="120"/>
        <w:jc w:val="both"/>
        <w:rPr>
          <w:rFonts w:ascii="Arial" w:eastAsiaTheme="minorHAnsi" w:hAnsi="Arial" w:cs="Arial"/>
          <w:b/>
          <w:sz w:val="20"/>
          <w:szCs w:val="20"/>
          <w:lang w:val="es-MX" w:eastAsia="en-US"/>
        </w:rPr>
      </w:pPr>
      <w:r w:rsidRPr="00B611FA">
        <w:rPr>
          <w:rFonts w:ascii="Arial" w:eastAsiaTheme="minorHAnsi" w:hAnsi="Arial" w:cs="Arial"/>
          <w:b/>
          <w:sz w:val="20"/>
          <w:szCs w:val="20"/>
          <w:lang w:val="es-MX" w:eastAsia="en-US"/>
        </w:rPr>
        <w:t>GRAVA</w:t>
      </w:r>
    </w:p>
    <w:p w:rsidR="00B611FA" w:rsidRPr="00B611FA" w:rsidRDefault="00B611FA" w:rsidP="00121324">
      <w:pPr>
        <w:shd w:val="clear" w:color="auto" w:fill="FFFFFF"/>
        <w:spacing w:after="120"/>
        <w:jc w:val="both"/>
        <w:rPr>
          <w:rFonts w:ascii="Arial" w:eastAsiaTheme="minorEastAsia" w:hAnsi="Arial" w:cs="Arial"/>
          <w:sz w:val="20"/>
          <w:szCs w:val="20"/>
          <w:lang w:val="es-BO" w:eastAsia="es-BO"/>
        </w:rPr>
      </w:pPr>
      <w:r w:rsidRPr="00B611FA">
        <w:rPr>
          <w:rFonts w:ascii="Arial" w:eastAsiaTheme="minorEastAsia" w:hAnsi="Arial" w:cs="Arial"/>
          <w:sz w:val="20"/>
          <w:szCs w:val="20"/>
          <w:lang w:val="es-BO" w:eastAsia="es-BO"/>
        </w:rPr>
        <w:t>La grava es un material extraído de los ríos en grandes cantidades y que tiene sus mayores aplicaciones en la construcción.</w:t>
      </w:r>
    </w:p>
    <w:p w:rsidR="00B611FA" w:rsidRPr="00B611FA" w:rsidRDefault="00B611FA" w:rsidP="00121324">
      <w:pPr>
        <w:numPr>
          <w:ilvl w:val="0"/>
          <w:numId w:val="57"/>
        </w:numPr>
        <w:tabs>
          <w:tab w:val="left" w:pos="540"/>
          <w:tab w:val="left" w:pos="720"/>
          <w:tab w:val="left" w:pos="900"/>
          <w:tab w:val="left" w:pos="1980"/>
          <w:tab w:val="left" w:pos="2160"/>
        </w:tabs>
        <w:spacing w:after="120"/>
        <w:ind w:left="454" w:hanging="454"/>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El agregado grueso no debe contener sustancias nocivas en cantidades mayores a las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7"/>
        <w:gridCol w:w="2271"/>
        <w:gridCol w:w="2265"/>
      </w:tblGrid>
      <w:tr w:rsidR="00B611FA" w:rsidRPr="00B611FA" w:rsidTr="0098734C">
        <w:trPr>
          <w:trHeight w:val="283"/>
          <w:jc w:val="center"/>
        </w:trPr>
        <w:tc>
          <w:tcPr>
            <w:tcW w:w="3637"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Substancias Nocivas</w:t>
            </w:r>
          </w:p>
        </w:tc>
        <w:tc>
          <w:tcPr>
            <w:tcW w:w="227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 en peso máximo permisible</w:t>
            </w:r>
          </w:p>
        </w:tc>
        <w:tc>
          <w:tcPr>
            <w:tcW w:w="226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Método de Ensayo</w:t>
            </w:r>
          </w:p>
        </w:tc>
      </w:tr>
      <w:tr w:rsidR="00B611FA" w:rsidRPr="00B611FA" w:rsidTr="0098734C">
        <w:trPr>
          <w:trHeight w:val="283"/>
          <w:jc w:val="center"/>
        </w:trPr>
        <w:tc>
          <w:tcPr>
            <w:tcW w:w="3637"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Fragmentos blandos</w:t>
            </w:r>
          </w:p>
        </w:tc>
        <w:tc>
          <w:tcPr>
            <w:tcW w:w="227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5</w:t>
            </w:r>
          </w:p>
        </w:tc>
        <w:tc>
          <w:tcPr>
            <w:tcW w:w="226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p>
        </w:tc>
      </w:tr>
      <w:tr w:rsidR="00B611FA" w:rsidRPr="00B611FA" w:rsidTr="0098734C">
        <w:trPr>
          <w:trHeight w:val="283"/>
          <w:jc w:val="center"/>
        </w:trPr>
        <w:tc>
          <w:tcPr>
            <w:tcW w:w="3637"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Carbón lignito</w:t>
            </w:r>
          </w:p>
        </w:tc>
        <w:tc>
          <w:tcPr>
            <w:tcW w:w="227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w:t>
            </w:r>
          </w:p>
        </w:tc>
        <w:tc>
          <w:tcPr>
            <w:tcW w:w="226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AASHO    T- 117</w:t>
            </w:r>
          </w:p>
        </w:tc>
      </w:tr>
      <w:tr w:rsidR="00B611FA" w:rsidRPr="00B611FA" w:rsidTr="0098734C">
        <w:trPr>
          <w:trHeight w:val="283"/>
          <w:jc w:val="center"/>
        </w:trPr>
        <w:tc>
          <w:tcPr>
            <w:tcW w:w="3637"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Terrones de Arcilla</w:t>
            </w:r>
          </w:p>
        </w:tc>
        <w:tc>
          <w:tcPr>
            <w:tcW w:w="227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0,25</w:t>
            </w:r>
          </w:p>
        </w:tc>
        <w:tc>
          <w:tcPr>
            <w:tcW w:w="226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AASHO    T- 112</w:t>
            </w:r>
          </w:p>
        </w:tc>
      </w:tr>
      <w:tr w:rsidR="00B611FA" w:rsidRPr="00B611FA" w:rsidTr="0098734C">
        <w:trPr>
          <w:trHeight w:val="283"/>
          <w:jc w:val="center"/>
        </w:trPr>
        <w:tc>
          <w:tcPr>
            <w:tcW w:w="3637"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Material que pasa el tamiz Nº.200</w:t>
            </w:r>
          </w:p>
        </w:tc>
        <w:tc>
          <w:tcPr>
            <w:tcW w:w="227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w:t>
            </w:r>
          </w:p>
        </w:tc>
        <w:tc>
          <w:tcPr>
            <w:tcW w:w="226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AASHO    T- 11</w:t>
            </w:r>
          </w:p>
        </w:tc>
      </w:tr>
      <w:tr w:rsidR="00B611FA" w:rsidRPr="00B611FA" w:rsidTr="0098734C">
        <w:trPr>
          <w:trHeight w:val="283"/>
          <w:jc w:val="center"/>
        </w:trPr>
        <w:tc>
          <w:tcPr>
            <w:tcW w:w="3637"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Piezas delgadas o alargadas (longitud mayor 5 veces al grueso medio)</w:t>
            </w:r>
          </w:p>
        </w:tc>
        <w:tc>
          <w:tcPr>
            <w:tcW w:w="227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15</w:t>
            </w:r>
          </w:p>
        </w:tc>
        <w:tc>
          <w:tcPr>
            <w:tcW w:w="2265"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p>
        </w:tc>
      </w:tr>
    </w:tbl>
    <w:p w:rsidR="00B611FA" w:rsidRPr="00B611FA" w:rsidRDefault="00B611FA" w:rsidP="00B611FA">
      <w:pPr>
        <w:numPr>
          <w:ilvl w:val="0"/>
          <w:numId w:val="57"/>
        </w:numPr>
        <w:tabs>
          <w:tab w:val="left" w:pos="540"/>
          <w:tab w:val="left" w:pos="720"/>
          <w:tab w:val="left" w:pos="900"/>
          <w:tab w:val="left" w:pos="1980"/>
          <w:tab w:val="left" w:pos="2160"/>
        </w:tabs>
        <w:spacing w:before="120" w:after="120" w:line="276" w:lineRule="auto"/>
        <w:ind w:left="454" w:hanging="454"/>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El agregado grueso tendrá un porcentaje de desgaste. Los ángulos no mayor del 40% a 500 revoluciones, según se determine empleando el método AASHO T-96.</w:t>
      </w:r>
    </w:p>
    <w:p w:rsidR="00B611FA" w:rsidRPr="00B611FA" w:rsidRDefault="00B611FA" w:rsidP="00B611FA">
      <w:pPr>
        <w:numPr>
          <w:ilvl w:val="0"/>
          <w:numId w:val="57"/>
        </w:numPr>
        <w:tabs>
          <w:tab w:val="left" w:pos="540"/>
          <w:tab w:val="left" w:pos="720"/>
          <w:tab w:val="left" w:pos="900"/>
          <w:tab w:val="left" w:pos="1980"/>
          <w:tab w:val="left" w:pos="2160"/>
        </w:tabs>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El agregado grueso deberá ser bien graduado entre los límites especificados: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892"/>
      </w:tblGrid>
      <w:tr w:rsidR="00B611FA" w:rsidRPr="00B611FA" w:rsidTr="0098734C">
        <w:trPr>
          <w:trHeight w:val="283"/>
          <w:jc w:val="center"/>
        </w:trPr>
        <w:tc>
          <w:tcPr>
            <w:tcW w:w="255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Designación del tamiz</w:t>
            </w:r>
          </w:p>
        </w:tc>
        <w:tc>
          <w:tcPr>
            <w:tcW w:w="1892"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b/>
                <w:bCs/>
                <w:sz w:val="20"/>
                <w:szCs w:val="20"/>
                <w:lang w:val="es-ES_tradnl" w:eastAsia="en-US"/>
              </w:rPr>
            </w:pPr>
            <w:r w:rsidRPr="00B611FA">
              <w:rPr>
                <w:rFonts w:ascii="Arial" w:eastAsiaTheme="minorHAnsi" w:hAnsi="Arial" w:cs="Arial"/>
                <w:b/>
                <w:bCs/>
                <w:sz w:val="20"/>
                <w:szCs w:val="20"/>
                <w:lang w:val="es-ES_tradnl" w:eastAsia="en-US"/>
              </w:rPr>
              <w:t>% que pasa</w:t>
            </w:r>
          </w:p>
        </w:tc>
      </w:tr>
      <w:tr w:rsidR="00B611FA" w:rsidRPr="00B611FA" w:rsidTr="0098734C">
        <w:trPr>
          <w:trHeight w:val="283"/>
          <w:jc w:val="center"/>
        </w:trPr>
        <w:tc>
          <w:tcPr>
            <w:tcW w:w="255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w:t>
            </w:r>
          </w:p>
        </w:tc>
        <w:tc>
          <w:tcPr>
            <w:tcW w:w="1892"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100</w:t>
            </w:r>
          </w:p>
        </w:tc>
      </w:tr>
      <w:tr w:rsidR="00B611FA" w:rsidRPr="00B611FA" w:rsidTr="0098734C">
        <w:trPr>
          <w:trHeight w:val="283"/>
          <w:jc w:val="center"/>
        </w:trPr>
        <w:tc>
          <w:tcPr>
            <w:tcW w:w="255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¾”</w:t>
            </w:r>
          </w:p>
        </w:tc>
        <w:tc>
          <w:tcPr>
            <w:tcW w:w="1892"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90 - 100</w:t>
            </w:r>
          </w:p>
        </w:tc>
      </w:tr>
      <w:tr w:rsidR="00B611FA" w:rsidRPr="00B611FA" w:rsidTr="0098734C">
        <w:trPr>
          <w:trHeight w:val="283"/>
          <w:jc w:val="center"/>
        </w:trPr>
        <w:tc>
          <w:tcPr>
            <w:tcW w:w="255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½”</w:t>
            </w:r>
          </w:p>
        </w:tc>
        <w:tc>
          <w:tcPr>
            <w:tcW w:w="1892"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50 – 75</w:t>
            </w:r>
          </w:p>
        </w:tc>
      </w:tr>
      <w:tr w:rsidR="00B611FA" w:rsidRPr="00B611FA" w:rsidTr="0098734C">
        <w:trPr>
          <w:trHeight w:val="283"/>
          <w:jc w:val="center"/>
        </w:trPr>
        <w:tc>
          <w:tcPr>
            <w:tcW w:w="255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3/8”</w:t>
            </w:r>
          </w:p>
        </w:tc>
        <w:tc>
          <w:tcPr>
            <w:tcW w:w="1892"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20 – 55</w:t>
            </w:r>
          </w:p>
        </w:tc>
      </w:tr>
      <w:tr w:rsidR="00B611FA" w:rsidRPr="00B611FA" w:rsidTr="0098734C">
        <w:trPr>
          <w:trHeight w:val="283"/>
          <w:jc w:val="center"/>
        </w:trPr>
        <w:tc>
          <w:tcPr>
            <w:tcW w:w="2551"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Nº 4</w:t>
            </w:r>
          </w:p>
        </w:tc>
        <w:tc>
          <w:tcPr>
            <w:tcW w:w="1892" w:type="dxa"/>
            <w:tcBorders>
              <w:top w:val="single" w:sz="4" w:space="0" w:color="auto"/>
              <w:left w:val="single" w:sz="4" w:space="0" w:color="auto"/>
              <w:bottom w:val="single" w:sz="4" w:space="0" w:color="auto"/>
              <w:right w:val="single" w:sz="4" w:space="0" w:color="auto"/>
            </w:tcBorders>
            <w:vAlign w:val="center"/>
          </w:tcPr>
          <w:p w:rsidR="00B611FA" w:rsidRPr="00B611FA" w:rsidRDefault="00B611FA" w:rsidP="00B611FA">
            <w:pPr>
              <w:tabs>
                <w:tab w:val="left" w:pos="360"/>
                <w:tab w:val="left" w:pos="540"/>
                <w:tab w:val="left" w:pos="720"/>
                <w:tab w:val="left" w:pos="900"/>
                <w:tab w:val="left" w:pos="1980"/>
                <w:tab w:val="left" w:pos="2160"/>
              </w:tabs>
              <w:jc w:val="center"/>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0 - 10</w:t>
            </w:r>
          </w:p>
        </w:tc>
      </w:tr>
    </w:tbl>
    <w:p w:rsidR="00B611FA" w:rsidRPr="00B611FA" w:rsidRDefault="00B611FA" w:rsidP="00B611FA">
      <w:pPr>
        <w:numPr>
          <w:ilvl w:val="0"/>
          <w:numId w:val="57"/>
        </w:numPr>
        <w:spacing w:before="120"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En general, el tamaño máximo de la grava no debe exceder de 1”.</w:t>
      </w:r>
    </w:p>
    <w:p w:rsidR="00B611FA" w:rsidRPr="00B611FA" w:rsidRDefault="00B611FA" w:rsidP="00B611FA">
      <w:pPr>
        <w:numPr>
          <w:ilvl w:val="0"/>
          <w:numId w:val="57"/>
        </w:numPr>
        <w:spacing w:after="120"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ES_tradnl" w:eastAsia="en-US"/>
        </w:rPr>
        <w:t xml:space="preserve">La grava debe estar limpia, libre de todo material pétreo descompuesto, sulfuros, yeso o compuestos ferrosos, que provengan de rocas blandas, friables o porosas.  </w:t>
      </w:r>
    </w:p>
    <w:p w:rsidR="00B611FA" w:rsidRPr="00B611FA" w:rsidRDefault="00B611FA" w:rsidP="00B611FA">
      <w:pPr>
        <w:numPr>
          <w:ilvl w:val="0"/>
          <w:numId w:val="57"/>
        </w:numPr>
        <w:tabs>
          <w:tab w:val="left" w:pos="540"/>
          <w:tab w:val="left" w:pos="720"/>
          <w:tab w:val="left" w:pos="900"/>
          <w:tab w:val="left" w:pos="1980"/>
          <w:tab w:val="left" w:pos="2160"/>
        </w:tabs>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 xml:space="preserve">La grava de origen machacado, no debe contener polvo proveniente de su trituración ni de otro origen.  </w:t>
      </w:r>
    </w:p>
    <w:p w:rsidR="00B611FA" w:rsidRPr="00B611FA" w:rsidRDefault="00B611FA" w:rsidP="00B611FA">
      <w:pPr>
        <w:numPr>
          <w:ilvl w:val="0"/>
          <w:numId w:val="57"/>
        </w:numPr>
        <w:tabs>
          <w:tab w:val="left" w:pos="540"/>
          <w:tab w:val="left" w:pos="720"/>
          <w:tab w:val="left" w:pos="900"/>
          <w:tab w:val="left" w:pos="1980"/>
          <w:tab w:val="left" w:pos="2160"/>
        </w:tabs>
        <w:spacing w:after="120" w:line="276" w:lineRule="auto"/>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lastRenderedPageBreak/>
        <w:t xml:space="preserve">La grava proveniente de ríos no debe contener arcilla ni tierra orgánica. Los granos de la grava deben tener caras limpias, ásperas de corte vivo no pulimentado y liso. </w:t>
      </w:r>
    </w:p>
    <w:p w:rsidR="00B611FA" w:rsidRPr="00B611FA" w:rsidRDefault="00B611FA" w:rsidP="00B611FA">
      <w:pPr>
        <w:spacing w:after="120"/>
        <w:jc w:val="both"/>
        <w:rPr>
          <w:rFonts w:ascii="Arial" w:eastAsiaTheme="minorHAnsi" w:hAnsi="Arial" w:cs="Arial"/>
          <w:b/>
          <w:sz w:val="20"/>
          <w:szCs w:val="20"/>
          <w:lang w:val="es-MX" w:eastAsia="en-US"/>
        </w:rPr>
      </w:pPr>
      <w:r w:rsidRPr="00B611FA">
        <w:rPr>
          <w:rFonts w:ascii="Arial" w:eastAsiaTheme="minorHAnsi" w:hAnsi="Arial" w:cs="Arial"/>
          <w:b/>
          <w:sz w:val="20"/>
          <w:szCs w:val="20"/>
          <w:lang w:val="es-MX" w:eastAsia="en-US"/>
        </w:rPr>
        <w:t>PIEDRA BOLON</w:t>
      </w:r>
    </w:p>
    <w:p w:rsidR="00B611FA" w:rsidRPr="00B611FA" w:rsidRDefault="00B611FA" w:rsidP="00B611FA">
      <w:pPr>
        <w:tabs>
          <w:tab w:val="left" w:pos="540"/>
          <w:tab w:val="left" w:pos="720"/>
          <w:tab w:val="left" w:pos="900"/>
          <w:tab w:val="left" w:pos="1980"/>
          <w:tab w:val="left" w:pos="2160"/>
        </w:tabs>
        <w:spacing w:after="120"/>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Las piedras bolón o manzana son provenientes de quebradas o lechos de rió de la región más próxima a la zona del proyecto, deben estar sanas, no deben ser foliáceas o pizarrozas, es decir no deben tener estructura de hojas, sino de masa homogénea y deben estar libres de materia orgánica.</w:t>
      </w:r>
    </w:p>
    <w:p w:rsidR="00B611FA" w:rsidRPr="00B611FA" w:rsidRDefault="00B611FA" w:rsidP="00B611FA">
      <w:pPr>
        <w:numPr>
          <w:ilvl w:val="0"/>
          <w:numId w:val="58"/>
        </w:numPr>
        <w:tabs>
          <w:tab w:val="left" w:pos="540"/>
          <w:tab w:val="left" w:pos="720"/>
          <w:tab w:val="left" w:pos="900"/>
          <w:tab w:val="left" w:pos="1980"/>
          <w:tab w:val="left" w:pos="2160"/>
        </w:tabs>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Este tipo de piedras debe estar libres de material orgánico adherido a su superficie.</w:t>
      </w:r>
    </w:p>
    <w:p w:rsidR="00B611FA" w:rsidRPr="00B611FA" w:rsidRDefault="00B611FA" w:rsidP="00B611FA">
      <w:pPr>
        <w:numPr>
          <w:ilvl w:val="0"/>
          <w:numId w:val="58"/>
        </w:numPr>
        <w:tabs>
          <w:tab w:val="left" w:pos="540"/>
          <w:tab w:val="left" w:pos="720"/>
          <w:tab w:val="left" w:pos="900"/>
          <w:tab w:val="left" w:pos="1980"/>
          <w:tab w:val="left" w:pos="2160"/>
        </w:tabs>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No debe presentar fisuras en su superficie.</w:t>
      </w:r>
    </w:p>
    <w:p w:rsidR="00B611FA" w:rsidRPr="00B611FA" w:rsidRDefault="00B611FA" w:rsidP="00B611FA">
      <w:pPr>
        <w:numPr>
          <w:ilvl w:val="0"/>
          <w:numId w:val="58"/>
        </w:numPr>
        <w:tabs>
          <w:tab w:val="left" w:pos="540"/>
          <w:tab w:val="left" w:pos="720"/>
          <w:tab w:val="left" w:pos="900"/>
          <w:tab w:val="left" w:pos="1980"/>
          <w:tab w:val="left" w:pos="2160"/>
        </w:tabs>
        <w:spacing w:after="120" w:line="276" w:lineRule="auto"/>
        <w:ind w:left="454" w:hanging="454"/>
        <w:jc w:val="both"/>
        <w:rPr>
          <w:rFonts w:ascii="Arial" w:eastAsiaTheme="minorHAnsi" w:hAnsi="Arial" w:cs="Arial"/>
          <w:sz w:val="20"/>
          <w:szCs w:val="20"/>
          <w:lang w:val="es-MX" w:eastAsia="en-US"/>
        </w:rPr>
      </w:pPr>
      <w:r w:rsidRPr="00B611FA">
        <w:rPr>
          <w:rFonts w:ascii="Arial" w:eastAsiaTheme="minorHAnsi" w:hAnsi="Arial" w:cs="Arial"/>
          <w:sz w:val="20"/>
          <w:szCs w:val="20"/>
          <w:lang w:val="es-MX" w:eastAsia="en-US"/>
        </w:rPr>
        <w:t>El tamaño de las piedras debe ser el especificado en los formularios de propuestas.</w:t>
      </w:r>
    </w:p>
    <w:p w:rsidR="00B611FA" w:rsidRPr="00B611FA" w:rsidRDefault="00B611FA" w:rsidP="00B611FA">
      <w:pPr>
        <w:spacing w:after="120"/>
        <w:jc w:val="both"/>
        <w:rPr>
          <w:rFonts w:ascii="Arial" w:eastAsiaTheme="minorHAnsi" w:hAnsi="Arial" w:cs="Arial"/>
          <w:b/>
          <w:sz w:val="20"/>
          <w:szCs w:val="20"/>
          <w:lang w:val="es-MX" w:eastAsia="en-US"/>
        </w:rPr>
      </w:pPr>
      <w:r w:rsidRPr="00B611FA">
        <w:rPr>
          <w:rFonts w:ascii="Arial" w:eastAsiaTheme="minorHAnsi" w:hAnsi="Arial" w:cs="Arial"/>
          <w:b/>
          <w:sz w:val="20"/>
          <w:szCs w:val="20"/>
          <w:lang w:val="es-MX" w:eastAsia="en-US"/>
        </w:rPr>
        <w:t>AGUA</w:t>
      </w:r>
    </w:p>
    <w:p w:rsidR="00B611FA" w:rsidRPr="00B611FA" w:rsidRDefault="00B611FA" w:rsidP="00B611FA">
      <w:pPr>
        <w:spacing w:after="120"/>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 xml:space="preserve">El agua a emplearse en la preparación del hormigón, debe ser limpia y estar libre de sustancias perjudiciales tales como: sales, aceites, ácidos, álcalis o materias orgánicas y no contener más de 5 [gr/lt] de materiales en suspensión ni más de 15 [gr/lt]. </w:t>
      </w:r>
    </w:p>
    <w:p w:rsidR="00B611FA" w:rsidRPr="00B611FA" w:rsidRDefault="00B611FA" w:rsidP="00B611FA">
      <w:pPr>
        <w:numPr>
          <w:ilvl w:val="0"/>
          <w:numId w:val="55"/>
        </w:numPr>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No se debe usar aguas estancadas en charcos o pequeñas lagunas, ni aquellas que provengan de pantanos, ciénagas o de tuberías de aguas servidas públicas o particulares.</w:t>
      </w:r>
    </w:p>
    <w:p w:rsidR="00B611FA" w:rsidRPr="00B611FA" w:rsidRDefault="00B611FA" w:rsidP="00B611FA">
      <w:pPr>
        <w:numPr>
          <w:ilvl w:val="0"/>
          <w:numId w:val="55"/>
        </w:numPr>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 xml:space="preserve">Tampoco se utilizarán aguas contaminadas con descargas de alcantarillado sanitario. </w:t>
      </w:r>
    </w:p>
    <w:p w:rsidR="00B611FA" w:rsidRPr="00B611FA" w:rsidRDefault="00B611FA" w:rsidP="00B611FA">
      <w:pPr>
        <w:numPr>
          <w:ilvl w:val="0"/>
          <w:numId w:val="55"/>
        </w:numPr>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 xml:space="preserve">La temperatura del agua debe ser superior a 5° C.  </w:t>
      </w:r>
    </w:p>
    <w:p w:rsidR="00B611FA" w:rsidRPr="00B611FA" w:rsidRDefault="00B611FA" w:rsidP="00B611FA">
      <w:pPr>
        <w:numPr>
          <w:ilvl w:val="0"/>
          <w:numId w:val="55"/>
        </w:numPr>
        <w:spacing w:after="120" w:line="276" w:lineRule="auto"/>
        <w:jc w:val="both"/>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 xml:space="preserve">El </w:t>
      </w:r>
      <w:r w:rsidRPr="00B611FA">
        <w:rPr>
          <w:rFonts w:ascii="Arial" w:eastAsiaTheme="minorHAnsi" w:hAnsi="Arial" w:cs="Arial"/>
          <w:iCs/>
          <w:sz w:val="20"/>
          <w:szCs w:val="20"/>
          <w:lang w:val="es-ES_tradnl" w:eastAsia="en-US"/>
        </w:rPr>
        <w:t>SUPERVISOR</w:t>
      </w:r>
      <w:r w:rsidRPr="00B611FA">
        <w:rPr>
          <w:rFonts w:ascii="Arial" w:eastAsiaTheme="minorHAnsi" w:hAnsi="Arial" w:cs="Arial"/>
          <w:sz w:val="20"/>
          <w:szCs w:val="20"/>
          <w:lang w:val="es-ES_tradnl" w:eastAsia="en-US"/>
        </w:rPr>
        <w:t xml:space="preserve"> debe aprobar las fuentes de agua a ser utilizadas.</w:t>
      </w:r>
    </w:p>
    <w:p w:rsidR="00B611FA" w:rsidRDefault="00B611FA" w:rsidP="00B611FA">
      <w:pPr>
        <w:tabs>
          <w:tab w:val="left" w:pos="3614"/>
          <w:tab w:val="center" w:pos="4684"/>
        </w:tabs>
        <w:spacing w:before="40" w:after="40"/>
        <w:rPr>
          <w:rFonts w:ascii="Arial" w:eastAsiaTheme="minorHAnsi" w:hAnsi="Arial" w:cs="Arial"/>
          <w:sz w:val="20"/>
          <w:szCs w:val="20"/>
          <w:lang w:val="es-ES_tradnl" w:eastAsia="en-US"/>
        </w:rPr>
      </w:pPr>
      <w:r w:rsidRPr="00B611FA">
        <w:rPr>
          <w:rFonts w:ascii="Arial" w:eastAsiaTheme="minorHAnsi" w:hAnsi="Arial" w:cs="Arial"/>
          <w:sz w:val="20"/>
          <w:szCs w:val="20"/>
          <w:lang w:val="es-ES_tradnl" w:eastAsia="en-US"/>
        </w:rPr>
        <w:t>No se debe utilizar aguas de pozos profundos con elevada salinidad, como son las aguas de pozos del altiplano o aguas contaminadas por aguas de alcantarillado.</w:t>
      </w:r>
    </w:p>
    <w:p w:rsidR="00121324" w:rsidRDefault="00121324" w:rsidP="00B611FA">
      <w:pPr>
        <w:tabs>
          <w:tab w:val="left" w:pos="3614"/>
          <w:tab w:val="center" w:pos="4684"/>
        </w:tabs>
        <w:spacing w:before="40" w:after="40"/>
        <w:rPr>
          <w:rFonts w:ascii="Arial" w:hAnsi="Arial" w:cs="Arial"/>
          <w:b/>
          <w:sz w:val="18"/>
          <w:lang w:val="es-BO"/>
        </w:rPr>
      </w:pPr>
    </w:p>
    <w:p w:rsidR="00B611FA" w:rsidRDefault="00B611FA" w:rsidP="00436089">
      <w:pPr>
        <w:tabs>
          <w:tab w:val="left" w:pos="3614"/>
          <w:tab w:val="center" w:pos="4684"/>
        </w:tabs>
        <w:spacing w:before="40" w:after="40"/>
        <w:rPr>
          <w:rFonts w:ascii="Arial" w:hAnsi="Arial" w:cs="Arial"/>
          <w:b/>
          <w:sz w:val="18"/>
          <w:lang w:val="es-BO"/>
        </w:rPr>
      </w:pPr>
    </w:p>
    <w:tbl>
      <w:tblPr>
        <w:tblStyle w:val="Tablaconcuadrcula9"/>
        <w:tblW w:w="0" w:type="auto"/>
        <w:tblLook w:val="04A0" w:firstRow="1" w:lastRow="0" w:firstColumn="1" w:lastColumn="0" w:noHBand="0" w:noVBand="1"/>
      </w:tblPr>
      <w:tblGrid>
        <w:gridCol w:w="1214"/>
        <w:gridCol w:w="7784"/>
      </w:tblGrid>
      <w:tr w:rsidR="0098734C" w:rsidRPr="0098734C" w:rsidTr="0098734C">
        <w:tc>
          <w:tcPr>
            <w:tcW w:w="9544" w:type="dxa"/>
            <w:gridSpan w:val="2"/>
          </w:tcPr>
          <w:p w:rsidR="0098734C" w:rsidRPr="0098734C" w:rsidRDefault="0098734C" w:rsidP="0098734C">
            <w:pPr>
              <w:keepNext/>
              <w:numPr>
                <w:ilvl w:val="0"/>
                <w:numId w:val="42"/>
              </w:numPr>
              <w:tabs>
                <w:tab w:val="left" w:pos="2700"/>
              </w:tabs>
              <w:spacing w:after="120"/>
              <w:ind w:left="0" w:firstLine="0"/>
              <w:jc w:val="both"/>
              <w:outlineLvl w:val="1"/>
              <w:rPr>
                <w:rFonts w:ascii="Arial" w:hAnsi="Arial" w:cs="Arial"/>
                <w:b/>
                <w:bCs/>
                <w:sz w:val="20"/>
                <w:szCs w:val="18"/>
                <w:lang w:val="es-BO"/>
              </w:rPr>
            </w:pPr>
            <w:r w:rsidRPr="0098734C">
              <w:rPr>
                <w:rFonts w:ascii="Arial" w:hAnsi="Arial" w:cs="Arial"/>
                <w:b/>
                <w:bCs/>
                <w:noProof/>
                <w:sz w:val="20"/>
                <w:szCs w:val="18"/>
              </w:rPr>
              <mc:AlternateContent>
                <mc:Choice Requires="wps">
                  <w:drawing>
                    <wp:anchor distT="0" distB="0" distL="114300" distR="114300" simplePos="0" relativeHeight="251751424" behindDoc="0" locked="0" layoutInCell="1" allowOverlap="1" wp14:anchorId="69794DBD" wp14:editId="6DA83382">
                      <wp:simplePos x="0" y="0"/>
                      <wp:positionH relativeFrom="column">
                        <wp:posOffset>4905622</wp:posOffset>
                      </wp:positionH>
                      <wp:positionV relativeFrom="paragraph">
                        <wp:posOffset>31115</wp:posOffset>
                      </wp:positionV>
                      <wp:extent cx="789305" cy="381000"/>
                      <wp:effectExtent l="0" t="0" r="0" b="0"/>
                      <wp:wrapNone/>
                      <wp:docPr id="17" name="Cuadro de texto 2"/>
                      <wp:cNvGraphicFramePr/>
                      <a:graphic xmlns:a="http://schemas.openxmlformats.org/drawingml/2006/main">
                        <a:graphicData uri="http://schemas.microsoft.com/office/word/2010/wordprocessingShape">
                          <wps:wsp>
                            <wps:cNvSpPr txBox="1"/>
                            <wps:spPr>
                              <a:xfrm>
                                <a:off x="0" y="0"/>
                                <a:ext cx="789305" cy="381000"/>
                              </a:xfrm>
                              <a:prstGeom prst="rect">
                                <a:avLst/>
                              </a:prstGeom>
                              <a:solidFill>
                                <a:sysClr val="window" lastClr="FFFFFF"/>
                              </a:solidFill>
                              <a:ln w="6350">
                                <a:noFill/>
                              </a:ln>
                              <a:effectLst/>
                            </wps:spPr>
                            <wps:txbx>
                              <w:txbxContent>
                                <w:p w:rsidR="002C6B58" w:rsidRPr="00A446BE" w:rsidRDefault="002C6B58" w:rsidP="0098734C">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9794DBD" id="_x0000_s1029" type="#_x0000_t202" style="position:absolute;left:0;text-align:left;margin-left:386.25pt;margin-top:2.45pt;width:62.15pt;height:3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" fillcolor="window" stroked="f" strokeweight=".5pt">
                      <v:textbox>
                        <w:txbxContent>
                          <w:p w:rsidR="002C6B58" w:rsidRPr="00A446BE" w:rsidRDefault="002C6B58" w:rsidP="0098734C">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98734C">
              <w:rPr>
                <w:rFonts w:ascii="Arial" w:hAnsi="Arial" w:cs="Arial"/>
                <w:bCs/>
                <w:noProof/>
                <w:color w:val="000000"/>
                <w:sz w:val="20"/>
                <w:szCs w:val="18"/>
              </w:rPr>
              <w:drawing>
                <wp:anchor distT="0" distB="0" distL="114300" distR="114300" simplePos="0" relativeHeight="251750400" behindDoc="0" locked="0" layoutInCell="1" allowOverlap="1" wp14:anchorId="68CCF8FC" wp14:editId="1A78D801">
                  <wp:simplePos x="0" y="0"/>
                  <wp:positionH relativeFrom="column">
                    <wp:posOffset>-31119</wp:posOffset>
                  </wp:positionH>
                  <wp:positionV relativeFrom="paragraph">
                    <wp:posOffset>5286</wp:posOffset>
                  </wp:positionV>
                  <wp:extent cx="1228725" cy="409575"/>
                  <wp:effectExtent l="0" t="0" r="9525" b="9525"/>
                  <wp:wrapNone/>
                  <wp:docPr id="26" name="Imagen 26"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734C">
              <w:rPr>
                <w:rFonts w:ascii="Arial" w:hAnsi="Arial" w:cs="Arial"/>
                <w:b/>
                <w:bCs/>
                <w:noProof/>
                <w:sz w:val="20"/>
                <w:szCs w:val="18"/>
              </w:rPr>
              <mc:AlternateContent>
                <mc:Choice Requires="wps">
                  <w:drawing>
                    <wp:anchor distT="0" distB="0" distL="114300" distR="114300" simplePos="0" relativeHeight="251749376" behindDoc="0" locked="0" layoutInCell="1" allowOverlap="1" wp14:anchorId="29036CE4" wp14:editId="03752818">
                      <wp:simplePos x="0" y="0"/>
                      <wp:positionH relativeFrom="column">
                        <wp:posOffset>1945640</wp:posOffset>
                      </wp:positionH>
                      <wp:positionV relativeFrom="paragraph">
                        <wp:posOffset>74295</wp:posOffset>
                      </wp:positionV>
                      <wp:extent cx="2514600" cy="304800"/>
                      <wp:effectExtent l="0" t="0" r="0" b="0"/>
                      <wp:wrapNone/>
                      <wp:docPr id="1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98734C">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9036CE4" id="_x0000_s1030" type="#_x0000_t202" style="position:absolute;left:0;text-align:left;margin-left:153.2pt;margin-top:5.85pt;width:198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" fillcolor="window" stroked="f" strokeweight=".5pt">
                      <v:textbox>
                        <w:txbxContent>
                          <w:p w:rsidR="002C6B58" w:rsidRPr="00BD103D" w:rsidRDefault="002C6B58" w:rsidP="0098734C">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98734C">
              <w:rPr>
                <w:rFonts w:ascii="Arial" w:hAnsi="Arial" w:cs="Arial"/>
                <w:b/>
                <w:bCs/>
                <w:sz w:val="20"/>
                <w:szCs w:val="18"/>
                <w:lang w:val="es-BO"/>
              </w:rPr>
              <w:tab/>
            </w:r>
          </w:p>
          <w:p w:rsidR="0098734C" w:rsidRPr="0098734C" w:rsidRDefault="0098734C" w:rsidP="0098734C">
            <w:pPr>
              <w:keepNext/>
              <w:numPr>
                <w:ilvl w:val="0"/>
                <w:numId w:val="42"/>
              </w:numPr>
              <w:tabs>
                <w:tab w:val="left" w:pos="2700"/>
              </w:tabs>
              <w:spacing w:after="120"/>
              <w:ind w:left="0" w:firstLine="0"/>
              <w:jc w:val="both"/>
              <w:outlineLvl w:val="1"/>
              <w:rPr>
                <w:rFonts w:ascii="Arial" w:hAnsi="Arial" w:cs="Arial"/>
                <w:b/>
                <w:bCs/>
                <w:sz w:val="20"/>
                <w:szCs w:val="18"/>
                <w:lang w:val="es-BO"/>
              </w:rPr>
            </w:pPr>
          </w:p>
        </w:tc>
      </w:tr>
      <w:tr w:rsidR="0098734C" w:rsidRPr="0098734C" w:rsidTr="0098734C">
        <w:trPr>
          <w:trHeight w:val="264"/>
        </w:trPr>
        <w:tc>
          <w:tcPr>
            <w:tcW w:w="1242" w:type="dxa"/>
            <w:tcBorders>
              <w:right w:val="single" w:sz="4" w:space="0" w:color="auto"/>
            </w:tcBorders>
            <w:vAlign w:val="center"/>
          </w:tcPr>
          <w:p w:rsidR="0098734C" w:rsidRPr="0098734C" w:rsidRDefault="0098734C" w:rsidP="0098734C">
            <w:pPr>
              <w:keepNext/>
              <w:jc w:val="center"/>
              <w:outlineLvl w:val="1"/>
              <w:rPr>
                <w:rFonts w:ascii="Arial" w:hAnsi="Arial" w:cs="Arial"/>
                <w:b/>
                <w:bCs/>
                <w:sz w:val="20"/>
                <w:szCs w:val="18"/>
                <w:lang w:val="es-BO"/>
              </w:rPr>
            </w:pPr>
            <w:r w:rsidRPr="0098734C">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98734C" w:rsidRPr="0098734C" w:rsidRDefault="0098734C" w:rsidP="0098734C">
            <w:pPr>
              <w:keepNext/>
              <w:jc w:val="center"/>
              <w:outlineLvl w:val="1"/>
              <w:rPr>
                <w:rFonts w:ascii="Arial" w:hAnsi="Arial" w:cs="Arial"/>
                <w:b/>
                <w:bCs/>
                <w:sz w:val="20"/>
                <w:szCs w:val="18"/>
                <w:lang w:val="es-BO"/>
              </w:rPr>
            </w:pPr>
            <w:r w:rsidRPr="0098734C">
              <w:rPr>
                <w:rFonts w:ascii="Arial" w:hAnsi="Arial" w:cs="Arial"/>
                <w:b/>
                <w:bCs/>
                <w:sz w:val="20"/>
                <w:szCs w:val="18"/>
                <w:lang w:val="es-BO"/>
              </w:rPr>
              <w:t>ACTIVIDAD</w:t>
            </w:r>
          </w:p>
        </w:tc>
      </w:tr>
      <w:tr w:rsidR="0098734C" w:rsidRPr="0098734C" w:rsidTr="0098734C">
        <w:trPr>
          <w:trHeight w:val="281"/>
        </w:trPr>
        <w:tc>
          <w:tcPr>
            <w:tcW w:w="1242" w:type="dxa"/>
            <w:tcBorders>
              <w:right w:val="single" w:sz="4" w:space="0" w:color="auto"/>
            </w:tcBorders>
            <w:vAlign w:val="center"/>
          </w:tcPr>
          <w:p w:rsidR="0098734C" w:rsidRPr="0098734C" w:rsidRDefault="0098734C" w:rsidP="0098734C">
            <w:pPr>
              <w:keepNext/>
              <w:jc w:val="center"/>
              <w:outlineLvl w:val="1"/>
              <w:rPr>
                <w:rFonts w:ascii="Arial" w:hAnsi="Arial" w:cs="Arial"/>
                <w:bCs/>
                <w:sz w:val="20"/>
                <w:szCs w:val="18"/>
                <w:lang w:val="es-BO"/>
              </w:rPr>
            </w:pPr>
            <w:r w:rsidRPr="0098734C">
              <w:rPr>
                <w:rFonts w:ascii="Arial" w:hAnsi="Arial" w:cs="Arial"/>
                <w:bCs/>
                <w:sz w:val="20"/>
                <w:szCs w:val="18"/>
                <w:lang w:val="es-BO"/>
              </w:rPr>
              <w:t>1</w:t>
            </w:r>
          </w:p>
        </w:tc>
        <w:tc>
          <w:tcPr>
            <w:tcW w:w="8302" w:type="dxa"/>
            <w:tcBorders>
              <w:top w:val="nil"/>
              <w:left w:val="single" w:sz="4" w:space="0" w:color="auto"/>
              <w:bottom w:val="single" w:sz="4" w:space="0" w:color="auto"/>
              <w:right w:val="single" w:sz="4" w:space="0" w:color="auto"/>
            </w:tcBorders>
            <w:vAlign w:val="center"/>
          </w:tcPr>
          <w:p w:rsidR="0098734C" w:rsidRPr="0098734C" w:rsidRDefault="0098734C" w:rsidP="0098734C">
            <w:pPr>
              <w:keepNext/>
              <w:jc w:val="center"/>
              <w:outlineLvl w:val="1"/>
              <w:rPr>
                <w:rFonts w:ascii="Arial" w:hAnsi="Arial" w:cs="Arial"/>
                <w:bCs/>
                <w:sz w:val="20"/>
                <w:szCs w:val="18"/>
                <w:lang w:val="es-BO"/>
              </w:rPr>
            </w:pPr>
            <w:r w:rsidRPr="0098734C">
              <w:rPr>
                <w:rFonts w:ascii="Arial" w:hAnsi="Arial" w:cs="Arial"/>
                <w:bCs/>
                <w:sz w:val="20"/>
                <w:szCs w:val="18"/>
                <w:lang w:val="es-BO"/>
              </w:rPr>
              <w:t>TRAZADO Y REPLANTEO DE RED DE AGUA POTABLE</w:t>
            </w:r>
          </w:p>
        </w:tc>
      </w:tr>
    </w:tbl>
    <w:p w:rsidR="00B611FA" w:rsidRPr="00B611FA" w:rsidRDefault="00B611FA" w:rsidP="00436089">
      <w:pPr>
        <w:tabs>
          <w:tab w:val="left" w:pos="3614"/>
          <w:tab w:val="center" w:pos="4684"/>
        </w:tabs>
        <w:spacing w:before="40" w:after="40"/>
        <w:rPr>
          <w:rFonts w:ascii="Arial" w:hAnsi="Arial" w:cs="Arial"/>
          <w:b/>
          <w:sz w:val="18"/>
          <w:lang w:val="es-MX"/>
        </w:rPr>
      </w:pPr>
    </w:p>
    <w:p w:rsidR="00EE0111" w:rsidRPr="00EE0111" w:rsidRDefault="00EE0111" w:rsidP="00EE0111">
      <w:pPr>
        <w:pStyle w:val="Prrafodelista"/>
        <w:numPr>
          <w:ilvl w:val="3"/>
          <w:numId w:val="7"/>
        </w:numPr>
        <w:tabs>
          <w:tab w:val="clear" w:pos="3228"/>
          <w:tab w:val="num" w:pos="426"/>
        </w:tabs>
        <w:spacing w:after="120" w:line="276" w:lineRule="auto"/>
        <w:ind w:hanging="3228"/>
        <w:contextualSpacing/>
        <w:rPr>
          <w:rFonts w:ascii="Arial" w:eastAsiaTheme="minorHAnsi" w:hAnsi="Arial" w:cstheme="minorBidi"/>
          <w:b/>
          <w:szCs w:val="22"/>
          <w:lang w:val="es-MX"/>
        </w:rPr>
      </w:pPr>
      <w:r w:rsidRPr="00EE0111">
        <w:rPr>
          <w:rFonts w:ascii="Arial" w:eastAsiaTheme="minorHAnsi" w:hAnsi="Arial" w:cstheme="minorBidi"/>
          <w:b/>
          <w:szCs w:val="22"/>
          <w:lang w:val="es-MX"/>
        </w:rPr>
        <w:t>DEFINICION DE LA ACTIVIDAD</w:t>
      </w:r>
    </w:p>
    <w:p w:rsidR="00EE0111" w:rsidRPr="00EE0111" w:rsidRDefault="00EE0111" w:rsidP="00EE0111">
      <w:pPr>
        <w:spacing w:after="240" w:line="276" w:lineRule="auto"/>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Este ítem se refiere al replanteo de líneas de aducción, conducción y redes de distribución de sistemas de alcantarillado sanitario de acuerdo con los planos de construcción, formulario de presentación de propuestas y/o instrucciones del SUPERVISOR.</w:t>
      </w:r>
    </w:p>
    <w:p w:rsidR="00EE0111" w:rsidRPr="00EE0111" w:rsidRDefault="00EE0111" w:rsidP="00EE0111">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2. </w:t>
      </w:r>
      <w:r w:rsidRPr="00EE0111">
        <w:rPr>
          <w:rFonts w:ascii="Arial" w:eastAsiaTheme="minorHAnsi" w:hAnsi="Arial" w:cstheme="minorBidi"/>
          <w:b/>
          <w:sz w:val="20"/>
          <w:szCs w:val="22"/>
          <w:lang w:val="es-MX" w:eastAsia="en-US"/>
        </w:rPr>
        <w:t>TIPO DE MATERIALES, HERRAMIENTAS Y EQUIPO</w:t>
      </w:r>
    </w:p>
    <w:p w:rsidR="00EE0111" w:rsidRPr="00EE0111" w:rsidRDefault="00EE0111" w:rsidP="00EE0111">
      <w:pPr>
        <w:spacing w:after="120" w:line="276" w:lineRule="auto"/>
        <w:jc w:val="both"/>
        <w:rPr>
          <w:rFonts w:ascii="Arial" w:eastAsiaTheme="minorHAnsi" w:hAnsi="Arial" w:cs="Arial"/>
          <w:sz w:val="20"/>
          <w:szCs w:val="20"/>
          <w:lang w:val="es-MX" w:eastAsia="en-US"/>
        </w:rPr>
      </w:pPr>
      <w:r w:rsidRPr="00EE0111">
        <w:rPr>
          <w:rFonts w:ascii="Arial" w:eastAsiaTheme="minorHAnsi" w:hAnsi="Arial" w:cs="Arial"/>
          <w:sz w:val="20"/>
          <w:szCs w:val="20"/>
          <w:lang w:val="es-MX" w:eastAsia="en-US"/>
        </w:rPr>
        <w:t>MATERIAL</w:t>
      </w:r>
    </w:p>
    <w:p w:rsidR="00EE0111" w:rsidRPr="00EE0111" w:rsidRDefault="00EE0111" w:rsidP="004028D4">
      <w:pPr>
        <w:numPr>
          <w:ilvl w:val="0"/>
          <w:numId w:val="109"/>
        </w:numPr>
        <w:spacing w:after="120" w:line="259" w:lineRule="auto"/>
        <w:contextualSpacing/>
        <w:jc w:val="both"/>
        <w:rPr>
          <w:rFonts w:ascii="Arial" w:eastAsiaTheme="minorHAnsi" w:hAnsi="Arial" w:cs="Arial"/>
          <w:sz w:val="20"/>
          <w:szCs w:val="20"/>
          <w:lang w:val="es-MX" w:eastAsia="en-US"/>
        </w:rPr>
      </w:pPr>
      <w:r w:rsidRPr="00EE0111">
        <w:rPr>
          <w:rFonts w:ascii="Arial" w:eastAsiaTheme="minorHAnsi" w:hAnsi="Arial" w:cs="Arial"/>
          <w:sz w:val="20"/>
          <w:szCs w:val="20"/>
          <w:lang w:val="es-MX" w:eastAsia="en-US"/>
        </w:rPr>
        <w:t>CLAVOS</w:t>
      </w:r>
    </w:p>
    <w:p w:rsidR="00EE0111" w:rsidRPr="00EE0111" w:rsidRDefault="00EE0111" w:rsidP="004028D4">
      <w:pPr>
        <w:numPr>
          <w:ilvl w:val="0"/>
          <w:numId w:val="109"/>
        </w:numPr>
        <w:spacing w:after="120" w:line="259" w:lineRule="auto"/>
        <w:contextualSpacing/>
        <w:jc w:val="both"/>
        <w:rPr>
          <w:rFonts w:ascii="Arial" w:eastAsiaTheme="minorHAnsi" w:hAnsi="Arial" w:cs="Arial"/>
          <w:sz w:val="20"/>
          <w:szCs w:val="20"/>
          <w:lang w:val="es-MX" w:eastAsia="en-US"/>
        </w:rPr>
      </w:pPr>
      <w:r w:rsidRPr="00EE0111">
        <w:rPr>
          <w:rFonts w:ascii="Arial" w:eastAsiaTheme="minorHAnsi" w:hAnsi="Arial" w:cs="Arial"/>
          <w:sz w:val="20"/>
          <w:szCs w:val="20"/>
          <w:lang w:val="es-MX" w:eastAsia="en-US"/>
        </w:rPr>
        <w:t>ESTUCO 2ª. CLASE</w:t>
      </w:r>
    </w:p>
    <w:p w:rsidR="00EE0111" w:rsidRPr="00EE0111" w:rsidRDefault="00EE0111" w:rsidP="004028D4">
      <w:pPr>
        <w:numPr>
          <w:ilvl w:val="0"/>
          <w:numId w:val="109"/>
        </w:numPr>
        <w:spacing w:after="160" w:line="259" w:lineRule="auto"/>
        <w:contextualSpacing/>
        <w:jc w:val="both"/>
        <w:rPr>
          <w:rFonts w:ascii="Arial" w:eastAsiaTheme="minorHAnsi" w:hAnsi="Arial" w:cs="Arial"/>
          <w:sz w:val="20"/>
          <w:szCs w:val="20"/>
          <w:lang w:val="es-MX" w:eastAsia="en-US"/>
        </w:rPr>
      </w:pPr>
      <w:r w:rsidRPr="00EE0111">
        <w:rPr>
          <w:rFonts w:ascii="Arial" w:eastAsiaTheme="minorHAnsi" w:hAnsi="Arial" w:cs="Arial"/>
          <w:sz w:val="20"/>
          <w:szCs w:val="20"/>
          <w:lang w:val="es-MX" w:eastAsia="en-US"/>
        </w:rPr>
        <w:t>ESTACAS DE MADERA</w:t>
      </w:r>
    </w:p>
    <w:p w:rsidR="00EE0111" w:rsidRPr="00EE0111" w:rsidRDefault="00EE0111" w:rsidP="00EE0111">
      <w:pPr>
        <w:spacing w:after="120" w:line="276" w:lineRule="auto"/>
        <w:jc w:val="both"/>
        <w:rPr>
          <w:rFonts w:ascii="Arial" w:eastAsiaTheme="minorHAnsi" w:hAnsi="Arial" w:cs="Arial"/>
          <w:sz w:val="20"/>
          <w:szCs w:val="20"/>
          <w:lang w:val="es-MX" w:eastAsia="en-US"/>
        </w:rPr>
      </w:pPr>
      <w:r w:rsidRPr="00EE0111">
        <w:rPr>
          <w:rFonts w:ascii="Arial" w:eastAsiaTheme="minorHAnsi" w:hAnsi="Arial" w:cs="Arial"/>
          <w:sz w:val="20"/>
          <w:szCs w:val="20"/>
          <w:lang w:val="es-MX" w:eastAsia="en-US"/>
        </w:rPr>
        <w:t>Todos los materiales, herramientas y equipo necesarios para la realización de este ítem, deberán ser provistos por el CONTRATISTA y empleados en obra, previa autorización del SUPERVISOR</w:t>
      </w:r>
    </w:p>
    <w:p w:rsidR="00EE0111" w:rsidRPr="00EE0111" w:rsidRDefault="00EE0111" w:rsidP="000D1D4C">
      <w:pPr>
        <w:spacing w:after="120" w:line="276" w:lineRule="auto"/>
        <w:ind w:left="357" w:hanging="357"/>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3. </w:t>
      </w:r>
      <w:r w:rsidRPr="00EE0111">
        <w:rPr>
          <w:rFonts w:ascii="Arial" w:eastAsiaTheme="minorHAnsi" w:hAnsi="Arial" w:cstheme="minorBidi"/>
          <w:b/>
          <w:sz w:val="20"/>
          <w:szCs w:val="22"/>
          <w:lang w:val="es-MX" w:eastAsia="en-US"/>
        </w:rPr>
        <w:t>PROCEDIMIENTO PARA LA EJECUCIÓN</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El CONTRATISTA solicita al SUPERVISOR, la autorización correspondiente con cinco (5) días de anticipación, para efectuar el replanteo de la obra. Este replanteo no podrá exceder de un circuito por cuadrilla de trabajadores o de un tramo delimitado por válvulas de seccionamiento.</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lastRenderedPageBreak/>
        <w:t>El CONTRATISTA debe proceder al replanteo del eje de la zanja con alineaciones rectas, destacando la ubicación de accesorios con testigos debidamente marcados con pintura indeleble y sus signos representativos, corriendo por cuenta del CONTRATISTA la reposición de cualquier estaca.</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 xml:space="preserve">Toda referencia debe quedar fuera del futuro movimiento de tierras. </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Los anchos de zanja y profundidades a ser realizados, deben ser consultados y autorizados por el SUPERVISOR, respetando los señalados en los planos y los criterios empleados en la elaboración del Proyecto.</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En caso de no ser posible una alineación rectilínea del eje de la zanja, se efectuará una desviación, intercalando curvas amplias, con la misma tubería y dándole deflexiones no mayores a cinco grados.</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Para realizar este trabajo, se debe emplear huinchas, jalones, estacas, pinturas, etc.</w:t>
      </w:r>
    </w:p>
    <w:p w:rsidR="00EE0111" w:rsidRPr="00EE0111" w:rsidRDefault="00EE0111" w:rsidP="000D1D4C">
      <w:pPr>
        <w:numPr>
          <w:ilvl w:val="0"/>
          <w:numId w:val="30"/>
        </w:numPr>
        <w:tabs>
          <w:tab w:val="num" w:pos="709"/>
        </w:tabs>
        <w:spacing w:after="120"/>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El replanteo debe contar con BM’s, los mismos que deben estar bien referenciados y ser de fácil ubicación.</w:t>
      </w:r>
    </w:p>
    <w:p w:rsidR="00EE0111" w:rsidRPr="00EE0111" w:rsidRDefault="00EE0111" w:rsidP="00EE0111">
      <w:pPr>
        <w:numPr>
          <w:ilvl w:val="0"/>
          <w:numId w:val="30"/>
        </w:numPr>
        <w:tabs>
          <w:tab w:val="num" w:pos="709"/>
        </w:tabs>
        <w:spacing w:after="120" w:line="276" w:lineRule="auto"/>
        <w:ind w:left="425" w:hanging="425"/>
        <w:jc w:val="both"/>
        <w:rPr>
          <w:rFonts w:ascii="Arial" w:eastAsiaTheme="minorHAnsi" w:hAnsi="Arial" w:cs="Arial"/>
          <w:sz w:val="20"/>
          <w:szCs w:val="20"/>
          <w:lang w:val="es-BO" w:eastAsia="en-US"/>
        </w:rPr>
      </w:pPr>
      <w:r w:rsidRPr="00EE0111">
        <w:rPr>
          <w:rFonts w:ascii="Arial" w:eastAsiaTheme="minorHAnsi" w:hAnsi="Arial" w:cs="Arial"/>
          <w:sz w:val="20"/>
          <w:szCs w:val="20"/>
          <w:lang w:val="es-BO" w:eastAsia="en-US"/>
        </w:rPr>
        <w:t>La información del  trabajo de replanteo debe ser anotada en planillas</w:t>
      </w:r>
    </w:p>
    <w:p w:rsidR="00EE0111" w:rsidRPr="00EE0111" w:rsidRDefault="00EE0111" w:rsidP="00EE0111">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4. </w:t>
      </w:r>
      <w:r w:rsidRPr="00EE0111">
        <w:rPr>
          <w:rFonts w:ascii="Arial" w:eastAsiaTheme="minorHAnsi" w:hAnsi="Arial" w:cstheme="minorBidi"/>
          <w:b/>
          <w:sz w:val="20"/>
          <w:szCs w:val="22"/>
          <w:lang w:val="es-MX" w:eastAsia="en-US"/>
        </w:rPr>
        <w:t>MEDICIÓN</w:t>
      </w:r>
    </w:p>
    <w:p w:rsidR="00EE0111" w:rsidRPr="00EE0111" w:rsidRDefault="00EE0111" w:rsidP="00EE0111">
      <w:pPr>
        <w:keepNext/>
        <w:numPr>
          <w:ilvl w:val="0"/>
          <w:numId w:val="42"/>
        </w:numPr>
        <w:tabs>
          <w:tab w:val="num" w:pos="360"/>
        </w:tabs>
        <w:spacing w:after="120" w:line="276" w:lineRule="auto"/>
        <w:ind w:left="0" w:firstLine="0"/>
        <w:jc w:val="both"/>
        <w:outlineLvl w:val="1"/>
        <w:rPr>
          <w:rFonts w:ascii="Arial" w:hAnsi="Arial" w:cs="Arial"/>
          <w:bCs/>
          <w:sz w:val="20"/>
          <w:szCs w:val="18"/>
          <w:lang w:val="es-BO"/>
        </w:rPr>
      </w:pPr>
      <w:r w:rsidRPr="00EE0111">
        <w:rPr>
          <w:rFonts w:ascii="Arial" w:hAnsi="Arial" w:cs="Arial"/>
          <w:bCs/>
          <w:sz w:val="20"/>
          <w:szCs w:val="18"/>
          <w:lang w:val="es-BO"/>
        </w:rPr>
        <w:t xml:space="preserve">El replanteo y control de líneas de tuberías debe ser medido en </w:t>
      </w:r>
      <w:r w:rsidRPr="00EE0111">
        <w:rPr>
          <w:rFonts w:ascii="Arial" w:hAnsi="Arial" w:cs="Arial"/>
          <w:b/>
          <w:bCs/>
          <w:sz w:val="20"/>
          <w:szCs w:val="18"/>
          <w:lang w:val="es-BO"/>
        </w:rPr>
        <w:t>METRO LINEAL</w:t>
      </w:r>
      <w:r w:rsidRPr="00EE0111">
        <w:rPr>
          <w:rFonts w:ascii="Arial" w:hAnsi="Arial" w:cs="Arial"/>
          <w:bCs/>
          <w:sz w:val="20"/>
          <w:szCs w:val="18"/>
          <w:lang w:val="es-BO"/>
        </w:rPr>
        <w:t>.</w:t>
      </w:r>
    </w:p>
    <w:p w:rsidR="00EE0111" w:rsidRDefault="00EE0111" w:rsidP="00EE0111">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5. </w:t>
      </w:r>
      <w:r w:rsidRPr="00EE0111">
        <w:rPr>
          <w:rFonts w:ascii="Arial" w:eastAsiaTheme="minorHAnsi" w:hAnsi="Arial" w:cstheme="minorBidi"/>
          <w:b/>
          <w:sz w:val="20"/>
          <w:szCs w:val="22"/>
          <w:lang w:val="es-MX" w:eastAsia="en-US"/>
        </w:rPr>
        <w:t>FORMA DE PAGO</w:t>
      </w:r>
    </w:p>
    <w:p w:rsidR="00EE0111" w:rsidRPr="00EE0111" w:rsidRDefault="00EE0111" w:rsidP="00EE0111">
      <w:pPr>
        <w:spacing w:after="120" w:line="276" w:lineRule="auto"/>
        <w:contextualSpacing/>
        <w:jc w:val="both"/>
        <w:rPr>
          <w:rFonts w:ascii="Arial" w:eastAsiaTheme="minorHAnsi" w:hAnsi="Arial" w:cstheme="minorBidi"/>
          <w:sz w:val="20"/>
          <w:szCs w:val="22"/>
          <w:lang w:val="es-MX" w:eastAsia="en-US"/>
        </w:rPr>
      </w:pPr>
      <w:r w:rsidRPr="00EE0111">
        <w:rPr>
          <w:rFonts w:ascii="Arial" w:eastAsiaTheme="minorHAnsi" w:hAnsi="Arial" w:cstheme="minorBidi"/>
          <w:sz w:val="20"/>
          <w:szCs w:val="22"/>
          <w:lang w:val="es-MX" w:eastAsia="en-US"/>
        </w:rPr>
        <w:t>El pago será realizado una vez verificado el cumplimiento de todos los trabajos para la ejecución del ítem.</w:t>
      </w:r>
      <w:r>
        <w:rPr>
          <w:rFonts w:ascii="Arial" w:eastAsiaTheme="minorHAnsi" w:hAnsi="Arial" w:cstheme="minorBidi"/>
          <w:sz w:val="20"/>
          <w:szCs w:val="22"/>
          <w:lang w:val="es-MX" w:eastAsia="en-US"/>
        </w:rPr>
        <w:t xml:space="preserve"> </w:t>
      </w:r>
      <w:r w:rsidRPr="00EE0111">
        <w:rPr>
          <w:rFonts w:ascii="Arial" w:eastAsiaTheme="minorHAnsi" w:hAnsi="Arial" w:cstheme="minorBidi"/>
          <w:sz w:val="20"/>
          <w:szCs w:val="22"/>
          <w:lang w:val="es-MX" w:eastAsia="en-US"/>
        </w:rPr>
        <w:t>La verificación debe ser realizada en forma conjunta por el CONTRATISTA y el SUPERVISOR.</w:t>
      </w:r>
    </w:p>
    <w:p w:rsidR="00B611FA" w:rsidRDefault="00B611FA" w:rsidP="00436089">
      <w:pPr>
        <w:tabs>
          <w:tab w:val="left" w:pos="3614"/>
          <w:tab w:val="center" w:pos="4684"/>
        </w:tabs>
        <w:spacing w:before="40" w:after="40"/>
        <w:rPr>
          <w:rFonts w:ascii="Arial" w:hAnsi="Arial" w:cs="Arial"/>
          <w:b/>
          <w:sz w:val="18"/>
          <w:lang w:val="es-BO"/>
        </w:rPr>
      </w:pPr>
    </w:p>
    <w:tbl>
      <w:tblPr>
        <w:tblStyle w:val="Tablaconcuadrcula10"/>
        <w:tblW w:w="0" w:type="auto"/>
        <w:tblLook w:val="04A0" w:firstRow="1" w:lastRow="0" w:firstColumn="1" w:lastColumn="0" w:noHBand="0" w:noVBand="1"/>
      </w:tblPr>
      <w:tblGrid>
        <w:gridCol w:w="1210"/>
        <w:gridCol w:w="7788"/>
      </w:tblGrid>
      <w:tr w:rsidR="000D4C52" w:rsidRPr="000D4C52" w:rsidTr="00202C8B">
        <w:tc>
          <w:tcPr>
            <w:tcW w:w="9544" w:type="dxa"/>
            <w:gridSpan w:val="2"/>
          </w:tcPr>
          <w:p w:rsidR="000D4C52" w:rsidRPr="000D4C52" w:rsidRDefault="000D4C52"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0D4C52">
              <w:rPr>
                <w:rFonts w:ascii="Arial" w:hAnsi="Arial" w:cs="Arial"/>
                <w:b/>
                <w:bCs/>
                <w:noProof/>
                <w:sz w:val="20"/>
                <w:szCs w:val="18"/>
              </w:rPr>
              <mc:AlternateContent>
                <mc:Choice Requires="wps">
                  <w:drawing>
                    <wp:anchor distT="0" distB="0" distL="114300" distR="114300" simplePos="0" relativeHeight="251755520" behindDoc="0" locked="0" layoutInCell="1" allowOverlap="1" wp14:anchorId="408FDC36" wp14:editId="69FFE5FF">
                      <wp:simplePos x="0" y="0"/>
                      <wp:positionH relativeFrom="column">
                        <wp:posOffset>5061890</wp:posOffset>
                      </wp:positionH>
                      <wp:positionV relativeFrom="paragraph">
                        <wp:posOffset>38735</wp:posOffset>
                      </wp:positionV>
                      <wp:extent cx="711200" cy="381000"/>
                      <wp:effectExtent l="0" t="0" r="0" b="0"/>
                      <wp:wrapNone/>
                      <wp:docPr id="3"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0D4C52">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08FDC36" id="_x0000_s1031" type="#_x0000_t202" style="position:absolute;left:0;text-align:left;margin-left:398.55pt;margin-top:3.05pt;width:56pt;height:3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" fillcolor="window" stroked="f" strokeweight=".5pt">
                      <v:textbox>
                        <w:txbxContent>
                          <w:p w:rsidR="002C6B58" w:rsidRPr="00A446BE" w:rsidRDefault="002C6B58" w:rsidP="000D4C52">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0D4C52">
              <w:rPr>
                <w:rFonts w:ascii="Arial" w:hAnsi="Arial" w:cs="Arial"/>
                <w:bCs/>
                <w:noProof/>
                <w:color w:val="000000"/>
                <w:sz w:val="20"/>
                <w:szCs w:val="18"/>
              </w:rPr>
              <w:drawing>
                <wp:anchor distT="0" distB="0" distL="114300" distR="114300" simplePos="0" relativeHeight="251754496" behindDoc="0" locked="0" layoutInCell="1" allowOverlap="1" wp14:anchorId="1927546F" wp14:editId="14DEF647">
                  <wp:simplePos x="0" y="0"/>
                  <wp:positionH relativeFrom="column">
                    <wp:posOffset>-45085</wp:posOffset>
                  </wp:positionH>
                  <wp:positionV relativeFrom="paragraph">
                    <wp:posOffset>15875</wp:posOffset>
                  </wp:positionV>
                  <wp:extent cx="1228725" cy="409575"/>
                  <wp:effectExtent l="0" t="0" r="9525" b="9525"/>
                  <wp:wrapNone/>
                  <wp:docPr id="604" name="Imagen 604"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4C52">
              <w:rPr>
                <w:rFonts w:ascii="Arial" w:hAnsi="Arial" w:cs="Arial"/>
                <w:b/>
                <w:bCs/>
                <w:noProof/>
                <w:sz w:val="20"/>
                <w:szCs w:val="18"/>
              </w:rPr>
              <mc:AlternateContent>
                <mc:Choice Requires="wps">
                  <w:drawing>
                    <wp:anchor distT="0" distB="0" distL="114300" distR="114300" simplePos="0" relativeHeight="251753472" behindDoc="0" locked="0" layoutInCell="1" allowOverlap="1" wp14:anchorId="489AAE00" wp14:editId="71121648">
                      <wp:simplePos x="0" y="0"/>
                      <wp:positionH relativeFrom="column">
                        <wp:posOffset>1945640</wp:posOffset>
                      </wp:positionH>
                      <wp:positionV relativeFrom="paragraph">
                        <wp:posOffset>74295</wp:posOffset>
                      </wp:positionV>
                      <wp:extent cx="2514600" cy="304800"/>
                      <wp:effectExtent l="0" t="0" r="0" b="0"/>
                      <wp:wrapNone/>
                      <wp:docPr id="603"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0D4C52">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89AAE00" id="_x0000_s1032" type="#_x0000_t202" style="position:absolute;left:0;text-align:left;margin-left:153.2pt;margin-top:5.85pt;width:198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" fillcolor="window" stroked="f" strokeweight=".5pt">
                      <v:textbox>
                        <w:txbxContent>
                          <w:p w:rsidR="002C6B58" w:rsidRPr="00BD103D" w:rsidRDefault="002C6B58" w:rsidP="000D4C52">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0D4C52">
              <w:rPr>
                <w:rFonts w:ascii="Arial" w:hAnsi="Arial" w:cs="Arial"/>
                <w:b/>
                <w:bCs/>
                <w:sz w:val="20"/>
                <w:szCs w:val="18"/>
                <w:lang w:val="es-BO"/>
              </w:rPr>
              <w:tab/>
            </w:r>
          </w:p>
          <w:p w:rsidR="000D4C52" w:rsidRPr="000D4C52" w:rsidRDefault="000D4C52"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0D4C52" w:rsidRPr="000D4C52" w:rsidTr="00202C8B">
        <w:trPr>
          <w:trHeight w:val="264"/>
        </w:trPr>
        <w:tc>
          <w:tcPr>
            <w:tcW w:w="1242" w:type="dxa"/>
            <w:tcBorders>
              <w:right w:val="single" w:sz="4" w:space="0" w:color="auto"/>
            </w:tcBorders>
            <w:vAlign w:val="center"/>
          </w:tcPr>
          <w:p w:rsidR="000D4C52" w:rsidRPr="000D4C52" w:rsidRDefault="000D4C52" w:rsidP="007E6360">
            <w:pPr>
              <w:keepNext/>
              <w:jc w:val="center"/>
              <w:outlineLvl w:val="1"/>
              <w:rPr>
                <w:rFonts w:ascii="Arial" w:hAnsi="Arial" w:cs="Arial"/>
                <w:b/>
                <w:bCs/>
                <w:sz w:val="20"/>
                <w:szCs w:val="18"/>
                <w:lang w:val="es-BO"/>
              </w:rPr>
            </w:pPr>
            <w:r w:rsidRPr="000D4C52">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0D4C52" w:rsidRPr="000D4C52" w:rsidRDefault="000D4C52" w:rsidP="007E6360">
            <w:pPr>
              <w:keepNext/>
              <w:jc w:val="center"/>
              <w:outlineLvl w:val="1"/>
              <w:rPr>
                <w:rFonts w:ascii="Arial" w:hAnsi="Arial" w:cs="Arial"/>
                <w:b/>
                <w:bCs/>
                <w:sz w:val="20"/>
                <w:szCs w:val="18"/>
                <w:lang w:val="es-BO"/>
              </w:rPr>
            </w:pPr>
            <w:r w:rsidRPr="000D4C52">
              <w:rPr>
                <w:rFonts w:ascii="Arial" w:hAnsi="Arial" w:cs="Arial"/>
                <w:b/>
                <w:bCs/>
                <w:sz w:val="20"/>
                <w:szCs w:val="18"/>
                <w:lang w:val="es-BO"/>
              </w:rPr>
              <w:t>ACTIVIDAD</w:t>
            </w:r>
          </w:p>
        </w:tc>
      </w:tr>
      <w:tr w:rsidR="000D4C52" w:rsidRPr="000D4C52" w:rsidTr="00202C8B">
        <w:trPr>
          <w:trHeight w:val="281"/>
        </w:trPr>
        <w:tc>
          <w:tcPr>
            <w:tcW w:w="1242" w:type="dxa"/>
            <w:tcBorders>
              <w:right w:val="single" w:sz="4" w:space="0" w:color="auto"/>
            </w:tcBorders>
            <w:vAlign w:val="center"/>
          </w:tcPr>
          <w:p w:rsidR="000D4C52" w:rsidRPr="000D4C52" w:rsidRDefault="000D4C52" w:rsidP="000D4C52">
            <w:pPr>
              <w:keepNext/>
              <w:spacing w:after="120"/>
              <w:jc w:val="center"/>
              <w:outlineLvl w:val="1"/>
              <w:rPr>
                <w:rFonts w:ascii="Arial" w:hAnsi="Arial" w:cs="Arial"/>
                <w:bCs/>
                <w:sz w:val="20"/>
                <w:szCs w:val="18"/>
                <w:lang w:val="es-BO"/>
              </w:rPr>
            </w:pPr>
            <w:r w:rsidRPr="000D4C52">
              <w:rPr>
                <w:rFonts w:ascii="Arial" w:hAnsi="Arial" w:cs="Arial"/>
                <w:bCs/>
                <w:sz w:val="20"/>
                <w:szCs w:val="18"/>
                <w:lang w:val="es-BO"/>
              </w:rPr>
              <w:t>2</w:t>
            </w:r>
          </w:p>
        </w:tc>
        <w:tc>
          <w:tcPr>
            <w:tcW w:w="8302" w:type="dxa"/>
            <w:tcBorders>
              <w:top w:val="nil"/>
              <w:left w:val="single" w:sz="4" w:space="0" w:color="auto"/>
              <w:bottom w:val="single" w:sz="4" w:space="0" w:color="auto"/>
              <w:right w:val="single" w:sz="4" w:space="0" w:color="auto"/>
            </w:tcBorders>
            <w:vAlign w:val="center"/>
          </w:tcPr>
          <w:p w:rsidR="000D4C52" w:rsidRPr="000D4C52" w:rsidRDefault="000D4C52" w:rsidP="000D4C52">
            <w:pPr>
              <w:keepNext/>
              <w:spacing w:after="120"/>
              <w:jc w:val="center"/>
              <w:outlineLvl w:val="1"/>
              <w:rPr>
                <w:rFonts w:ascii="Arial" w:hAnsi="Arial" w:cs="Arial"/>
                <w:bCs/>
                <w:sz w:val="20"/>
                <w:szCs w:val="18"/>
                <w:lang w:val="es-BO"/>
              </w:rPr>
            </w:pPr>
            <w:r w:rsidRPr="000D4C52">
              <w:rPr>
                <w:rFonts w:ascii="Arial" w:hAnsi="Arial" w:cs="Arial"/>
                <w:bCs/>
                <w:sz w:val="20"/>
                <w:szCs w:val="18"/>
                <w:lang w:val="es-BO"/>
              </w:rPr>
              <w:t>EXCAVACIÓN DE ZANJA DE 0 A 2M, TERRENO SEMIDURO</w:t>
            </w:r>
          </w:p>
        </w:tc>
      </w:tr>
    </w:tbl>
    <w:p w:rsidR="0098734C" w:rsidRPr="000D4C52" w:rsidRDefault="0098734C" w:rsidP="00436089">
      <w:pPr>
        <w:tabs>
          <w:tab w:val="left" w:pos="3614"/>
          <w:tab w:val="center" w:pos="4684"/>
        </w:tabs>
        <w:spacing w:before="40" w:after="40"/>
        <w:rPr>
          <w:rFonts w:ascii="Arial" w:hAnsi="Arial" w:cs="Arial"/>
          <w:b/>
          <w:sz w:val="18"/>
          <w:lang w:val="es-MX"/>
        </w:rPr>
      </w:pPr>
    </w:p>
    <w:p w:rsidR="000D4C52" w:rsidRPr="000D4C52" w:rsidRDefault="000D4C52" w:rsidP="004028D4">
      <w:pPr>
        <w:numPr>
          <w:ilvl w:val="0"/>
          <w:numId w:val="108"/>
        </w:numPr>
        <w:spacing w:after="120" w:line="276" w:lineRule="auto"/>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DEFINICION DE LA ACTIVIDAD</w:t>
      </w:r>
    </w:p>
    <w:p w:rsidR="000D4C52" w:rsidRPr="000D4C52" w:rsidRDefault="000D4C52" w:rsidP="000D4C52">
      <w:pPr>
        <w:spacing w:after="120"/>
        <w:jc w:val="both"/>
        <w:rPr>
          <w:rFonts w:ascii="Arial" w:hAnsi="Arial" w:cs="Arial"/>
          <w:sz w:val="20"/>
          <w:szCs w:val="22"/>
          <w:lang w:val="es-ES_tradnl"/>
        </w:rPr>
      </w:pPr>
      <w:r w:rsidRPr="000D4C52">
        <w:rPr>
          <w:rFonts w:ascii="Arial" w:hAnsi="Arial" w:cs="Arial"/>
          <w:sz w:val="20"/>
          <w:szCs w:val="22"/>
          <w:lang w:val="es-ES_tradnl"/>
        </w:rPr>
        <w:t xml:space="preserve">Este ítem comprende todos los trabajos de excavación, realizados a mano o con maquinaria, para la colocación y tendido de tuberías para redes de agua potable, ejecutados en diferentes clases de terreno y hasta las profundidades establecidas en los planos y de acuerdo a lo señalado en el formulario de presentación de propuestas y/o instrucciones del </w:t>
      </w:r>
      <w:r w:rsidRPr="000D4C52">
        <w:rPr>
          <w:rFonts w:ascii="Arial" w:hAnsi="Arial" w:cs="Arial"/>
          <w:iCs/>
          <w:sz w:val="20"/>
          <w:szCs w:val="22"/>
        </w:rPr>
        <w:t>SUPERVISOR.</w:t>
      </w:r>
    </w:p>
    <w:p w:rsidR="000D4C52" w:rsidRPr="000D4C52" w:rsidRDefault="000D4C52" w:rsidP="004028D4">
      <w:pPr>
        <w:numPr>
          <w:ilvl w:val="0"/>
          <w:numId w:val="108"/>
        </w:numPr>
        <w:spacing w:after="120" w:line="276" w:lineRule="auto"/>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TIPO DE MATERIALES, HERRAMIENTAS Y EQUIPO</w:t>
      </w:r>
    </w:p>
    <w:p w:rsidR="000D4C52" w:rsidRPr="000D4C52" w:rsidRDefault="000D4C52" w:rsidP="000D4C52">
      <w:pPr>
        <w:spacing w:after="120"/>
        <w:jc w:val="both"/>
        <w:rPr>
          <w:rFonts w:ascii="Arial" w:hAnsi="Arial" w:cs="Times New Roman"/>
          <w:sz w:val="20"/>
          <w:szCs w:val="22"/>
        </w:rPr>
      </w:pPr>
      <w:r w:rsidRPr="000D4C52">
        <w:rPr>
          <w:rFonts w:ascii="Arial" w:hAnsi="Arial" w:cs="Times New Roman"/>
          <w:sz w:val="20"/>
          <w:szCs w:val="22"/>
        </w:rPr>
        <w:t>El CONTRATISTA suministrará todos los materiales, herramientas, equipos necesarios y apropiados, de acuerdo a su propuesta y previa aprobación del SUPERVISOR.</w:t>
      </w:r>
    </w:p>
    <w:p w:rsidR="000D4C52" w:rsidRPr="000D4C52" w:rsidRDefault="000D4C52" w:rsidP="004028D4">
      <w:pPr>
        <w:numPr>
          <w:ilvl w:val="0"/>
          <w:numId w:val="108"/>
        </w:numPr>
        <w:spacing w:after="120" w:line="276" w:lineRule="auto"/>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PROCEDIMIENTO PARA LA EJECUCIÓN</w:t>
      </w:r>
    </w:p>
    <w:p w:rsidR="000D4C52" w:rsidRPr="000D4C52" w:rsidRDefault="000D4C52" w:rsidP="000D4C52">
      <w:pPr>
        <w:numPr>
          <w:ilvl w:val="0"/>
          <w:numId w:val="31"/>
        </w:numPr>
        <w:spacing w:after="120" w:line="276" w:lineRule="auto"/>
        <w:jc w:val="both"/>
        <w:rPr>
          <w:rFonts w:ascii="Arial" w:hAnsi="Arial" w:cs="Arial"/>
          <w:sz w:val="20"/>
          <w:szCs w:val="22"/>
          <w:lang w:val="es-ES_tradnl"/>
        </w:rPr>
      </w:pPr>
      <w:r w:rsidRPr="000D4C52">
        <w:rPr>
          <w:rFonts w:ascii="Arial" w:hAnsi="Arial" w:cs="Arial"/>
          <w:sz w:val="20"/>
          <w:szCs w:val="22"/>
          <w:lang w:val="es-ES_tradnl"/>
        </w:rPr>
        <w:t>Como referencia se presenta un cuadro sobre anchos de zanja, en función del diámetro y profundidad de excavación.</w:t>
      </w:r>
    </w:p>
    <w:tbl>
      <w:tblPr>
        <w:tblStyle w:val="Tablaconcuadrcula11"/>
        <w:tblW w:w="0" w:type="auto"/>
        <w:jc w:val="center"/>
        <w:tblLook w:val="04A0" w:firstRow="1" w:lastRow="0" w:firstColumn="1" w:lastColumn="0" w:noHBand="0" w:noVBand="1"/>
      </w:tblPr>
      <w:tblGrid>
        <w:gridCol w:w="3256"/>
        <w:gridCol w:w="2835"/>
      </w:tblGrid>
      <w:tr w:rsidR="000D4C52" w:rsidRPr="000D4C52" w:rsidTr="00202C8B">
        <w:trPr>
          <w:trHeight w:val="355"/>
          <w:jc w:val="center"/>
        </w:trPr>
        <w:tc>
          <w:tcPr>
            <w:tcW w:w="3256" w:type="dxa"/>
            <w:vAlign w:val="center"/>
          </w:tcPr>
          <w:p w:rsidR="000D4C52" w:rsidRPr="000D4C52" w:rsidRDefault="000D4C52" w:rsidP="000D4C52">
            <w:pPr>
              <w:jc w:val="center"/>
              <w:rPr>
                <w:rFonts w:ascii="Arial" w:hAnsi="Arial" w:cs="Arial"/>
                <w:b/>
                <w:sz w:val="20"/>
                <w:szCs w:val="20"/>
              </w:rPr>
            </w:pPr>
            <w:r w:rsidRPr="000D4C52">
              <w:rPr>
                <w:rFonts w:ascii="Arial" w:hAnsi="Arial" w:cs="Arial"/>
                <w:b/>
                <w:sz w:val="20"/>
                <w:szCs w:val="20"/>
              </w:rPr>
              <w:t>Diámetro de la tubería (mm)</w:t>
            </w:r>
          </w:p>
        </w:tc>
        <w:tc>
          <w:tcPr>
            <w:tcW w:w="2835" w:type="dxa"/>
            <w:vAlign w:val="center"/>
          </w:tcPr>
          <w:p w:rsidR="000D4C52" w:rsidRPr="000D4C52" w:rsidRDefault="000D4C52" w:rsidP="000D4C52">
            <w:pPr>
              <w:jc w:val="center"/>
              <w:rPr>
                <w:rFonts w:ascii="Arial" w:hAnsi="Arial" w:cs="Arial"/>
                <w:b/>
                <w:sz w:val="20"/>
                <w:szCs w:val="20"/>
              </w:rPr>
            </w:pPr>
            <w:r w:rsidRPr="000D4C52">
              <w:rPr>
                <w:rFonts w:ascii="Arial" w:hAnsi="Arial" w:cs="Arial"/>
                <w:b/>
                <w:sz w:val="20"/>
                <w:szCs w:val="20"/>
              </w:rPr>
              <w:t>Ancho de la zanja (cm)</w:t>
            </w:r>
          </w:p>
        </w:tc>
      </w:tr>
      <w:tr w:rsidR="000D4C52" w:rsidRPr="000D4C52" w:rsidTr="00202C8B">
        <w:trPr>
          <w:trHeight w:val="283"/>
          <w:jc w:val="center"/>
        </w:trPr>
        <w:tc>
          <w:tcPr>
            <w:tcW w:w="3256"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≤63</w:t>
            </w:r>
          </w:p>
        </w:tc>
        <w:tc>
          <w:tcPr>
            <w:tcW w:w="2835"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40</w:t>
            </w:r>
          </w:p>
        </w:tc>
      </w:tr>
      <w:tr w:rsidR="000D4C52" w:rsidRPr="000D4C52" w:rsidTr="00202C8B">
        <w:trPr>
          <w:trHeight w:val="283"/>
          <w:jc w:val="center"/>
        </w:trPr>
        <w:tc>
          <w:tcPr>
            <w:tcW w:w="3256"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90</w:t>
            </w:r>
          </w:p>
        </w:tc>
        <w:tc>
          <w:tcPr>
            <w:tcW w:w="2835"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40</w:t>
            </w:r>
          </w:p>
        </w:tc>
      </w:tr>
      <w:tr w:rsidR="000D4C52" w:rsidRPr="000D4C52" w:rsidTr="00202C8B">
        <w:trPr>
          <w:trHeight w:val="283"/>
          <w:jc w:val="center"/>
        </w:trPr>
        <w:tc>
          <w:tcPr>
            <w:tcW w:w="3256"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110</w:t>
            </w:r>
          </w:p>
        </w:tc>
        <w:tc>
          <w:tcPr>
            <w:tcW w:w="2835"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50</w:t>
            </w:r>
          </w:p>
        </w:tc>
      </w:tr>
      <w:tr w:rsidR="000D4C52" w:rsidRPr="000D4C52" w:rsidTr="00202C8B">
        <w:trPr>
          <w:trHeight w:val="283"/>
          <w:jc w:val="center"/>
        </w:trPr>
        <w:tc>
          <w:tcPr>
            <w:tcW w:w="3256"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160</w:t>
            </w:r>
          </w:p>
        </w:tc>
        <w:tc>
          <w:tcPr>
            <w:tcW w:w="2835"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50</w:t>
            </w:r>
          </w:p>
        </w:tc>
      </w:tr>
      <w:tr w:rsidR="000D4C52" w:rsidRPr="000D4C52" w:rsidTr="00202C8B">
        <w:trPr>
          <w:trHeight w:val="283"/>
          <w:jc w:val="center"/>
        </w:trPr>
        <w:tc>
          <w:tcPr>
            <w:tcW w:w="3256"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200</w:t>
            </w:r>
          </w:p>
        </w:tc>
        <w:tc>
          <w:tcPr>
            <w:tcW w:w="2835" w:type="dxa"/>
            <w:vAlign w:val="center"/>
          </w:tcPr>
          <w:p w:rsidR="000D4C52" w:rsidRPr="000D4C52" w:rsidRDefault="000D4C52" w:rsidP="000D4C52">
            <w:pPr>
              <w:jc w:val="center"/>
              <w:rPr>
                <w:rFonts w:ascii="Arial" w:hAnsi="Arial" w:cs="Arial"/>
                <w:sz w:val="20"/>
                <w:szCs w:val="20"/>
              </w:rPr>
            </w:pPr>
            <w:r w:rsidRPr="000D4C52">
              <w:rPr>
                <w:rFonts w:ascii="Arial" w:hAnsi="Arial" w:cs="Arial"/>
                <w:sz w:val="20"/>
                <w:szCs w:val="20"/>
              </w:rPr>
              <w:t>50</w:t>
            </w:r>
          </w:p>
        </w:tc>
      </w:tr>
    </w:tbl>
    <w:p w:rsidR="000D4C52" w:rsidRPr="000D4C52" w:rsidRDefault="000D4C52" w:rsidP="000D4C52">
      <w:pPr>
        <w:ind w:left="361"/>
        <w:jc w:val="both"/>
        <w:rPr>
          <w:rFonts w:ascii="Arial" w:hAnsi="Arial" w:cs="Arial"/>
          <w:sz w:val="22"/>
          <w:szCs w:val="22"/>
          <w:lang w:val="es-ES_tradnl"/>
        </w:rPr>
      </w:pPr>
    </w:p>
    <w:p w:rsidR="000D4C52" w:rsidRPr="000D4C52" w:rsidRDefault="000D4C52" w:rsidP="000D1D4C">
      <w:pPr>
        <w:numPr>
          <w:ilvl w:val="0"/>
          <w:numId w:val="31"/>
        </w:numPr>
        <w:spacing w:after="120"/>
        <w:jc w:val="both"/>
        <w:rPr>
          <w:rFonts w:ascii="Arial" w:hAnsi="Arial" w:cs="Arial"/>
          <w:sz w:val="20"/>
          <w:szCs w:val="22"/>
          <w:lang w:val="es-ES_tradnl"/>
        </w:rPr>
      </w:pPr>
      <w:r w:rsidRPr="000D4C52">
        <w:rPr>
          <w:rFonts w:ascii="Arial" w:hAnsi="Arial" w:cs="Arial"/>
          <w:sz w:val="20"/>
          <w:szCs w:val="22"/>
          <w:lang w:val="es-ES_tradnl"/>
        </w:rPr>
        <w:lastRenderedPageBreak/>
        <w:t xml:space="preserve">El </w:t>
      </w:r>
      <w:r w:rsidRPr="000D4C52">
        <w:rPr>
          <w:rFonts w:ascii="Arial" w:hAnsi="Arial" w:cs="Arial"/>
          <w:iCs/>
          <w:sz w:val="20"/>
          <w:szCs w:val="22"/>
        </w:rPr>
        <w:t>CONTRATISTA</w:t>
      </w:r>
      <w:r w:rsidRPr="000D4C52">
        <w:rPr>
          <w:rFonts w:ascii="Arial" w:hAnsi="Arial" w:cs="Arial"/>
          <w:sz w:val="20"/>
          <w:szCs w:val="22"/>
          <w:lang w:val="es-ES_tradnl"/>
        </w:rPr>
        <w:t xml:space="preserve"> deberá notificar al </w:t>
      </w:r>
      <w:r w:rsidRPr="000D4C52">
        <w:rPr>
          <w:rFonts w:ascii="Arial" w:hAnsi="Arial" w:cs="Arial"/>
          <w:iCs/>
          <w:sz w:val="20"/>
          <w:szCs w:val="22"/>
        </w:rPr>
        <w:t>SUPERVISOR</w:t>
      </w:r>
      <w:r w:rsidRPr="000D4C52">
        <w:rPr>
          <w:rFonts w:ascii="Arial" w:hAnsi="Arial" w:cs="Arial"/>
          <w:sz w:val="20"/>
          <w:szCs w:val="22"/>
          <w:lang w:val="es-ES_tradnl"/>
        </w:rPr>
        <w:t xml:space="preserve"> con 48 horas de anticipación el comienzo de cualquier excavación, a objeto de que éste pueda verificar perfiles y niveles para efectuar las mediciones del terreno.</w:t>
      </w:r>
    </w:p>
    <w:p w:rsidR="000D4C52" w:rsidRPr="000D4C52" w:rsidRDefault="000D4C52" w:rsidP="000D1D4C">
      <w:pPr>
        <w:numPr>
          <w:ilvl w:val="0"/>
          <w:numId w:val="31"/>
        </w:numPr>
        <w:spacing w:after="120"/>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 xml:space="preserve">Autorizadas las excavaciones, éstas se efectuarán a cielo abierto y de acuerdo con los alineamientos, pendientes y cotas indicadas en los planos del proyecto y según el replanteo autorizado por el </w:t>
      </w:r>
      <w:r w:rsidRPr="000D4C52">
        <w:rPr>
          <w:rFonts w:ascii="Arial" w:eastAsiaTheme="minorHAnsi" w:hAnsi="Arial" w:cs="Arial"/>
          <w:iCs/>
          <w:sz w:val="20"/>
          <w:szCs w:val="22"/>
          <w:lang w:val="es-MX" w:eastAsia="en-US"/>
        </w:rPr>
        <w:t>SUPERVISOR</w:t>
      </w:r>
      <w:r w:rsidRPr="000D4C52">
        <w:rPr>
          <w:rFonts w:ascii="Arial" w:eastAsiaTheme="minorHAnsi" w:hAnsi="Arial" w:cs="Arial"/>
          <w:sz w:val="20"/>
          <w:szCs w:val="22"/>
          <w:lang w:val="es-MX" w:eastAsia="en-US"/>
        </w:rPr>
        <w:t xml:space="preserve">. </w:t>
      </w:r>
    </w:p>
    <w:p w:rsidR="000D4C52" w:rsidRPr="000D4C52" w:rsidRDefault="000D4C52" w:rsidP="000D1D4C">
      <w:pPr>
        <w:numPr>
          <w:ilvl w:val="0"/>
          <w:numId w:val="31"/>
        </w:numPr>
        <w:spacing w:after="120"/>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Durante el trabajo de excavación el SUPERVISOR podrá introducir las modificaciones que considere necesarias. Estas modificaciones deben constar en forma escrita en los formularios correspondientes, para fines de cómputos.</w:t>
      </w:r>
    </w:p>
    <w:p w:rsidR="000D4C52" w:rsidRPr="000D4C52" w:rsidRDefault="000D4C52" w:rsidP="000D1D4C">
      <w:pPr>
        <w:numPr>
          <w:ilvl w:val="0"/>
          <w:numId w:val="31"/>
        </w:numPr>
        <w:spacing w:after="120"/>
        <w:jc w:val="both"/>
        <w:rPr>
          <w:rFonts w:ascii="Arial" w:hAnsi="Arial" w:cs="Arial"/>
          <w:sz w:val="20"/>
          <w:szCs w:val="22"/>
        </w:rPr>
      </w:pPr>
      <w:r w:rsidRPr="000D4C52">
        <w:rPr>
          <w:rFonts w:ascii="Arial" w:hAnsi="Arial" w:cs="Arial"/>
          <w:sz w:val="20"/>
          <w:szCs w:val="22"/>
        </w:rPr>
        <w:t>Las excavaciones se efectuarán a mano o utilizando maquinaria. El material extraído será apilado a un lado de la zanja de manera que no produzca demasiadas presiones en el lado o pared respectiva y todos aquellos materiales perjudiciales que se encuentren en el área de excavación deberán ser retirados, quedando el otro lado libre para la manipulación de los tubos u otros materiales.</w:t>
      </w:r>
    </w:p>
    <w:p w:rsidR="000D4C52" w:rsidRPr="000D4C52" w:rsidRDefault="000D4C52" w:rsidP="000D1D4C">
      <w:pPr>
        <w:numPr>
          <w:ilvl w:val="0"/>
          <w:numId w:val="31"/>
        </w:numPr>
        <w:spacing w:after="120"/>
        <w:jc w:val="both"/>
        <w:rPr>
          <w:rFonts w:ascii="Arial" w:hAnsi="Arial" w:cs="Arial"/>
          <w:sz w:val="20"/>
          <w:szCs w:val="22"/>
        </w:rPr>
      </w:pPr>
      <w:r w:rsidRPr="000D4C52">
        <w:rPr>
          <w:rFonts w:ascii="Arial" w:hAnsi="Arial" w:cs="Arial"/>
          <w:sz w:val="20"/>
          <w:szCs w:val="22"/>
        </w:rPr>
        <w:t>El terreno cuando sea excavado a máquina, será removido hasta 10 [cm] por encima de la solera del tubo a instalarse. Luego esta altura de 10 [cm] será excavada a mano sin alterar el terreno de fundación.</w:t>
      </w:r>
    </w:p>
    <w:p w:rsidR="000D4C52" w:rsidRPr="000D4C52" w:rsidRDefault="000D4C52" w:rsidP="000D1D4C">
      <w:pPr>
        <w:numPr>
          <w:ilvl w:val="0"/>
          <w:numId w:val="31"/>
        </w:numPr>
        <w:spacing w:after="120"/>
        <w:jc w:val="both"/>
        <w:rPr>
          <w:rFonts w:ascii="Arial" w:hAnsi="Arial" w:cs="Arial"/>
          <w:sz w:val="20"/>
          <w:szCs w:val="22"/>
          <w:lang w:val="es-ES_tradnl"/>
        </w:rPr>
      </w:pPr>
      <w:r w:rsidRPr="000D4C52">
        <w:rPr>
          <w:rFonts w:ascii="Arial" w:hAnsi="Arial" w:cs="Arial"/>
          <w:sz w:val="20"/>
          <w:szCs w:val="22"/>
          <w:lang w:val="es-ES_tradnl"/>
        </w:rPr>
        <w:t xml:space="preserve">En caso de excavarse por debajo del límite inferior especificado en los planos o indicados por el </w:t>
      </w:r>
      <w:r w:rsidRPr="000D4C52">
        <w:rPr>
          <w:rFonts w:ascii="Arial" w:hAnsi="Arial" w:cs="Arial"/>
          <w:iCs/>
          <w:sz w:val="20"/>
          <w:szCs w:val="22"/>
        </w:rPr>
        <w:t>SUPERVISOR</w:t>
      </w:r>
      <w:r w:rsidRPr="000D4C52">
        <w:rPr>
          <w:rFonts w:ascii="Arial" w:hAnsi="Arial" w:cs="Arial"/>
          <w:sz w:val="20"/>
          <w:szCs w:val="22"/>
          <w:lang w:val="es-ES_tradnl"/>
        </w:rPr>
        <w:t xml:space="preserve">, el </w:t>
      </w:r>
      <w:r w:rsidRPr="000D4C52">
        <w:rPr>
          <w:rFonts w:ascii="Arial" w:hAnsi="Arial" w:cs="Arial"/>
          <w:iCs/>
          <w:sz w:val="20"/>
          <w:szCs w:val="22"/>
        </w:rPr>
        <w:t>CONTRATISTA</w:t>
      </w:r>
      <w:r w:rsidRPr="000D4C52">
        <w:rPr>
          <w:rFonts w:ascii="Arial" w:hAnsi="Arial" w:cs="Arial"/>
          <w:sz w:val="20"/>
          <w:szCs w:val="22"/>
          <w:lang w:val="es-ES_tradnl"/>
        </w:rPr>
        <w:t xml:space="preserve"> rellenará el exceso a su cuenta y riesgo, relleno que deberá ser aprobado por el </w:t>
      </w:r>
      <w:r w:rsidRPr="000D4C52">
        <w:rPr>
          <w:rFonts w:ascii="Arial" w:hAnsi="Arial" w:cs="Arial"/>
          <w:iCs/>
          <w:sz w:val="20"/>
          <w:szCs w:val="22"/>
        </w:rPr>
        <w:t>SUPERVISOR</w:t>
      </w:r>
      <w:r w:rsidRPr="000D4C52">
        <w:rPr>
          <w:rFonts w:ascii="Arial" w:hAnsi="Arial" w:cs="Arial"/>
          <w:sz w:val="20"/>
          <w:szCs w:val="22"/>
          <w:lang w:val="es-ES_tradnl"/>
        </w:rPr>
        <w:t>.</w:t>
      </w:r>
    </w:p>
    <w:p w:rsidR="000D4C52" w:rsidRPr="000D4C52" w:rsidRDefault="000D4C52" w:rsidP="000D4C52">
      <w:pPr>
        <w:numPr>
          <w:ilvl w:val="0"/>
          <w:numId w:val="31"/>
        </w:numPr>
        <w:spacing w:after="120" w:line="276" w:lineRule="auto"/>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Al realizar la excavación de zanjas, podrán dejarse puentes de suelo original no modificado, los mismos que deben ser removidos antes de efectuar la compactación.</w:t>
      </w:r>
    </w:p>
    <w:p w:rsidR="000D4C52" w:rsidRPr="000D4C52" w:rsidRDefault="000D4C52" w:rsidP="000D1D4C">
      <w:pPr>
        <w:numPr>
          <w:ilvl w:val="0"/>
          <w:numId w:val="31"/>
        </w:numPr>
        <w:spacing w:after="120"/>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Durante todo el proceso de excavación, el</w:t>
      </w:r>
      <w:r w:rsidRPr="000D4C52">
        <w:rPr>
          <w:rFonts w:ascii="Arial" w:eastAsiaTheme="minorHAnsi" w:hAnsi="Arial" w:cs="Arial"/>
          <w:iCs/>
          <w:sz w:val="20"/>
          <w:szCs w:val="22"/>
          <w:lang w:val="es-MX" w:eastAsia="en-US"/>
        </w:rPr>
        <w:t xml:space="preserve"> CONTRATISTA</w:t>
      </w:r>
      <w:r w:rsidRPr="000D4C52">
        <w:rPr>
          <w:rFonts w:ascii="Arial" w:eastAsiaTheme="minorHAnsi" w:hAnsi="Arial" w:cs="Arial"/>
          <w:sz w:val="20"/>
          <w:szCs w:val="22"/>
          <w:lang w:val="es-MX" w:eastAsia="en-US"/>
        </w:rPr>
        <w:t xml:space="preserve"> resguardará las estructuras que se hallen próximas al lugar de trabajo y tomará las medidas más aconsejables para mantener en forma ininterrumpida los servicios existentes, de agua potable, alcantarillado, energía eléctrica, teléfonos, gas y otros en caso de ser dañados deberán ser reemplazados y restaurados por el </w:t>
      </w:r>
      <w:r w:rsidRPr="000D4C52">
        <w:rPr>
          <w:rFonts w:ascii="Arial" w:eastAsiaTheme="minorHAnsi" w:hAnsi="Arial" w:cs="Arial"/>
          <w:iCs/>
          <w:sz w:val="20"/>
          <w:szCs w:val="22"/>
          <w:lang w:val="es-MX" w:eastAsia="en-US"/>
        </w:rPr>
        <w:t>CONTRATISTA</w:t>
      </w:r>
      <w:r w:rsidRPr="000D4C52">
        <w:rPr>
          <w:rFonts w:ascii="Arial" w:eastAsiaTheme="minorHAnsi" w:hAnsi="Arial" w:cs="Arial"/>
          <w:sz w:val="20"/>
          <w:szCs w:val="22"/>
          <w:lang w:val="es-MX" w:eastAsia="en-US"/>
        </w:rPr>
        <w:t>.</w:t>
      </w:r>
    </w:p>
    <w:p w:rsidR="000D4C52" w:rsidRPr="000D4C52" w:rsidRDefault="000D4C52" w:rsidP="000D1D4C">
      <w:pPr>
        <w:numPr>
          <w:ilvl w:val="0"/>
          <w:numId w:val="31"/>
        </w:numPr>
        <w:spacing w:after="120"/>
        <w:jc w:val="both"/>
        <w:rPr>
          <w:rFonts w:ascii="Arial" w:hAnsi="Arial" w:cs="Arial"/>
          <w:sz w:val="20"/>
          <w:szCs w:val="22"/>
          <w:lang w:val="es-ES_tradnl"/>
        </w:rPr>
      </w:pPr>
      <w:r w:rsidRPr="000D4C52">
        <w:rPr>
          <w:rFonts w:ascii="Arial" w:hAnsi="Arial" w:cs="Arial"/>
          <w:sz w:val="20"/>
          <w:szCs w:val="22"/>
          <w:lang w:val="es-ES_tradnl"/>
        </w:rPr>
        <w:t xml:space="preserve">El </w:t>
      </w:r>
      <w:r w:rsidRPr="000D4C52">
        <w:rPr>
          <w:rFonts w:ascii="Arial" w:hAnsi="Arial" w:cs="Arial"/>
          <w:iCs/>
          <w:sz w:val="20"/>
          <w:szCs w:val="22"/>
        </w:rPr>
        <w:t>CONTRATISTA</w:t>
      </w:r>
      <w:r w:rsidRPr="000D4C52">
        <w:rPr>
          <w:rFonts w:ascii="Arial" w:hAnsi="Arial" w:cs="Arial"/>
          <w:sz w:val="20"/>
          <w:szCs w:val="22"/>
          <w:lang w:val="es-ES_tradnl"/>
        </w:rPr>
        <w:t xml:space="preserve"> deberá proteger por su cuenta los árboles, construcciones existentes y otros que por efecto del trabajo pudieran verse en peligro.</w:t>
      </w:r>
    </w:p>
    <w:p w:rsidR="000D4C52" w:rsidRPr="000D4C52" w:rsidRDefault="000D4C52" w:rsidP="000D1D4C">
      <w:pPr>
        <w:numPr>
          <w:ilvl w:val="0"/>
          <w:numId w:val="31"/>
        </w:numPr>
        <w:spacing w:after="120"/>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 xml:space="preserve">Durante los trabajos de excavación se evitarán obstrucciones e incomodidades al tránsito peatonal o vehicular, debiendo para ello mantener en buenas condiciones las entradas a garajes, casas; se colocarán señalizaciones, cercas, barreras y luces para seguridad del público. El </w:t>
      </w:r>
      <w:r w:rsidRPr="000D4C52">
        <w:rPr>
          <w:rFonts w:ascii="Arial" w:eastAsiaTheme="minorHAnsi" w:hAnsi="Arial" w:cs="Arial"/>
          <w:iCs/>
          <w:sz w:val="20"/>
          <w:szCs w:val="22"/>
          <w:lang w:val="es-MX" w:eastAsia="en-US"/>
        </w:rPr>
        <w:t>CONTRATISTA</w:t>
      </w:r>
      <w:r w:rsidRPr="000D4C52">
        <w:rPr>
          <w:rFonts w:ascii="Arial" w:eastAsiaTheme="minorHAnsi" w:hAnsi="Arial" w:cs="Arial"/>
          <w:sz w:val="20"/>
          <w:szCs w:val="22"/>
          <w:lang w:val="es-MX" w:eastAsia="en-US"/>
        </w:rPr>
        <w:t xml:space="preserve"> debe prever toda posibilidad de accidentes de peatones y obreros durante los trabajos de construcción.</w:t>
      </w:r>
    </w:p>
    <w:p w:rsidR="000D4C52" w:rsidRPr="000D4C52" w:rsidRDefault="000D4C52" w:rsidP="000D1D4C">
      <w:pPr>
        <w:keepNext/>
        <w:keepLines/>
        <w:spacing w:after="120"/>
        <w:jc w:val="both"/>
        <w:outlineLvl w:val="2"/>
        <w:rPr>
          <w:rFonts w:ascii="Arial" w:eastAsiaTheme="majorEastAsia" w:hAnsi="Arial" w:cs="Arial"/>
          <w:b/>
          <w:bCs/>
          <w:sz w:val="20"/>
          <w:szCs w:val="20"/>
          <w:lang w:val="es-MX" w:eastAsia="en-US"/>
        </w:rPr>
      </w:pPr>
      <w:bookmarkStart w:id="2" w:name="_Toc39295419"/>
      <w:bookmarkStart w:id="3" w:name="_Toc88999789"/>
      <w:bookmarkStart w:id="4" w:name="_Toc94087178"/>
      <w:bookmarkStart w:id="5" w:name="_Toc112807786"/>
      <w:bookmarkStart w:id="6" w:name="_Toc112808480"/>
      <w:r w:rsidRPr="000D4C52">
        <w:rPr>
          <w:rFonts w:asciiTheme="majorHAnsi" w:eastAsiaTheme="majorEastAsia" w:hAnsiTheme="majorHAnsi" w:cstheme="majorBidi"/>
          <w:b/>
          <w:bCs/>
          <w:sz w:val="22"/>
          <w:szCs w:val="22"/>
          <w:lang w:val="es-MX" w:eastAsia="en-US"/>
        </w:rPr>
        <w:t xml:space="preserve">3.1 </w:t>
      </w:r>
      <w:r w:rsidRPr="000D4C52">
        <w:rPr>
          <w:rFonts w:ascii="Arial" w:eastAsiaTheme="majorEastAsia" w:hAnsi="Arial" w:cs="Arial"/>
          <w:b/>
          <w:bCs/>
          <w:sz w:val="20"/>
          <w:szCs w:val="20"/>
          <w:lang w:val="es-MX" w:eastAsia="en-US"/>
        </w:rPr>
        <w:t>Preparación del fondo de las zanjas</w:t>
      </w:r>
      <w:bookmarkEnd w:id="2"/>
      <w:bookmarkEnd w:id="3"/>
      <w:bookmarkEnd w:id="4"/>
      <w:bookmarkEnd w:id="5"/>
      <w:bookmarkEnd w:id="6"/>
    </w:p>
    <w:p w:rsidR="000D4C52" w:rsidRPr="000D4C52" w:rsidRDefault="000D4C52" w:rsidP="000D1D4C">
      <w:pPr>
        <w:numPr>
          <w:ilvl w:val="0"/>
          <w:numId w:val="32"/>
        </w:numPr>
        <w:tabs>
          <w:tab w:val="num" w:pos="-254"/>
        </w:tabs>
        <w:spacing w:after="120"/>
        <w:ind w:left="357" w:hanging="357"/>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El fondo de la zanja debe ser afinado y terminado a mano, preferiblemente poco antes de realizarse el tendido de las tuberías.</w:t>
      </w:r>
    </w:p>
    <w:p w:rsidR="000D4C52" w:rsidRPr="000D4C52" w:rsidRDefault="000D4C52" w:rsidP="000D1D4C">
      <w:pPr>
        <w:widowControl w:val="0"/>
        <w:numPr>
          <w:ilvl w:val="0"/>
          <w:numId w:val="32"/>
        </w:numPr>
        <w:spacing w:after="120"/>
        <w:ind w:left="357" w:hanging="357"/>
        <w:jc w:val="both"/>
        <w:rPr>
          <w:rFonts w:ascii="Arial" w:hAnsi="Arial" w:cs="Arial"/>
          <w:sz w:val="20"/>
          <w:szCs w:val="20"/>
          <w:lang w:val="es-ES_tradnl"/>
        </w:rPr>
      </w:pPr>
      <w:r w:rsidRPr="000D4C52">
        <w:rPr>
          <w:rFonts w:ascii="Arial" w:hAnsi="Arial" w:cs="Arial"/>
          <w:sz w:val="20"/>
          <w:szCs w:val="20"/>
          <w:lang w:val="es-ES_tradnl"/>
        </w:rPr>
        <w:t>Se debe asegurar que dicho fondo se encuentre nivelado, drenado si hubiese agua y firme.</w:t>
      </w:r>
    </w:p>
    <w:p w:rsidR="000D4C52" w:rsidRPr="000D4C52" w:rsidRDefault="000D4C52" w:rsidP="000D1D4C">
      <w:pPr>
        <w:widowControl w:val="0"/>
        <w:numPr>
          <w:ilvl w:val="0"/>
          <w:numId w:val="32"/>
        </w:numPr>
        <w:spacing w:after="120"/>
        <w:ind w:left="357" w:hanging="357"/>
        <w:jc w:val="both"/>
        <w:rPr>
          <w:rFonts w:ascii="Arial" w:hAnsi="Arial" w:cs="Arial"/>
          <w:sz w:val="20"/>
          <w:szCs w:val="20"/>
          <w:lang w:val="es-ES_tradnl"/>
        </w:rPr>
      </w:pPr>
      <w:r w:rsidRPr="000D4C52">
        <w:rPr>
          <w:rFonts w:ascii="Arial" w:hAnsi="Arial" w:cs="Arial"/>
          <w:sz w:val="20"/>
          <w:szCs w:val="20"/>
          <w:lang w:val="es-ES_tradnl"/>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4C52" w:rsidRPr="000D4C52" w:rsidRDefault="000D4C52" w:rsidP="000D1D4C">
      <w:pPr>
        <w:numPr>
          <w:ilvl w:val="0"/>
          <w:numId w:val="32"/>
        </w:numPr>
        <w:spacing w:after="240"/>
        <w:ind w:left="357" w:hanging="357"/>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 xml:space="preserve">Cuando el suelo para la fundación de las tuberías no sea apto, se excavará el fondo lo necesario para remover y reemplazar este material por otro apropiado a las condiciones  encontradas, de acuerdo a las instrucciones del </w:t>
      </w:r>
      <w:r w:rsidRPr="000D4C52">
        <w:rPr>
          <w:rFonts w:ascii="Arial" w:eastAsiaTheme="minorHAnsi" w:hAnsi="Arial" w:cs="Arial"/>
          <w:iCs/>
          <w:sz w:val="20"/>
          <w:szCs w:val="20"/>
          <w:lang w:val="es-MX" w:eastAsia="en-US"/>
        </w:rPr>
        <w:t>SUPERVISOR</w:t>
      </w:r>
      <w:r w:rsidRPr="000D4C52">
        <w:rPr>
          <w:rFonts w:ascii="Arial" w:eastAsiaTheme="minorHAnsi" w:hAnsi="Arial" w:cs="Arial"/>
          <w:sz w:val="20"/>
          <w:szCs w:val="20"/>
          <w:lang w:val="es-MX" w:eastAsia="en-US"/>
        </w:rPr>
        <w:t>. Este apoyo o cama será pagado como ítem aparte (Ver apoyos o camas de asiento.)</w:t>
      </w:r>
    </w:p>
    <w:p w:rsidR="000D4C52" w:rsidRPr="000D4C52" w:rsidRDefault="000D4C52" w:rsidP="004028D4">
      <w:pPr>
        <w:numPr>
          <w:ilvl w:val="0"/>
          <w:numId w:val="108"/>
        </w:numPr>
        <w:spacing w:after="120" w:line="276" w:lineRule="auto"/>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MEDICIÓN</w:t>
      </w:r>
    </w:p>
    <w:p w:rsidR="000D4C52" w:rsidRPr="000D4C52" w:rsidRDefault="000D4C52" w:rsidP="000D1D4C">
      <w:pPr>
        <w:spacing w:after="120"/>
        <w:jc w:val="both"/>
        <w:rPr>
          <w:rFonts w:ascii="Arial" w:hAnsi="Arial" w:cs="Times New Roman"/>
          <w:sz w:val="20"/>
          <w:szCs w:val="22"/>
        </w:rPr>
      </w:pPr>
      <w:r w:rsidRPr="000D4C52">
        <w:rPr>
          <w:rFonts w:ascii="Arial" w:hAnsi="Arial" w:cs="Arial"/>
          <w:sz w:val="20"/>
          <w:szCs w:val="22"/>
          <w:lang w:val="es-ES_tradnl"/>
        </w:rPr>
        <w:lastRenderedPageBreak/>
        <w:t xml:space="preserve">Las excavaciones se medirán en </w:t>
      </w:r>
      <w:r w:rsidRPr="000D4C52">
        <w:rPr>
          <w:rFonts w:ascii="Arial" w:hAnsi="Arial" w:cs="Arial"/>
          <w:b/>
          <w:sz w:val="20"/>
          <w:szCs w:val="22"/>
          <w:lang w:val="es-ES_tradnl"/>
        </w:rPr>
        <w:t>METROS CÚBICOS</w:t>
      </w:r>
      <w:r w:rsidRPr="000D4C52">
        <w:rPr>
          <w:rFonts w:ascii="Arial" w:hAnsi="Arial" w:cs="Arial"/>
          <w:sz w:val="20"/>
          <w:szCs w:val="22"/>
          <w:lang w:val="es-ES_tradnl"/>
        </w:rPr>
        <w:t xml:space="preserve">, tomando en cuenta únicamente los volúmenes netos ejecutados, de acuerdo a los anchos y profundidades establecidas en los planos y autorizadas y/o instrucciones escritas por el </w:t>
      </w:r>
      <w:r w:rsidRPr="000D4C52">
        <w:rPr>
          <w:rFonts w:ascii="Arial" w:hAnsi="Arial" w:cs="Times New Roman"/>
          <w:iCs/>
          <w:sz w:val="20"/>
          <w:szCs w:val="22"/>
        </w:rPr>
        <w:t>SUPERVISOR</w:t>
      </w:r>
      <w:r w:rsidRPr="000D4C52">
        <w:rPr>
          <w:rFonts w:ascii="Arial" w:hAnsi="Arial" w:cs="Times New Roman"/>
          <w:sz w:val="20"/>
          <w:szCs w:val="22"/>
        </w:rPr>
        <w:t>.</w:t>
      </w:r>
    </w:p>
    <w:p w:rsidR="000D4C52" w:rsidRPr="000D4C52" w:rsidRDefault="000D4C52" w:rsidP="000D1D4C">
      <w:pPr>
        <w:spacing w:after="120"/>
        <w:jc w:val="both"/>
        <w:rPr>
          <w:rFonts w:ascii="Arial" w:hAnsi="Arial" w:cs="Times New Roman"/>
          <w:sz w:val="20"/>
          <w:szCs w:val="22"/>
        </w:rPr>
      </w:pPr>
      <w:r w:rsidRPr="000D4C52">
        <w:rPr>
          <w:rFonts w:ascii="Arial" w:hAnsi="Arial" w:cs="Times New Roman"/>
          <w:sz w:val="20"/>
          <w:szCs w:val="22"/>
        </w:rPr>
        <w:t>Será de exclusiva responsabilidad del</w:t>
      </w:r>
      <w:r w:rsidRPr="000D4C52">
        <w:rPr>
          <w:rFonts w:ascii="Arial" w:hAnsi="Arial" w:cs="Times New Roman"/>
          <w:iCs/>
          <w:sz w:val="20"/>
          <w:szCs w:val="22"/>
        </w:rPr>
        <w:t xml:space="preserve"> CONTRATISTA</w:t>
      </w:r>
      <w:r w:rsidRPr="000D4C52">
        <w:rPr>
          <w:rFonts w:ascii="Arial" w:hAnsi="Arial" w:cs="Times New Roman"/>
          <w:sz w:val="20"/>
          <w:szCs w:val="22"/>
        </w:rPr>
        <w:t xml:space="preserve">, cualquier volumen adicional que hubiera excavado para con la finalidad de facilitar su trabajo o por cualquier otra causa no justificada y no aprobada en forma escrita por el </w:t>
      </w:r>
      <w:r w:rsidRPr="000D4C52">
        <w:rPr>
          <w:rFonts w:ascii="Arial" w:hAnsi="Arial" w:cs="Times New Roman"/>
          <w:iCs/>
          <w:sz w:val="20"/>
          <w:szCs w:val="22"/>
        </w:rPr>
        <w:t>SUPERVISOR</w:t>
      </w:r>
      <w:r w:rsidRPr="000D4C52">
        <w:rPr>
          <w:rFonts w:ascii="Arial" w:hAnsi="Arial" w:cs="Times New Roman"/>
          <w:sz w:val="20"/>
          <w:szCs w:val="22"/>
        </w:rPr>
        <w:t>.</w:t>
      </w:r>
    </w:p>
    <w:p w:rsidR="000D4C52" w:rsidRPr="000D4C52" w:rsidRDefault="000D4C52" w:rsidP="004028D4">
      <w:pPr>
        <w:numPr>
          <w:ilvl w:val="0"/>
          <w:numId w:val="108"/>
        </w:numPr>
        <w:spacing w:after="120"/>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FORMA DE PAGO</w:t>
      </w:r>
    </w:p>
    <w:p w:rsidR="000D4C52" w:rsidRDefault="000D4C52" w:rsidP="000D1D4C">
      <w:pPr>
        <w:spacing w:after="120"/>
        <w:jc w:val="both"/>
        <w:rPr>
          <w:rFonts w:ascii="Arial" w:hAnsi="Arial" w:cs="Times New Roman"/>
          <w:sz w:val="20"/>
          <w:szCs w:val="22"/>
        </w:rPr>
      </w:pPr>
      <w:r w:rsidRPr="000D4C52">
        <w:rPr>
          <w:rFonts w:ascii="Arial" w:hAnsi="Arial" w:cs="Times New Roman"/>
          <w:sz w:val="20"/>
          <w:szCs w:val="22"/>
        </w:rPr>
        <w:t>El pago será realizado una vez verificado el cumplimiento de todos los trabajos para la ejecución del ítem. La verificación debe ser realizada en forma conjunta por el CONTRATISTA y el SUPERVISOR.</w:t>
      </w:r>
    </w:p>
    <w:p w:rsidR="000D4C52" w:rsidRPr="000D4C52" w:rsidRDefault="000D4C52" w:rsidP="000D4C52">
      <w:pPr>
        <w:spacing w:after="120"/>
        <w:jc w:val="both"/>
        <w:rPr>
          <w:rFonts w:ascii="Arial" w:hAnsi="Arial" w:cs="Times New Roman"/>
          <w:sz w:val="20"/>
          <w:szCs w:val="22"/>
        </w:rPr>
      </w:pPr>
    </w:p>
    <w:tbl>
      <w:tblPr>
        <w:tblStyle w:val="Tablaconcuadrcula12"/>
        <w:tblW w:w="0" w:type="auto"/>
        <w:tblLook w:val="04A0" w:firstRow="1" w:lastRow="0" w:firstColumn="1" w:lastColumn="0" w:noHBand="0" w:noVBand="1"/>
      </w:tblPr>
      <w:tblGrid>
        <w:gridCol w:w="1215"/>
        <w:gridCol w:w="7783"/>
      </w:tblGrid>
      <w:tr w:rsidR="000D4C52" w:rsidRPr="000D4C52" w:rsidTr="00202C8B">
        <w:tc>
          <w:tcPr>
            <w:tcW w:w="9544" w:type="dxa"/>
            <w:gridSpan w:val="2"/>
          </w:tcPr>
          <w:p w:rsidR="000D4C52" w:rsidRPr="000D4C52" w:rsidRDefault="000D4C52"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0D4C52">
              <w:rPr>
                <w:rFonts w:ascii="Arial" w:hAnsi="Arial" w:cs="Arial"/>
                <w:b/>
                <w:bCs/>
                <w:noProof/>
                <w:sz w:val="20"/>
                <w:szCs w:val="18"/>
              </w:rPr>
              <mc:AlternateContent>
                <mc:Choice Requires="wps">
                  <w:drawing>
                    <wp:anchor distT="0" distB="0" distL="114300" distR="114300" simplePos="0" relativeHeight="251759616" behindDoc="0" locked="0" layoutInCell="1" allowOverlap="1" wp14:anchorId="5DEDB1A7" wp14:editId="02C54A49">
                      <wp:simplePos x="0" y="0"/>
                      <wp:positionH relativeFrom="column">
                        <wp:posOffset>5013960</wp:posOffset>
                      </wp:positionH>
                      <wp:positionV relativeFrom="paragraph">
                        <wp:posOffset>21845</wp:posOffset>
                      </wp:positionV>
                      <wp:extent cx="711200" cy="381000"/>
                      <wp:effectExtent l="0" t="0" r="0" b="0"/>
                      <wp:wrapNone/>
                      <wp:docPr id="11"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0D4C52">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DEDB1A7" id="_x0000_s1033" type="#_x0000_t202" style="position:absolute;left:0;text-align:left;margin-left:394.8pt;margin-top:1.7pt;width:56pt;height:3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" fillcolor="window" stroked="f" strokeweight=".5pt">
                      <v:textbox>
                        <w:txbxContent>
                          <w:p w:rsidR="002C6B58" w:rsidRPr="00A446BE" w:rsidRDefault="002C6B58" w:rsidP="000D4C52">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0D4C52">
              <w:rPr>
                <w:rFonts w:ascii="Arial" w:hAnsi="Arial" w:cs="Arial"/>
                <w:bCs/>
                <w:noProof/>
                <w:color w:val="000000"/>
                <w:sz w:val="20"/>
                <w:szCs w:val="18"/>
              </w:rPr>
              <w:drawing>
                <wp:anchor distT="0" distB="0" distL="114300" distR="114300" simplePos="0" relativeHeight="251758592" behindDoc="0" locked="0" layoutInCell="1" allowOverlap="1" wp14:anchorId="65BF743C" wp14:editId="7CDB17F5">
                  <wp:simplePos x="0" y="0"/>
                  <wp:positionH relativeFrom="column">
                    <wp:posOffset>-45085</wp:posOffset>
                  </wp:positionH>
                  <wp:positionV relativeFrom="paragraph">
                    <wp:posOffset>15875</wp:posOffset>
                  </wp:positionV>
                  <wp:extent cx="1228725" cy="409575"/>
                  <wp:effectExtent l="0" t="0" r="9525" b="9525"/>
                  <wp:wrapNone/>
                  <wp:docPr id="605" name="Imagen 605"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4C52">
              <w:rPr>
                <w:rFonts w:ascii="Arial" w:hAnsi="Arial" w:cs="Arial"/>
                <w:b/>
                <w:bCs/>
                <w:noProof/>
                <w:sz w:val="20"/>
                <w:szCs w:val="18"/>
              </w:rPr>
              <mc:AlternateContent>
                <mc:Choice Requires="wps">
                  <w:drawing>
                    <wp:anchor distT="0" distB="0" distL="114300" distR="114300" simplePos="0" relativeHeight="251757568" behindDoc="0" locked="0" layoutInCell="1" allowOverlap="1" wp14:anchorId="7C331400" wp14:editId="4E9349E5">
                      <wp:simplePos x="0" y="0"/>
                      <wp:positionH relativeFrom="column">
                        <wp:posOffset>1945640</wp:posOffset>
                      </wp:positionH>
                      <wp:positionV relativeFrom="paragraph">
                        <wp:posOffset>74295</wp:posOffset>
                      </wp:positionV>
                      <wp:extent cx="2514600" cy="304800"/>
                      <wp:effectExtent l="0" t="0" r="0" b="0"/>
                      <wp:wrapNone/>
                      <wp:docPr id="12"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0D4C52">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C331400" id="_x0000_s1034" type="#_x0000_t202" style="position:absolute;left:0;text-align:left;margin-left:153.2pt;margin-top:5.85pt;width:198pt;height: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" fillcolor="window" stroked="f" strokeweight=".5pt">
                      <v:textbox>
                        <w:txbxContent>
                          <w:p w:rsidR="002C6B58" w:rsidRPr="00BD103D" w:rsidRDefault="002C6B58" w:rsidP="000D4C52">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0D4C52">
              <w:rPr>
                <w:rFonts w:ascii="Arial" w:hAnsi="Arial" w:cs="Arial"/>
                <w:b/>
                <w:bCs/>
                <w:sz w:val="20"/>
                <w:szCs w:val="18"/>
                <w:lang w:val="es-BO"/>
              </w:rPr>
              <w:tab/>
            </w:r>
          </w:p>
          <w:p w:rsidR="000D4C52" w:rsidRPr="000D4C52" w:rsidRDefault="000D4C52"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0D4C52" w:rsidRPr="000D4C52" w:rsidTr="00202C8B">
        <w:trPr>
          <w:trHeight w:val="264"/>
        </w:trPr>
        <w:tc>
          <w:tcPr>
            <w:tcW w:w="1242" w:type="dxa"/>
            <w:tcBorders>
              <w:right w:val="single" w:sz="4" w:space="0" w:color="auto"/>
            </w:tcBorders>
            <w:vAlign w:val="center"/>
          </w:tcPr>
          <w:p w:rsidR="000D4C52" w:rsidRPr="000D4C52" w:rsidRDefault="000D4C52" w:rsidP="007E6360">
            <w:pPr>
              <w:keepNext/>
              <w:jc w:val="center"/>
              <w:outlineLvl w:val="1"/>
              <w:rPr>
                <w:rFonts w:ascii="Arial" w:hAnsi="Arial" w:cs="Arial"/>
                <w:b/>
                <w:bCs/>
                <w:sz w:val="20"/>
                <w:szCs w:val="18"/>
                <w:lang w:val="es-BO"/>
              </w:rPr>
            </w:pPr>
            <w:r w:rsidRPr="000D4C52">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0D4C52" w:rsidRPr="000D4C52" w:rsidRDefault="000D4C52" w:rsidP="007E6360">
            <w:pPr>
              <w:keepNext/>
              <w:jc w:val="center"/>
              <w:outlineLvl w:val="1"/>
              <w:rPr>
                <w:rFonts w:ascii="Arial" w:hAnsi="Arial" w:cs="Arial"/>
                <w:b/>
                <w:bCs/>
                <w:sz w:val="20"/>
                <w:szCs w:val="18"/>
                <w:lang w:val="es-BO"/>
              </w:rPr>
            </w:pPr>
            <w:r w:rsidRPr="000D4C52">
              <w:rPr>
                <w:rFonts w:ascii="Arial" w:hAnsi="Arial" w:cs="Arial"/>
                <w:b/>
                <w:bCs/>
                <w:sz w:val="20"/>
                <w:szCs w:val="18"/>
                <w:lang w:val="es-BO"/>
              </w:rPr>
              <w:t>ACTIVIDAD</w:t>
            </w:r>
          </w:p>
        </w:tc>
      </w:tr>
      <w:tr w:rsidR="000D4C52" w:rsidRPr="000D4C52" w:rsidTr="00202C8B">
        <w:trPr>
          <w:trHeight w:val="281"/>
        </w:trPr>
        <w:tc>
          <w:tcPr>
            <w:tcW w:w="1242" w:type="dxa"/>
            <w:tcBorders>
              <w:right w:val="single" w:sz="4" w:space="0" w:color="auto"/>
            </w:tcBorders>
            <w:vAlign w:val="center"/>
          </w:tcPr>
          <w:p w:rsidR="000D4C52" w:rsidRPr="000D4C52" w:rsidRDefault="000D4C52" w:rsidP="007E6360">
            <w:pPr>
              <w:keepNext/>
              <w:jc w:val="center"/>
              <w:outlineLvl w:val="1"/>
              <w:rPr>
                <w:rFonts w:ascii="Arial" w:hAnsi="Arial" w:cs="Arial"/>
                <w:bCs/>
                <w:sz w:val="20"/>
                <w:szCs w:val="18"/>
                <w:lang w:val="es-BO"/>
              </w:rPr>
            </w:pPr>
            <w:r w:rsidRPr="000D4C52">
              <w:rPr>
                <w:rFonts w:ascii="Arial" w:hAnsi="Arial" w:cs="Arial"/>
                <w:bCs/>
                <w:sz w:val="20"/>
                <w:szCs w:val="18"/>
                <w:lang w:val="es-BO"/>
              </w:rPr>
              <w:t>3</w:t>
            </w:r>
          </w:p>
        </w:tc>
        <w:tc>
          <w:tcPr>
            <w:tcW w:w="8302" w:type="dxa"/>
            <w:tcBorders>
              <w:top w:val="nil"/>
              <w:left w:val="single" w:sz="4" w:space="0" w:color="auto"/>
              <w:bottom w:val="single" w:sz="4" w:space="0" w:color="auto"/>
              <w:right w:val="single" w:sz="4" w:space="0" w:color="auto"/>
            </w:tcBorders>
            <w:vAlign w:val="center"/>
          </w:tcPr>
          <w:p w:rsidR="000D4C52" w:rsidRPr="000D4C52" w:rsidRDefault="000D4C52" w:rsidP="007E6360">
            <w:pPr>
              <w:keepNext/>
              <w:jc w:val="center"/>
              <w:outlineLvl w:val="1"/>
              <w:rPr>
                <w:rFonts w:ascii="Arial" w:hAnsi="Arial" w:cs="Arial"/>
                <w:bCs/>
                <w:sz w:val="20"/>
                <w:szCs w:val="18"/>
                <w:lang w:val="es-BO"/>
              </w:rPr>
            </w:pPr>
            <w:r w:rsidRPr="000D4C52">
              <w:rPr>
                <w:rFonts w:ascii="Arial" w:hAnsi="Arial" w:cs="Arial"/>
                <w:bCs/>
                <w:sz w:val="20"/>
                <w:szCs w:val="18"/>
                <w:lang w:val="es-BO"/>
              </w:rPr>
              <w:t>CAMA DE APOYO Y RELLENO DE TIERRA CERNIDA</w:t>
            </w:r>
          </w:p>
        </w:tc>
      </w:tr>
    </w:tbl>
    <w:p w:rsidR="00EE0111" w:rsidRPr="000D4C52" w:rsidRDefault="00EE0111" w:rsidP="00436089">
      <w:pPr>
        <w:tabs>
          <w:tab w:val="left" w:pos="3614"/>
          <w:tab w:val="center" w:pos="4684"/>
        </w:tabs>
        <w:spacing w:before="40" w:after="40"/>
        <w:rPr>
          <w:rFonts w:ascii="Arial" w:hAnsi="Arial" w:cs="Arial"/>
          <w:b/>
          <w:sz w:val="18"/>
          <w:lang w:val="es-MX"/>
        </w:rPr>
      </w:pPr>
    </w:p>
    <w:p w:rsidR="000D4C52" w:rsidRPr="000D4C52" w:rsidRDefault="000D4C52" w:rsidP="004028D4">
      <w:pPr>
        <w:numPr>
          <w:ilvl w:val="0"/>
          <w:numId w:val="110"/>
        </w:numPr>
        <w:spacing w:after="120"/>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DEFINICION DE LA ACTIVIDAD</w:t>
      </w:r>
    </w:p>
    <w:p w:rsidR="000D4C52" w:rsidRDefault="000D4C52" w:rsidP="000D1D4C">
      <w:pPr>
        <w:spacing w:after="120"/>
        <w:jc w:val="both"/>
        <w:rPr>
          <w:rFonts w:ascii="Arial" w:hAnsi="Arial" w:cs="Times New Roman"/>
          <w:sz w:val="20"/>
          <w:szCs w:val="22"/>
        </w:rPr>
      </w:pPr>
      <w:r w:rsidRPr="000D4C52">
        <w:rPr>
          <w:rFonts w:ascii="Arial" w:hAnsi="Arial" w:cs="Times New Roman"/>
          <w:sz w:val="20"/>
          <w:szCs w:val="22"/>
        </w:rPr>
        <w:t>Los trabajos correspondientes a este ítem  consisten en disponer tierra seleccionada por capas, cada una debidamente compactada a mano con pisón, en los lugares indicados en el proyecto o autorizados por el SUPERVISOR.</w:t>
      </w:r>
    </w:p>
    <w:p w:rsidR="000D1D4C" w:rsidRDefault="000D1D4C" w:rsidP="000D1D4C">
      <w:pPr>
        <w:spacing w:after="120"/>
        <w:jc w:val="both"/>
        <w:rPr>
          <w:rFonts w:ascii="Arial" w:hAnsi="Arial" w:cs="Times New Roman"/>
          <w:sz w:val="20"/>
          <w:szCs w:val="22"/>
        </w:rPr>
      </w:pPr>
    </w:p>
    <w:p w:rsidR="000D4C52" w:rsidRPr="000D4C52" w:rsidRDefault="000D4C52" w:rsidP="004028D4">
      <w:pPr>
        <w:numPr>
          <w:ilvl w:val="0"/>
          <w:numId w:val="110"/>
        </w:numPr>
        <w:spacing w:after="120" w:line="276" w:lineRule="auto"/>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TIPO DE MATERIALES, HERRAMIENTAS Y EQUIPO</w:t>
      </w:r>
    </w:p>
    <w:p w:rsidR="000D4C52" w:rsidRPr="000D4C52" w:rsidRDefault="000D4C52" w:rsidP="000D1D4C">
      <w:pPr>
        <w:spacing w:after="120"/>
        <w:jc w:val="both"/>
        <w:rPr>
          <w:rFonts w:ascii="Arial" w:hAnsi="Arial" w:cs="Times New Roman"/>
          <w:sz w:val="20"/>
          <w:szCs w:val="22"/>
          <w:lang w:val="es-ES_tradnl"/>
        </w:rPr>
      </w:pPr>
      <w:r w:rsidRPr="000D4C52">
        <w:rPr>
          <w:rFonts w:ascii="Arial" w:hAnsi="Arial" w:cs="Times New Roman"/>
          <w:sz w:val="20"/>
          <w:szCs w:val="22"/>
        </w:rPr>
        <w:t>El material de relleno será el material que provenga de la excavación debidamente cernido preparado por el CONTRATISTA de acuerdo a lo propuesto,  el mismo que debe ser aprobado por escrito por el SUPERVISOR  antes de su colocación.</w:t>
      </w:r>
    </w:p>
    <w:p w:rsidR="000D4C52" w:rsidRPr="000D4C52" w:rsidRDefault="000D4C52" w:rsidP="004028D4">
      <w:pPr>
        <w:numPr>
          <w:ilvl w:val="0"/>
          <w:numId w:val="110"/>
        </w:numPr>
        <w:spacing w:after="120" w:line="276" w:lineRule="auto"/>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PROCEDIMIENTO PARA LA EJECUCIÓN</w:t>
      </w:r>
    </w:p>
    <w:p w:rsidR="000D4C52" w:rsidRPr="000D4C52" w:rsidRDefault="000D4C52" w:rsidP="000D4C52">
      <w:pPr>
        <w:spacing w:after="120"/>
        <w:jc w:val="both"/>
        <w:rPr>
          <w:rFonts w:ascii="Arial" w:hAnsi="Arial" w:cs="Times New Roman"/>
          <w:sz w:val="20"/>
          <w:szCs w:val="22"/>
        </w:rPr>
      </w:pPr>
      <w:r w:rsidRPr="000D4C52">
        <w:rPr>
          <w:rFonts w:ascii="Arial" w:hAnsi="Arial" w:cs="Times New Roman"/>
          <w:sz w:val="20"/>
          <w:szCs w:val="22"/>
        </w:rPr>
        <w:t>Todo relleno cernido y apisonado debe realizarse, en los lugares que indique el proyecto o en otros con aprobación previa del SUPERVISOR.</w:t>
      </w:r>
    </w:p>
    <w:p w:rsidR="000D4C52" w:rsidRPr="000D4C52" w:rsidRDefault="000D4C52" w:rsidP="000D4C52">
      <w:pPr>
        <w:spacing w:after="120"/>
        <w:jc w:val="both"/>
        <w:rPr>
          <w:rFonts w:ascii="Arial" w:hAnsi="Arial" w:cs="Times New Roman"/>
          <w:sz w:val="20"/>
          <w:szCs w:val="22"/>
        </w:rPr>
      </w:pPr>
      <w:r w:rsidRPr="000D4C52">
        <w:rPr>
          <w:rFonts w:ascii="Arial" w:hAnsi="Arial" w:cs="Times New Roman"/>
          <w:sz w:val="20"/>
          <w:szCs w:val="22"/>
        </w:rPr>
        <w:t>La compactación será realizada con pisones de mano en la cama de asiento de la tubería, a los costados de la tubería y por encima de esta hasta los 20 cm.</w:t>
      </w:r>
    </w:p>
    <w:p w:rsidR="000D4C52" w:rsidRPr="000D4C52" w:rsidRDefault="000D4C52" w:rsidP="000D4C52">
      <w:pPr>
        <w:widowControl w:val="0"/>
        <w:numPr>
          <w:ilvl w:val="0"/>
          <w:numId w:val="35"/>
        </w:numPr>
        <w:spacing w:after="120" w:line="276" w:lineRule="auto"/>
        <w:ind w:left="357" w:hanging="357"/>
        <w:jc w:val="both"/>
        <w:rPr>
          <w:rFonts w:ascii="Arial" w:hAnsi="Arial" w:cs="Arial"/>
          <w:sz w:val="20"/>
          <w:szCs w:val="22"/>
        </w:rPr>
      </w:pPr>
      <w:r w:rsidRPr="000D4C52">
        <w:rPr>
          <w:rFonts w:ascii="Arial" w:hAnsi="Arial" w:cs="Arial"/>
          <w:sz w:val="20"/>
          <w:szCs w:val="22"/>
        </w:rPr>
        <w:t>No se permitirá la utilización de suelos con excesivo contenido de humedad, considerándose como tales, aquellos que igualen o sobrepase en el límite plástico del suelo. Se aceptarán  áridos de diámetros menores a 10 [cm] en rellenos para tuberías en cuanto a las capas superiores de relleno y nunca en contacto con la tubería.</w:t>
      </w:r>
    </w:p>
    <w:p w:rsidR="000D4C52" w:rsidRPr="000D4C52" w:rsidRDefault="000D4C52" w:rsidP="000D4C52">
      <w:pPr>
        <w:widowControl w:val="0"/>
        <w:numPr>
          <w:ilvl w:val="0"/>
          <w:numId w:val="35"/>
        </w:numPr>
        <w:spacing w:after="120" w:line="276" w:lineRule="auto"/>
        <w:ind w:left="357" w:hanging="357"/>
        <w:jc w:val="both"/>
        <w:rPr>
          <w:rFonts w:ascii="Arial" w:hAnsi="Arial" w:cs="Arial"/>
          <w:sz w:val="20"/>
          <w:szCs w:val="22"/>
          <w:lang w:val="es-ES_tradnl"/>
        </w:rPr>
      </w:pPr>
      <w:r w:rsidRPr="000D4C52">
        <w:rPr>
          <w:rFonts w:ascii="Arial" w:hAnsi="Arial" w:cs="Arial"/>
          <w:sz w:val="20"/>
          <w:szCs w:val="22"/>
          <w:lang w:val="es-ES_tradnl"/>
        </w:rPr>
        <w:t>Una vez tendida la tubería, debe efectuarse el relleno con suelo cernido, compactable y fino. Este material se colocará a lo largo de la tubería en capas no mayores a 15 centímetros. Cada una de dichas capas deberá ser humedecida u oreada, si fuera necesario, para alcanzar el contenido óptimo de humedad y ser compactada con pisones manuales (no se aceptará el compactado mecánico en este tipo de relleno, para no ocasionar daños a la tubería).</w:t>
      </w:r>
    </w:p>
    <w:p w:rsidR="000D4C52" w:rsidRPr="000D4C52" w:rsidRDefault="000D4C52" w:rsidP="000D4C52">
      <w:pPr>
        <w:widowControl w:val="0"/>
        <w:numPr>
          <w:ilvl w:val="0"/>
          <w:numId w:val="35"/>
        </w:numPr>
        <w:spacing w:after="120" w:line="276" w:lineRule="auto"/>
        <w:ind w:left="357" w:hanging="357"/>
        <w:jc w:val="both"/>
        <w:rPr>
          <w:rFonts w:ascii="Arial" w:hAnsi="Arial" w:cs="Arial"/>
          <w:sz w:val="20"/>
          <w:szCs w:val="22"/>
          <w:lang w:val="es-ES_tradnl"/>
        </w:rPr>
      </w:pPr>
      <w:r w:rsidRPr="000D4C52">
        <w:rPr>
          <w:rFonts w:ascii="Arial" w:hAnsi="Arial" w:cs="Arial"/>
          <w:sz w:val="20"/>
          <w:szCs w:val="22"/>
          <w:lang w:val="es-ES_tradnl"/>
        </w:rPr>
        <w:t>Se debe tener especial cuidado para compactar el material completamente debajo de las partes redondeadas del tubo y asegurarse que el material de relleno quede en íntimo contacto con los costados del tubo. Además el material de relleno deberá colocarse uniformemente a ambos costados del tubo y en toda la longitud requerida hasta una altura no menor a 20 centímetros sobre la clave del tubo o como indiquen los planos constructivos.</w:t>
      </w:r>
    </w:p>
    <w:p w:rsidR="000D4C52" w:rsidRPr="000D4C52" w:rsidRDefault="000D4C52" w:rsidP="004028D4">
      <w:pPr>
        <w:numPr>
          <w:ilvl w:val="0"/>
          <w:numId w:val="110"/>
        </w:numPr>
        <w:spacing w:after="120" w:line="276" w:lineRule="auto"/>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MEDICIÓN</w:t>
      </w:r>
    </w:p>
    <w:p w:rsidR="000D4C52" w:rsidRPr="000D4C52" w:rsidRDefault="000D4C52" w:rsidP="000D4C52">
      <w:pPr>
        <w:spacing w:after="120"/>
        <w:jc w:val="both"/>
        <w:rPr>
          <w:rFonts w:ascii="Arial" w:hAnsi="Arial" w:cs="Arial"/>
          <w:sz w:val="20"/>
          <w:szCs w:val="22"/>
        </w:rPr>
      </w:pPr>
      <w:r w:rsidRPr="000D4C52">
        <w:rPr>
          <w:rFonts w:ascii="Arial" w:hAnsi="Arial" w:cs="Arial"/>
          <w:sz w:val="20"/>
          <w:szCs w:val="22"/>
        </w:rPr>
        <w:lastRenderedPageBreak/>
        <w:t xml:space="preserve">Este ítem será medido en </w:t>
      </w:r>
      <w:r w:rsidRPr="000D4C52">
        <w:rPr>
          <w:rFonts w:ascii="Arial" w:hAnsi="Arial" w:cs="Arial"/>
          <w:b/>
          <w:sz w:val="20"/>
          <w:szCs w:val="22"/>
        </w:rPr>
        <w:t>METROS CÚBICOS</w:t>
      </w:r>
      <w:r w:rsidRPr="000D4C52">
        <w:rPr>
          <w:rFonts w:ascii="Arial" w:hAnsi="Arial" w:cs="Arial"/>
          <w:sz w:val="20"/>
          <w:szCs w:val="22"/>
        </w:rPr>
        <w:t xml:space="preserve"> compactados, de acuerdo a las dimensiones indicadas en el proyecto o modificaciones aprobadas por el </w:t>
      </w:r>
      <w:r w:rsidRPr="000D4C52">
        <w:rPr>
          <w:rFonts w:ascii="Arial" w:hAnsi="Arial" w:cs="Arial"/>
          <w:iCs/>
          <w:sz w:val="20"/>
          <w:szCs w:val="22"/>
        </w:rPr>
        <w:t>SUPERVISOR</w:t>
      </w:r>
      <w:r w:rsidRPr="000D4C52">
        <w:rPr>
          <w:rFonts w:ascii="Arial" w:hAnsi="Arial" w:cs="Arial"/>
          <w:sz w:val="20"/>
          <w:szCs w:val="22"/>
        </w:rPr>
        <w:t>.</w:t>
      </w:r>
    </w:p>
    <w:p w:rsidR="000D4C52" w:rsidRPr="000D4C52" w:rsidRDefault="000D4C52" w:rsidP="004028D4">
      <w:pPr>
        <w:numPr>
          <w:ilvl w:val="0"/>
          <w:numId w:val="110"/>
        </w:numPr>
        <w:spacing w:after="120" w:line="276" w:lineRule="auto"/>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FORMA DE PAGO</w:t>
      </w:r>
    </w:p>
    <w:p w:rsidR="000D4C52" w:rsidRDefault="000D4C52" w:rsidP="000D4C52">
      <w:pPr>
        <w:spacing w:after="120"/>
        <w:jc w:val="both"/>
        <w:rPr>
          <w:rFonts w:ascii="Arial" w:hAnsi="Arial" w:cs="Times New Roman"/>
          <w:sz w:val="20"/>
          <w:szCs w:val="22"/>
        </w:rPr>
      </w:pPr>
      <w:r w:rsidRPr="000D4C52">
        <w:rPr>
          <w:rFonts w:ascii="Arial" w:hAnsi="Arial" w:cs="Times New Roman"/>
          <w:sz w:val="20"/>
          <w:szCs w:val="22"/>
        </w:rPr>
        <w:t>El pago será realizado una vez verificado el cumplimiento de todos los trabajos para la ejecución del ítem. La verificación debe ser realizada en forma conjunta por el CONTRATISTA y el SUPERVISOR.</w:t>
      </w:r>
    </w:p>
    <w:p w:rsidR="00EE0111" w:rsidRPr="000D4C52" w:rsidRDefault="00EE0111" w:rsidP="00436089">
      <w:pPr>
        <w:tabs>
          <w:tab w:val="left" w:pos="3614"/>
          <w:tab w:val="center" w:pos="4684"/>
        </w:tabs>
        <w:spacing w:before="40" w:after="40"/>
        <w:rPr>
          <w:rFonts w:ascii="Arial" w:hAnsi="Arial" w:cs="Arial"/>
          <w:b/>
          <w:sz w:val="18"/>
        </w:rPr>
      </w:pPr>
    </w:p>
    <w:tbl>
      <w:tblPr>
        <w:tblStyle w:val="Tablaconcuadrcula13"/>
        <w:tblW w:w="0" w:type="auto"/>
        <w:tblLook w:val="04A0" w:firstRow="1" w:lastRow="0" w:firstColumn="1" w:lastColumn="0" w:noHBand="0" w:noVBand="1"/>
      </w:tblPr>
      <w:tblGrid>
        <w:gridCol w:w="1224"/>
        <w:gridCol w:w="7774"/>
      </w:tblGrid>
      <w:tr w:rsidR="000D4C52" w:rsidRPr="000D4C52" w:rsidTr="00202C8B">
        <w:tc>
          <w:tcPr>
            <w:tcW w:w="9544" w:type="dxa"/>
            <w:gridSpan w:val="2"/>
          </w:tcPr>
          <w:p w:rsidR="000D4C52" w:rsidRPr="000D4C52" w:rsidRDefault="000D4C52"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0D4C52">
              <w:rPr>
                <w:rFonts w:ascii="Arial" w:hAnsi="Arial" w:cs="Arial"/>
                <w:b/>
                <w:bCs/>
                <w:noProof/>
                <w:sz w:val="20"/>
                <w:szCs w:val="18"/>
              </w:rPr>
              <mc:AlternateContent>
                <mc:Choice Requires="wps">
                  <w:drawing>
                    <wp:anchor distT="0" distB="0" distL="114300" distR="114300" simplePos="0" relativeHeight="251763712" behindDoc="0" locked="0" layoutInCell="1" allowOverlap="1" wp14:anchorId="0386C6D0" wp14:editId="6485CD43">
                      <wp:simplePos x="0" y="0"/>
                      <wp:positionH relativeFrom="column">
                        <wp:posOffset>5026264</wp:posOffset>
                      </wp:positionH>
                      <wp:positionV relativeFrom="paragraph">
                        <wp:posOffset>38735</wp:posOffset>
                      </wp:positionV>
                      <wp:extent cx="711200" cy="381000"/>
                      <wp:effectExtent l="0" t="0" r="0" b="0"/>
                      <wp:wrapNone/>
                      <wp:docPr id="20"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0D4C52">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386C6D0" id="_x0000_s1035" type="#_x0000_t202" style="position:absolute;left:0;text-align:left;margin-left:395.75pt;margin-top:3.05pt;width:56pt;height:3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" fillcolor="window" stroked="f" strokeweight=".5pt">
                      <v:textbox>
                        <w:txbxContent>
                          <w:p w:rsidR="002C6B58" w:rsidRPr="00A446BE" w:rsidRDefault="002C6B58" w:rsidP="000D4C52">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0D4C52">
              <w:rPr>
                <w:rFonts w:ascii="Arial" w:hAnsi="Arial" w:cs="Arial"/>
                <w:bCs/>
                <w:noProof/>
                <w:color w:val="000000"/>
                <w:sz w:val="20"/>
                <w:szCs w:val="18"/>
              </w:rPr>
              <w:drawing>
                <wp:anchor distT="0" distB="0" distL="114300" distR="114300" simplePos="0" relativeHeight="251762688" behindDoc="0" locked="0" layoutInCell="1" allowOverlap="1" wp14:anchorId="7C2069EA" wp14:editId="028C2967">
                  <wp:simplePos x="0" y="0"/>
                  <wp:positionH relativeFrom="column">
                    <wp:posOffset>-45085</wp:posOffset>
                  </wp:positionH>
                  <wp:positionV relativeFrom="paragraph">
                    <wp:posOffset>15875</wp:posOffset>
                  </wp:positionV>
                  <wp:extent cx="1228725" cy="409575"/>
                  <wp:effectExtent l="0" t="0" r="9525" b="9525"/>
                  <wp:wrapNone/>
                  <wp:docPr id="610" name="Imagen 610"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4C52">
              <w:rPr>
                <w:rFonts w:ascii="Arial" w:hAnsi="Arial" w:cs="Arial"/>
                <w:b/>
                <w:bCs/>
                <w:noProof/>
                <w:sz w:val="20"/>
                <w:szCs w:val="18"/>
              </w:rPr>
              <mc:AlternateContent>
                <mc:Choice Requires="wps">
                  <w:drawing>
                    <wp:anchor distT="0" distB="0" distL="114300" distR="114300" simplePos="0" relativeHeight="251761664" behindDoc="0" locked="0" layoutInCell="1" allowOverlap="1" wp14:anchorId="561CFD67" wp14:editId="31323FF9">
                      <wp:simplePos x="0" y="0"/>
                      <wp:positionH relativeFrom="column">
                        <wp:posOffset>1945640</wp:posOffset>
                      </wp:positionH>
                      <wp:positionV relativeFrom="paragraph">
                        <wp:posOffset>74295</wp:posOffset>
                      </wp:positionV>
                      <wp:extent cx="2514600" cy="304800"/>
                      <wp:effectExtent l="0" t="0" r="0" b="0"/>
                      <wp:wrapNone/>
                      <wp:docPr id="21"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0D4C52">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61CFD67" id="_x0000_s1036" type="#_x0000_t202" style="position:absolute;left:0;text-align:left;margin-left:153.2pt;margin-top:5.85pt;width:198pt;height: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" fillcolor="window" stroked="f" strokeweight=".5pt">
                      <v:textbox>
                        <w:txbxContent>
                          <w:p w:rsidR="002C6B58" w:rsidRPr="00BD103D" w:rsidRDefault="002C6B58" w:rsidP="000D4C52">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0D4C52">
              <w:rPr>
                <w:rFonts w:ascii="Arial" w:hAnsi="Arial" w:cs="Arial"/>
                <w:b/>
                <w:bCs/>
                <w:sz w:val="20"/>
                <w:szCs w:val="18"/>
                <w:lang w:val="es-BO"/>
              </w:rPr>
              <w:tab/>
            </w:r>
          </w:p>
          <w:p w:rsidR="000D4C52" w:rsidRPr="000D4C52" w:rsidRDefault="000D4C52"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0D4C52" w:rsidRPr="000D4C52" w:rsidTr="000D4C52">
        <w:trPr>
          <w:trHeight w:val="243"/>
        </w:trPr>
        <w:tc>
          <w:tcPr>
            <w:tcW w:w="1242" w:type="dxa"/>
            <w:tcBorders>
              <w:right w:val="single" w:sz="4" w:space="0" w:color="auto"/>
            </w:tcBorders>
            <w:vAlign w:val="center"/>
          </w:tcPr>
          <w:p w:rsidR="000D4C52" w:rsidRPr="000D4C52" w:rsidRDefault="000D4C52" w:rsidP="000D4C52">
            <w:pPr>
              <w:keepNext/>
              <w:spacing w:after="120"/>
              <w:jc w:val="center"/>
              <w:outlineLvl w:val="1"/>
              <w:rPr>
                <w:rFonts w:ascii="Arial" w:hAnsi="Arial" w:cs="Arial"/>
                <w:b/>
                <w:bCs/>
                <w:sz w:val="20"/>
                <w:szCs w:val="18"/>
                <w:lang w:val="es-BO"/>
              </w:rPr>
            </w:pPr>
            <w:r w:rsidRPr="000D4C52">
              <w:rPr>
                <w:rFonts w:ascii="Arial" w:hAnsi="Arial" w:cs="Arial"/>
                <w:b/>
                <w:bCs/>
                <w:sz w:val="20"/>
                <w:szCs w:val="18"/>
                <w:lang w:val="es-BO"/>
              </w:rPr>
              <w:t>ÍTEMS</w:t>
            </w:r>
          </w:p>
        </w:tc>
        <w:tc>
          <w:tcPr>
            <w:tcW w:w="8302" w:type="dxa"/>
            <w:tcBorders>
              <w:top w:val="single" w:sz="4" w:space="0" w:color="auto"/>
              <w:left w:val="single" w:sz="4" w:space="0" w:color="auto"/>
              <w:bottom w:val="nil"/>
              <w:right w:val="single" w:sz="4" w:space="0" w:color="auto"/>
            </w:tcBorders>
            <w:vAlign w:val="center"/>
          </w:tcPr>
          <w:p w:rsidR="000D4C52" w:rsidRPr="000D4C52" w:rsidRDefault="000D4C52" w:rsidP="000D4C52">
            <w:pPr>
              <w:keepNext/>
              <w:jc w:val="center"/>
              <w:outlineLvl w:val="1"/>
              <w:rPr>
                <w:rFonts w:ascii="Arial" w:hAnsi="Arial" w:cs="Arial"/>
                <w:b/>
                <w:bCs/>
                <w:sz w:val="20"/>
                <w:szCs w:val="18"/>
                <w:lang w:val="es-BO"/>
              </w:rPr>
            </w:pPr>
            <w:r w:rsidRPr="000D4C52">
              <w:rPr>
                <w:rFonts w:ascii="Arial" w:hAnsi="Arial" w:cs="Arial"/>
                <w:b/>
                <w:bCs/>
                <w:sz w:val="20"/>
                <w:szCs w:val="18"/>
                <w:lang w:val="es-BO"/>
              </w:rPr>
              <w:t>ACTIVIDAD</w:t>
            </w:r>
          </w:p>
        </w:tc>
      </w:tr>
      <w:tr w:rsidR="000D4C52" w:rsidRPr="000D4C52" w:rsidTr="000D4C52">
        <w:trPr>
          <w:trHeight w:val="461"/>
        </w:trPr>
        <w:tc>
          <w:tcPr>
            <w:tcW w:w="1242" w:type="dxa"/>
            <w:tcBorders>
              <w:right w:val="single" w:sz="4" w:space="0" w:color="auto"/>
            </w:tcBorders>
            <w:vAlign w:val="center"/>
          </w:tcPr>
          <w:p w:rsidR="000D4C52" w:rsidRPr="000D4C52" w:rsidRDefault="000D4C52" w:rsidP="000D4C52">
            <w:pPr>
              <w:keepNext/>
              <w:jc w:val="center"/>
              <w:outlineLvl w:val="1"/>
              <w:rPr>
                <w:rFonts w:ascii="Arial" w:hAnsi="Arial" w:cs="Arial"/>
                <w:bCs/>
                <w:sz w:val="20"/>
                <w:szCs w:val="18"/>
                <w:lang w:val="es-BO"/>
              </w:rPr>
            </w:pPr>
            <w:r w:rsidRPr="000D4C52">
              <w:rPr>
                <w:rFonts w:ascii="Arial" w:hAnsi="Arial" w:cs="Arial"/>
                <w:bCs/>
                <w:sz w:val="20"/>
                <w:szCs w:val="18"/>
                <w:lang w:val="es-BO"/>
              </w:rPr>
              <w:t>4</w:t>
            </w:r>
          </w:p>
          <w:p w:rsidR="000D4C52" w:rsidRPr="000D4C52" w:rsidRDefault="000D4C52" w:rsidP="000D4C52">
            <w:pPr>
              <w:jc w:val="center"/>
              <w:rPr>
                <w:rFonts w:ascii="Consolas" w:hAnsi="Consolas" w:cs="Consolas"/>
                <w:sz w:val="21"/>
                <w:szCs w:val="21"/>
                <w:lang w:val="es-BO"/>
              </w:rPr>
            </w:pPr>
            <w:r w:rsidRPr="000D4C52">
              <w:rPr>
                <w:rFonts w:ascii="Arial" w:hAnsi="Arial" w:cs="Arial"/>
                <w:sz w:val="21"/>
                <w:szCs w:val="21"/>
                <w:lang w:val="es-BO"/>
              </w:rPr>
              <w:t>5</w:t>
            </w:r>
          </w:p>
        </w:tc>
        <w:tc>
          <w:tcPr>
            <w:tcW w:w="8302" w:type="dxa"/>
            <w:tcBorders>
              <w:top w:val="nil"/>
              <w:left w:val="single" w:sz="4" w:space="0" w:color="auto"/>
              <w:bottom w:val="single" w:sz="4" w:space="0" w:color="auto"/>
              <w:right w:val="single" w:sz="4" w:space="0" w:color="auto"/>
            </w:tcBorders>
            <w:vAlign w:val="center"/>
          </w:tcPr>
          <w:p w:rsidR="000D4C52" w:rsidRPr="000D4C52" w:rsidRDefault="000D4C52" w:rsidP="000D4C52">
            <w:pPr>
              <w:keepNext/>
              <w:jc w:val="center"/>
              <w:outlineLvl w:val="1"/>
              <w:rPr>
                <w:rFonts w:ascii="Arial" w:hAnsi="Arial" w:cs="Arial"/>
                <w:bCs/>
                <w:sz w:val="20"/>
                <w:szCs w:val="20"/>
                <w:lang w:val="es-BO"/>
              </w:rPr>
            </w:pPr>
            <w:r w:rsidRPr="000D4C52">
              <w:rPr>
                <w:rFonts w:ascii="Arial" w:hAnsi="Arial" w:cs="Arial"/>
                <w:bCs/>
                <w:sz w:val="20"/>
                <w:szCs w:val="20"/>
                <w:lang w:val="es-BO"/>
              </w:rPr>
              <w:t>TENDIDO DE TUBERÍA HDPE PN 10 DN 63 MM</w:t>
            </w:r>
          </w:p>
          <w:p w:rsidR="000D4C52" w:rsidRPr="000D4C52" w:rsidRDefault="000D4C52" w:rsidP="000D4C52">
            <w:pPr>
              <w:jc w:val="center"/>
              <w:rPr>
                <w:rFonts w:ascii="Consolas" w:hAnsi="Consolas" w:cs="Consolas"/>
                <w:sz w:val="21"/>
                <w:szCs w:val="21"/>
                <w:lang w:val="es-BO"/>
              </w:rPr>
            </w:pPr>
            <w:r w:rsidRPr="000D4C52">
              <w:rPr>
                <w:rFonts w:ascii="Arial" w:hAnsi="Arial" w:cs="Arial"/>
                <w:bCs/>
                <w:sz w:val="20"/>
                <w:szCs w:val="20"/>
                <w:lang w:val="es-BO"/>
              </w:rPr>
              <w:t>TENDIDO DE TUBERÍA HDPE PN 10 DN 90 MM</w:t>
            </w:r>
          </w:p>
        </w:tc>
      </w:tr>
    </w:tbl>
    <w:p w:rsidR="000D4C52" w:rsidRDefault="000D4C52" w:rsidP="000D4C52">
      <w:pPr>
        <w:spacing w:after="120" w:line="276" w:lineRule="auto"/>
        <w:ind w:left="360"/>
        <w:contextualSpacing/>
        <w:jc w:val="both"/>
        <w:rPr>
          <w:rFonts w:ascii="Arial" w:eastAsiaTheme="minorHAnsi" w:hAnsi="Arial" w:cstheme="minorBidi"/>
          <w:b/>
          <w:sz w:val="20"/>
          <w:szCs w:val="20"/>
          <w:lang w:val="es-MX" w:eastAsia="en-US"/>
        </w:rPr>
      </w:pPr>
    </w:p>
    <w:p w:rsidR="000D4C52" w:rsidRPr="000D4C52" w:rsidRDefault="000D4C52" w:rsidP="004028D4">
      <w:pPr>
        <w:numPr>
          <w:ilvl w:val="0"/>
          <w:numId w:val="111"/>
        </w:numPr>
        <w:spacing w:after="120" w:line="276" w:lineRule="auto"/>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DEFINICION DE LA ACTIVIDAD</w:t>
      </w:r>
    </w:p>
    <w:p w:rsidR="000D4C52" w:rsidRPr="000D4C52" w:rsidRDefault="000D4C52" w:rsidP="007E6360">
      <w:pPr>
        <w:widowControl w:val="0"/>
        <w:spacing w:after="120" w:line="276" w:lineRule="auto"/>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La tubería HDPE (High Density Polyethylene) o PEAD (polietileno de alta densidad), es una tubería para presión fabricada con material 100% virgen de primera calidad. La tubería debe estar diseñada para una vida útil de 50  a 100 años, ser 100% atoxica y no contener sales de metales pesados.</w:t>
      </w:r>
    </w:p>
    <w:p w:rsidR="000D4C52" w:rsidRPr="000D4C52" w:rsidRDefault="000D4C52" w:rsidP="004028D4">
      <w:pPr>
        <w:numPr>
          <w:ilvl w:val="0"/>
          <w:numId w:val="111"/>
        </w:numPr>
        <w:spacing w:after="120" w:line="276" w:lineRule="auto"/>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CARACTERÍSTICAS</w:t>
      </w:r>
    </w:p>
    <w:p w:rsidR="000D4C52" w:rsidRPr="000D4C52" w:rsidRDefault="000D4C52" w:rsidP="007E6360">
      <w:pPr>
        <w:widowControl w:val="0"/>
        <w:spacing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 xml:space="preserve">Estas tuberías en general deben cumplir con las normas bolivianas 646 y 689 y la norma internacional ISO 4427. Además, se espera que cumplan con el siguiente detalle respecto a su fabricación: </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Para materiales: ASTM D 1248</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Índice de fluidez, ISO 1133</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Densidad, 1183.</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Resistencia a la tracción, ISO 6259</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Contracción longitudinal, ISO 2505-1</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Contracción longitudinal, ISO 2505-2</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Tiempo de inducción a la oxidación, ISO/TR 10837</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Presión hidrostática interna, ISO 4427, ISO1167</w:t>
      </w:r>
    </w:p>
    <w:p w:rsidR="000D4C52" w:rsidRPr="000D1D4C" w:rsidRDefault="000D4C52" w:rsidP="004028D4">
      <w:pPr>
        <w:pStyle w:val="Prrafodelista"/>
        <w:numPr>
          <w:ilvl w:val="0"/>
          <w:numId w:val="122"/>
        </w:numPr>
        <w:tabs>
          <w:tab w:val="num" w:pos="453"/>
        </w:tabs>
        <w:spacing w:line="276" w:lineRule="auto"/>
        <w:ind w:left="851" w:hanging="425"/>
        <w:jc w:val="both"/>
        <w:rPr>
          <w:rFonts w:ascii="Arial" w:hAnsi="Arial" w:cs="Arial"/>
        </w:rPr>
      </w:pPr>
      <w:r w:rsidRPr="000D1D4C">
        <w:rPr>
          <w:rFonts w:ascii="Arial" w:hAnsi="Arial" w:cs="Arial"/>
        </w:rPr>
        <w:t>Para dimensiones, ISO 4427, ISO 11922/1.</w:t>
      </w:r>
    </w:p>
    <w:p w:rsidR="000D4C52" w:rsidRPr="000D4C52" w:rsidRDefault="000D4C52" w:rsidP="007E6360">
      <w:pPr>
        <w:widowControl w:val="0"/>
        <w:spacing w:before="120"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 xml:space="preserve">Las características de trabajo requeridas son: </w:t>
      </w:r>
    </w:p>
    <w:p w:rsidR="000D4C52" w:rsidRPr="000D1D4C" w:rsidRDefault="000D4C52" w:rsidP="004028D4">
      <w:pPr>
        <w:pStyle w:val="Prrafodelista"/>
        <w:numPr>
          <w:ilvl w:val="0"/>
          <w:numId w:val="123"/>
        </w:numPr>
        <w:tabs>
          <w:tab w:val="num" w:pos="453"/>
        </w:tabs>
        <w:spacing w:line="276" w:lineRule="auto"/>
        <w:ind w:left="851" w:hanging="425"/>
        <w:jc w:val="both"/>
        <w:rPr>
          <w:rFonts w:ascii="Arial" w:hAnsi="Arial" w:cs="Arial"/>
        </w:rPr>
      </w:pPr>
      <w:r w:rsidRPr="000D1D4C">
        <w:rPr>
          <w:rFonts w:ascii="Arial" w:hAnsi="Arial" w:cs="Arial"/>
        </w:rPr>
        <w:t>Instalación rápida: La tubería debe venir en rollos para que se requiera menos uniones y mano de obra en la instalación.</w:t>
      </w:r>
    </w:p>
    <w:p w:rsidR="000D4C52" w:rsidRPr="000D1D4C" w:rsidRDefault="000D4C52" w:rsidP="004028D4">
      <w:pPr>
        <w:pStyle w:val="Prrafodelista"/>
        <w:numPr>
          <w:ilvl w:val="0"/>
          <w:numId w:val="123"/>
        </w:numPr>
        <w:tabs>
          <w:tab w:val="num" w:pos="453"/>
        </w:tabs>
        <w:spacing w:line="276" w:lineRule="auto"/>
        <w:ind w:left="851" w:hanging="425"/>
        <w:jc w:val="both"/>
        <w:rPr>
          <w:rFonts w:ascii="Arial" w:hAnsi="Arial" w:cs="Arial"/>
        </w:rPr>
      </w:pPr>
      <w:r w:rsidRPr="000D1D4C">
        <w:rPr>
          <w:rFonts w:ascii="Arial" w:hAnsi="Arial" w:cs="Arial"/>
        </w:rPr>
        <w:t>Las tuberías deben poder ser instaladas a la intemperie.</w:t>
      </w:r>
    </w:p>
    <w:p w:rsidR="000D4C52" w:rsidRPr="000D1D4C" w:rsidRDefault="000D4C52" w:rsidP="004028D4">
      <w:pPr>
        <w:pStyle w:val="Prrafodelista"/>
        <w:numPr>
          <w:ilvl w:val="0"/>
          <w:numId w:val="123"/>
        </w:numPr>
        <w:tabs>
          <w:tab w:val="num" w:pos="453"/>
        </w:tabs>
        <w:spacing w:line="276" w:lineRule="auto"/>
        <w:ind w:left="851" w:hanging="425"/>
        <w:jc w:val="both"/>
        <w:rPr>
          <w:rFonts w:ascii="Arial" w:hAnsi="Arial" w:cs="Arial"/>
        </w:rPr>
      </w:pPr>
      <w:r w:rsidRPr="000D1D4C">
        <w:rPr>
          <w:rFonts w:ascii="Arial" w:hAnsi="Arial" w:cs="Arial"/>
        </w:rPr>
        <w:t>Facilidad de transporte: debe tener bajo peso.</w:t>
      </w:r>
    </w:p>
    <w:p w:rsidR="000D4C52" w:rsidRPr="000D1D4C" w:rsidRDefault="000D4C52" w:rsidP="004028D4">
      <w:pPr>
        <w:pStyle w:val="Prrafodelista"/>
        <w:numPr>
          <w:ilvl w:val="0"/>
          <w:numId w:val="123"/>
        </w:numPr>
        <w:tabs>
          <w:tab w:val="num" w:pos="453"/>
        </w:tabs>
        <w:spacing w:line="276" w:lineRule="auto"/>
        <w:ind w:left="851" w:hanging="425"/>
        <w:jc w:val="both"/>
        <w:rPr>
          <w:rFonts w:ascii="Arial" w:hAnsi="Arial" w:cs="Arial"/>
        </w:rPr>
      </w:pPr>
      <w:r w:rsidRPr="000D1D4C">
        <w:rPr>
          <w:rFonts w:ascii="Arial" w:hAnsi="Arial" w:cs="Arial"/>
        </w:rPr>
        <w:t>Flexibilidad: La tubería debe acomodarse al terreno sinuoso. Debe doblarse hasta 20 veces su diámetro sin presentar problemas en su composición.</w:t>
      </w:r>
    </w:p>
    <w:p w:rsidR="000D4C52" w:rsidRPr="000D1D4C" w:rsidRDefault="000D4C52" w:rsidP="004028D4">
      <w:pPr>
        <w:pStyle w:val="Prrafodelista"/>
        <w:numPr>
          <w:ilvl w:val="0"/>
          <w:numId w:val="123"/>
        </w:numPr>
        <w:tabs>
          <w:tab w:val="num" w:pos="453"/>
        </w:tabs>
        <w:spacing w:line="276" w:lineRule="auto"/>
        <w:ind w:left="851" w:hanging="425"/>
        <w:jc w:val="both"/>
        <w:rPr>
          <w:rFonts w:ascii="Arial" w:hAnsi="Arial" w:cs="Arial"/>
        </w:rPr>
      </w:pPr>
      <w:r w:rsidRPr="000D1D4C">
        <w:rPr>
          <w:rFonts w:ascii="Arial" w:hAnsi="Arial" w:cs="Arial"/>
        </w:rPr>
        <w:t>Gran resistencia al impacto: Debe ser resistente a golpes y terreno pedregoso.</w:t>
      </w:r>
    </w:p>
    <w:p w:rsidR="000D4C52" w:rsidRPr="000D1D4C" w:rsidRDefault="000D4C52" w:rsidP="004028D4">
      <w:pPr>
        <w:pStyle w:val="Prrafodelista"/>
        <w:numPr>
          <w:ilvl w:val="0"/>
          <w:numId w:val="123"/>
        </w:numPr>
        <w:tabs>
          <w:tab w:val="num" w:pos="453"/>
        </w:tabs>
        <w:spacing w:line="276" w:lineRule="auto"/>
        <w:ind w:left="851" w:hanging="425"/>
        <w:jc w:val="both"/>
        <w:rPr>
          <w:rFonts w:ascii="Arial" w:hAnsi="Arial" w:cs="Arial"/>
        </w:rPr>
      </w:pPr>
      <w:r w:rsidRPr="000D1D4C">
        <w:rPr>
          <w:rFonts w:ascii="Arial" w:hAnsi="Arial" w:cs="Arial"/>
        </w:rPr>
        <w:t>La tubería de Polietileno de Alta Densidad PEAD debe instalarse utilizando accesorios de compresión, electrofusión o termofusión.</w:t>
      </w:r>
    </w:p>
    <w:p w:rsidR="000D4C52" w:rsidRPr="000D4C52" w:rsidRDefault="000D4C52" w:rsidP="007E6360">
      <w:pPr>
        <w:widowControl w:val="0"/>
        <w:spacing w:before="120"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 xml:space="preserve">Las características que el accesorio debe cumplir son: </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 xml:space="preserve">Las especificaciones técnicas que deben cumplir las tuberías de PEAD están establecidas en normas internacionales y en la norma técnica ISO 4427:2000. </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Todos los proveedores deben señalar que la vida útil del Polietileno de alta densidad (PEAD) se extiende hasta los 100 años (mínimamente 50años).</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lastRenderedPageBreak/>
        <w:t xml:space="preserve">La tubería es requerida para instalaciones enterradas y a la intemperie por lo que será de color negro uniforme sin presentar variación de color en ninguna parte del tubo y tampoco estar compuesto por más de una capa. </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 xml:space="preserve">La materia prima debe tener un 2% de humo dispersado en la masa otorgándole un color negro característico, y antioxidantes para conseguir una gran  resistencia a los rayos ultravioletas. </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Debe tener una gran flexibilidad pudiendo ser fabricadas en rollos de 100 metros para tuberías de 110mm (4”) cuando estas tienen una presión nominal de 10 bares. Los radios de curvatura límite para la tubería solicitada debe estar de acuerdo al dato correspondiente mostrado en la tabla 1.</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Las superficies externa e interna de los tubos deben ser lisas y estar libres de grietas, fisuras, ondulaciones y otros defectos que alteren su calidad.</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La tubería no debe presentar fallas, englobamientos, reventamientos, o filtraciones tal como se establece en el método indicado en la norma ASTM D 1598, a la presión de ensayo que se establece en las tablas 2 y 3.</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 xml:space="preserve">Se espera un alto peso molecular y una distribución molecular estrecha, para obtener propiedades físicas muy estables difíciles de lograr con otros materiales termoplásticos. </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Debe poseer gran resistencia a productos químicos y a suelos agresivos</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No debe perder sus propiedades físicas a bajas temperaturas (hasta  – 20°C).</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Las propiedades químicas, mecánicas y térmicas adicionales.</w:t>
      </w:r>
    </w:p>
    <w:p w:rsidR="000D4C52" w:rsidRPr="000D1D4C" w:rsidRDefault="000D4C52" w:rsidP="004028D4">
      <w:pPr>
        <w:pStyle w:val="Prrafodelista"/>
        <w:numPr>
          <w:ilvl w:val="0"/>
          <w:numId w:val="124"/>
        </w:numPr>
        <w:tabs>
          <w:tab w:val="num" w:pos="453"/>
        </w:tabs>
        <w:spacing w:line="276" w:lineRule="auto"/>
        <w:ind w:left="851" w:hanging="425"/>
        <w:jc w:val="both"/>
        <w:rPr>
          <w:rFonts w:ascii="Arial" w:hAnsi="Arial" w:cs="Arial"/>
        </w:rPr>
      </w:pPr>
      <w:r w:rsidRPr="000D1D4C">
        <w:rPr>
          <w:rFonts w:ascii="Arial" w:hAnsi="Arial" w:cs="Arial"/>
        </w:rPr>
        <w:t>Las variaciones de la resistencia de la tubería en función a la temperatura y tiempo de vida útil, deben ser iguales o mayores  a las indicadas por norma ISO 4427</w:t>
      </w:r>
    </w:p>
    <w:p w:rsidR="000D4C52" w:rsidRPr="000D4C52" w:rsidRDefault="000D4C52" w:rsidP="007E6360">
      <w:pPr>
        <w:spacing w:before="120"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El marcado y rotulado de la tubería debe incluir los siguientes datos, espaciados a intervalos no superiores a 1,5 m (5 pies) a lo largo de la tubería:</w:t>
      </w:r>
    </w:p>
    <w:p w:rsidR="000D4C52" w:rsidRPr="000D1D4C" w:rsidRDefault="000D4C52" w:rsidP="004028D4">
      <w:pPr>
        <w:pStyle w:val="Prrafodelista"/>
        <w:numPr>
          <w:ilvl w:val="0"/>
          <w:numId w:val="125"/>
        </w:numPr>
        <w:tabs>
          <w:tab w:val="num" w:pos="453"/>
        </w:tabs>
        <w:spacing w:line="276" w:lineRule="auto"/>
        <w:ind w:left="851" w:hanging="425"/>
        <w:jc w:val="both"/>
        <w:rPr>
          <w:rFonts w:ascii="Arial" w:hAnsi="Arial" w:cs="Arial"/>
        </w:rPr>
      </w:pPr>
      <w:r w:rsidRPr="000D1D4C">
        <w:rPr>
          <w:rFonts w:ascii="Arial" w:hAnsi="Arial" w:cs="Arial"/>
        </w:rPr>
        <w:t>Diámetro externo (por ejemplo, 50mm).</w:t>
      </w:r>
    </w:p>
    <w:p w:rsidR="000D4C52" w:rsidRPr="000D1D4C" w:rsidRDefault="000D4C52" w:rsidP="004028D4">
      <w:pPr>
        <w:pStyle w:val="Prrafodelista"/>
        <w:numPr>
          <w:ilvl w:val="0"/>
          <w:numId w:val="125"/>
        </w:numPr>
        <w:tabs>
          <w:tab w:val="num" w:pos="453"/>
        </w:tabs>
        <w:spacing w:line="276" w:lineRule="auto"/>
        <w:ind w:left="851" w:hanging="425"/>
        <w:jc w:val="both"/>
        <w:rPr>
          <w:rFonts w:ascii="Arial" w:hAnsi="Arial" w:cs="Arial"/>
        </w:rPr>
      </w:pPr>
      <w:r w:rsidRPr="000D1D4C">
        <w:rPr>
          <w:rFonts w:ascii="Arial" w:hAnsi="Arial" w:cs="Arial"/>
        </w:rPr>
        <w:t xml:space="preserve">Tipo de material plástico de la tubería de acuerdo con el código de designación que se indica PE 100. </w:t>
      </w:r>
    </w:p>
    <w:p w:rsidR="000D4C52" w:rsidRPr="000D1D4C" w:rsidRDefault="000D4C52" w:rsidP="004028D4">
      <w:pPr>
        <w:pStyle w:val="Prrafodelista"/>
        <w:numPr>
          <w:ilvl w:val="0"/>
          <w:numId w:val="125"/>
        </w:numPr>
        <w:tabs>
          <w:tab w:val="num" w:pos="453"/>
        </w:tabs>
        <w:ind w:left="851" w:hanging="425"/>
        <w:jc w:val="both"/>
        <w:rPr>
          <w:rFonts w:ascii="Arial" w:hAnsi="Arial" w:cs="Arial"/>
        </w:rPr>
      </w:pPr>
      <w:r w:rsidRPr="000D1D4C">
        <w:rPr>
          <w:rFonts w:ascii="Arial" w:hAnsi="Arial" w:cs="Arial"/>
        </w:rPr>
        <w:t>La relación dimensional estándar de la tubería termoplástica, de acuerdo con el código de designación establecido o la presión nominal en bares  para agua a 23 °C (73,4 °F).</w:t>
      </w:r>
    </w:p>
    <w:p w:rsidR="000D4C52" w:rsidRPr="000D1D4C" w:rsidRDefault="000D4C52" w:rsidP="004028D4">
      <w:pPr>
        <w:pStyle w:val="Prrafodelista"/>
        <w:numPr>
          <w:ilvl w:val="0"/>
          <w:numId w:val="125"/>
        </w:numPr>
        <w:tabs>
          <w:tab w:val="num" w:pos="453"/>
        </w:tabs>
        <w:ind w:left="851" w:hanging="425"/>
        <w:jc w:val="both"/>
        <w:rPr>
          <w:rFonts w:ascii="Arial" w:hAnsi="Arial" w:cs="Arial"/>
        </w:rPr>
      </w:pPr>
      <w:r w:rsidRPr="000D1D4C">
        <w:rPr>
          <w:rFonts w:ascii="Arial" w:hAnsi="Arial" w:cs="Arial"/>
        </w:rPr>
        <w:t>Referencia a la Norma de fabricación.</w:t>
      </w:r>
    </w:p>
    <w:p w:rsidR="000D4C52" w:rsidRPr="000D1D4C" w:rsidRDefault="000D4C52" w:rsidP="004028D4">
      <w:pPr>
        <w:pStyle w:val="Prrafodelista"/>
        <w:numPr>
          <w:ilvl w:val="0"/>
          <w:numId w:val="125"/>
        </w:numPr>
        <w:tabs>
          <w:tab w:val="num" w:pos="453"/>
        </w:tabs>
        <w:spacing w:after="120"/>
        <w:ind w:left="851" w:hanging="425"/>
        <w:jc w:val="both"/>
        <w:rPr>
          <w:rFonts w:ascii="Arial" w:hAnsi="Arial" w:cs="Arial"/>
        </w:rPr>
      </w:pPr>
      <w:r w:rsidRPr="000D1D4C">
        <w:rPr>
          <w:rFonts w:ascii="Arial" w:hAnsi="Arial" w:cs="Arial"/>
        </w:rPr>
        <w:t>Nombre del fabricante (o marca de fábrica) y código.</w:t>
      </w:r>
    </w:p>
    <w:p w:rsidR="000D4C52" w:rsidRPr="000D4C52" w:rsidRDefault="000D4C52" w:rsidP="000D1D4C">
      <w:pPr>
        <w:spacing w:after="120"/>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Las dimensiones que debe cumplir la tubería serán las que se presenta en la siguiente tabla, de acuerdo a lo solicitado en título del ítem.</w:t>
      </w:r>
    </w:p>
    <w:p w:rsidR="000D4C52" w:rsidRPr="000D4C52" w:rsidRDefault="000D4C52" w:rsidP="000D1D4C">
      <w:pPr>
        <w:keepNext/>
        <w:spacing w:after="60"/>
        <w:jc w:val="center"/>
        <w:rPr>
          <w:rFonts w:ascii="Arial" w:hAnsi="Arial" w:cs="Arial"/>
          <w:b/>
          <w:bCs/>
          <w:sz w:val="20"/>
          <w:szCs w:val="22"/>
        </w:rPr>
      </w:pPr>
      <w:bookmarkStart w:id="7" w:name="_Ref514660704"/>
      <w:r w:rsidRPr="000D4C52">
        <w:rPr>
          <w:rFonts w:ascii="Arial" w:hAnsi="Arial" w:cs="Arial"/>
          <w:b/>
          <w:bCs/>
          <w:sz w:val="20"/>
          <w:szCs w:val="22"/>
        </w:rPr>
        <w:t xml:space="preserve">Tabla </w:t>
      </w:r>
      <w:r w:rsidRPr="000D4C52">
        <w:rPr>
          <w:rFonts w:ascii="Arial" w:hAnsi="Arial" w:cs="Arial"/>
          <w:b/>
          <w:bCs/>
          <w:sz w:val="20"/>
          <w:szCs w:val="22"/>
        </w:rPr>
        <w:fldChar w:fldCharType="begin"/>
      </w:r>
      <w:r w:rsidRPr="000D4C52">
        <w:rPr>
          <w:rFonts w:ascii="Arial" w:hAnsi="Arial" w:cs="Arial"/>
          <w:b/>
          <w:bCs/>
          <w:sz w:val="20"/>
          <w:szCs w:val="22"/>
        </w:rPr>
        <w:instrText xml:space="preserve"> SEQ Tabla \* ARABIC </w:instrText>
      </w:r>
      <w:r w:rsidRPr="000D4C52">
        <w:rPr>
          <w:rFonts w:ascii="Arial" w:hAnsi="Arial" w:cs="Arial"/>
          <w:b/>
          <w:bCs/>
          <w:sz w:val="20"/>
          <w:szCs w:val="22"/>
        </w:rPr>
        <w:fldChar w:fldCharType="separate"/>
      </w:r>
      <w:r w:rsidR="002C6B58">
        <w:rPr>
          <w:rFonts w:ascii="Arial" w:hAnsi="Arial" w:cs="Arial"/>
          <w:b/>
          <w:bCs/>
          <w:noProof/>
          <w:sz w:val="20"/>
          <w:szCs w:val="22"/>
        </w:rPr>
        <w:t>1</w:t>
      </w:r>
      <w:r w:rsidRPr="000D4C52">
        <w:rPr>
          <w:rFonts w:ascii="Arial" w:hAnsi="Arial" w:cs="Arial"/>
          <w:b/>
          <w:bCs/>
          <w:noProof/>
          <w:sz w:val="20"/>
          <w:szCs w:val="22"/>
        </w:rPr>
        <w:fldChar w:fldCharType="end"/>
      </w:r>
      <w:bookmarkEnd w:id="7"/>
      <w:r w:rsidRPr="000D4C52">
        <w:rPr>
          <w:rFonts w:ascii="Arial" w:hAnsi="Arial" w:cs="Arial"/>
          <w:b/>
          <w:bCs/>
          <w:sz w:val="20"/>
          <w:szCs w:val="22"/>
        </w:rPr>
        <w:t>. Radio máximo de curvatura</w:t>
      </w:r>
    </w:p>
    <w:tbl>
      <w:tblPr>
        <w:tblStyle w:val="Tablaconcuadrcula14"/>
        <w:tblW w:w="0" w:type="auto"/>
        <w:jc w:val="center"/>
        <w:tblLook w:val="04A0" w:firstRow="1" w:lastRow="0" w:firstColumn="1" w:lastColumn="0" w:noHBand="0" w:noVBand="1"/>
      </w:tblPr>
      <w:tblGrid>
        <w:gridCol w:w="1384"/>
        <w:gridCol w:w="1985"/>
        <w:gridCol w:w="1701"/>
      </w:tblGrid>
      <w:tr w:rsidR="000D4C52" w:rsidRPr="000D4C52" w:rsidTr="007E6360">
        <w:trPr>
          <w:trHeight w:val="340"/>
          <w:jc w:val="center"/>
        </w:trPr>
        <w:tc>
          <w:tcPr>
            <w:tcW w:w="1384" w:type="dxa"/>
            <w:shd w:val="clear" w:color="auto" w:fill="17365D" w:themeFill="text2" w:themeFillShade="BF"/>
            <w:vAlign w:val="center"/>
          </w:tcPr>
          <w:p w:rsidR="000D4C52" w:rsidRPr="000D4C52" w:rsidRDefault="000D4C52" w:rsidP="007E6360">
            <w:pPr>
              <w:widowControl w:val="0"/>
              <w:jc w:val="center"/>
              <w:rPr>
                <w:rFonts w:ascii="Arial" w:hAnsi="Arial" w:cs="Arial"/>
                <w:b/>
                <w:sz w:val="20"/>
                <w:szCs w:val="22"/>
              </w:rPr>
            </w:pPr>
            <w:r w:rsidRPr="000D4C52">
              <w:rPr>
                <w:rFonts w:ascii="Arial" w:hAnsi="Arial" w:cs="Arial"/>
                <w:b/>
                <w:sz w:val="20"/>
                <w:szCs w:val="22"/>
              </w:rPr>
              <w:t>SDR</w:t>
            </w:r>
          </w:p>
        </w:tc>
        <w:tc>
          <w:tcPr>
            <w:tcW w:w="3686" w:type="dxa"/>
            <w:gridSpan w:val="2"/>
            <w:shd w:val="clear" w:color="auto" w:fill="17365D" w:themeFill="text2" w:themeFillShade="BF"/>
            <w:vAlign w:val="center"/>
          </w:tcPr>
          <w:p w:rsidR="000D4C52" w:rsidRPr="000D4C52" w:rsidRDefault="000D4C52" w:rsidP="007E6360">
            <w:pPr>
              <w:widowControl w:val="0"/>
              <w:jc w:val="center"/>
              <w:rPr>
                <w:rFonts w:ascii="Arial" w:hAnsi="Arial" w:cs="Arial"/>
                <w:b/>
                <w:sz w:val="20"/>
                <w:szCs w:val="22"/>
              </w:rPr>
            </w:pPr>
            <w:r w:rsidRPr="000D4C52">
              <w:rPr>
                <w:rFonts w:ascii="Arial" w:hAnsi="Arial" w:cs="Arial"/>
                <w:b/>
                <w:sz w:val="20"/>
                <w:szCs w:val="22"/>
              </w:rPr>
              <w:t>RADIO MÁXIMO DE CURVATURA</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PE80</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PE 100</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41</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50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33</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40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26</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30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30 D</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21</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20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30 D</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17</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20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20 D</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11</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15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20 D</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13.6</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15 D</w:t>
            </w:r>
          </w:p>
        </w:tc>
      </w:tr>
      <w:tr w:rsidR="000D4C52" w:rsidRPr="000D4C52" w:rsidTr="007E6360">
        <w:trPr>
          <w:trHeight w:val="340"/>
          <w:jc w:val="center"/>
        </w:trPr>
        <w:tc>
          <w:tcPr>
            <w:tcW w:w="1384"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9</w:t>
            </w:r>
          </w:p>
        </w:tc>
        <w:tc>
          <w:tcPr>
            <w:tcW w:w="1985"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10 D</w:t>
            </w:r>
          </w:p>
        </w:tc>
        <w:tc>
          <w:tcPr>
            <w:tcW w:w="1701" w:type="dxa"/>
            <w:vAlign w:val="center"/>
          </w:tcPr>
          <w:p w:rsidR="000D4C52" w:rsidRPr="000D4C52" w:rsidRDefault="000D4C52" w:rsidP="007E6360">
            <w:pPr>
              <w:widowControl w:val="0"/>
              <w:jc w:val="center"/>
              <w:rPr>
                <w:rFonts w:ascii="Arial" w:hAnsi="Arial" w:cs="Arial"/>
                <w:sz w:val="20"/>
                <w:szCs w:val="22"/>
              </w:rPr>
            </w:pPr>
            <w:r w:rsidRPr="000D4C52">
              <w:rPr>
                <w:rFonts w:ascii="Arial" w:hAnsi="Arial" w:cs="Arial"/>
                <w:sz w:val="20"/>
                <w:szCs w:val="22"/>
              </w:rPr>
              <w:t>10 D</w:t>
            </w:r>
          </w:p>
        </w:tc>
      </w:tr>
    </w:tbl>
    <w:p w:rsidR="000D4C52" w:rsidRPr="000D4C52" w:rsidRDefault="000D4C52" w:rsidP="000D1D4C">
      <w:pPr>
        <w:widowControl w:val="0"/>
        <w:spacing w:before="120" w:after="120"/>
        <w:jc w:val="center"/>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 (D) Diámetro externo de la tubería</w:t>
      </w:r>
    </w:p>
    <w:p w:rsidR="000D4C52" w:rsidRPr="000D4C52" w:rsidRDefault="000D4C52" w:rsidP="004028D4">
      <w:pPr>
        <w:numPr>
          <w:ilvl w:val="0"/>
          <w:numId w:val="111"/>
        </w:numPr>
        <w:spacing w:after="120" w:line="276" w:lineRule="auto"/>
        <w:contextualSpacing/>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lastRenderedPageBreak/>
        <w:t>PROCEDIMIENTO PARA LA EJECUCIÓN</w:t>
      </w:r>
    </w:p>
    <w:p w:rsidR="000D4C52" w:rsidRPr="000D4C52" w:rsidRDefault="000D4C52" w:rsidP="007E6360">
      <w:pPr>
        <w:numPr>
          <w:ilvl w:val="0"/>
          <w:numId w:val="73"/>
        </w:numPr>
        <w:tabs>
          <w:tab w:val="num" w:pos="737"/>
        </w:tabs>
        <w:spacing w:after="120" w:line="276" w:lineRule="auto"/>
        <w:ind w:left="738" w:hanging="454"/>
        <w:jc w:val="both"/>
        <w:rPr>
          <w:rFonts w:ascii="Arial" w:hAnsi="Arial" w:cs="Arial"/>
          <w:sz w:val="20"/>
          <w:szCs w:val="20"/>
        </w:rPr>
      </w:pPr>
      <w:r w:rsidRPr="000D4C52">
        <w:rPr>
          <w:rFonts w:ascii="Arial" w:hAnsi="Arial" w:cs="Arial"/>
          <w:sz w:val="20"/>
          <w:szCs w:val="20"/>
        </w:rPr>
        <w:t>Cuando los tubos lleguen al lugar donde deben ser instalados se repartirán a lo largo de la conducción. En el caso de que la zanja no estuviese abierta todavía, se colocarán en el lado opuesto a aquel en que se piensa depositar la tierra procedente de la excavación de la zanja.</w:t>
      </w:r>
    </w:p>
    <w:p w:rsidR="000D4C52" w:rsidRPr="000D4C52" w:rsidRDefault="000D4C52" w:rsidP="007E6360">
      <w:pPr>
        <w:numPr>
          <w:ilvl w:val="0"/>
          <w:numId w:val="54"/>
        </w:numPr>
        <w:tabs>
          <w:tab w:val="num" w:pos="737"/>
        </w:tabs>
        <w:spacing w:after="120" w:line="276" w:lineRule="auto"/>
        <w:ind w:left="738" w:hanging="454"/>
        <w:jc w:val="both"/>
        <w:rPr>
          <w:rFonts w:ascii="Arial" w:hAnsi="Arial" w:cs="Arial"/>
          <w:sz w:val="20"/>
          <w:szCs w:val="20"/>
        </w:rPr>
      </w:pPr>
      <w:r w:rsidRPr="000D4C52">
        <w:rPr>
          <w:rFonts w:ascii="Arial" w:hAnsi="Arial" w:cs="Arial"/>
          <w:sz w:val="20"/>
          <w:szCs w:val="20"/>
        </w:rPr>
        <w:t>Los tubos de pequeño diámetro suministrados en rollos, se extenderán tangencialmente y los de mayor diámetro se extenderán, en posición horizontal, atando a un punto fijo el extremo del tubo exterior del rollo y estirando con precaución del extremo del tubo interior del rollo, al cual se le habrá atado una cuerda de unos 5 m.</w:t>
      </w:r>
    </w:p>
    <w:p w:rsidR="000D4C52" w:rsidRPr="000D4C52" w:rsidRDefault="000D4C52" w:rsidP="007E6360">
      <w:pPr>
        <w:spacing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Como precauciones en el tendido de la tubería de HDPE se deben observarse los siguientes puntos:</w:t>
      </w:r>
    </w:p>
    <w:p w:rsidR="000D4C52" w:rsidRPr="000D4C52" w:rsidRDefault="000D4C52" w:rsidP="007E6360">
      <w:pPr>
        <w:numPr>
          <w:ilvl w:val="0"/>
          <w:numId w:val="73"/>
        </w:numPr>
        <w:tabs>
          <w:tab w:val="num" w:pos="737"/>
        </w:tabs>
        <w:spacing w:after="120" w:line="276" w:lineRule="auto"/>
        <w:ind w:left="737"/>
        <w:jc w:val="both"/>
        <w:rPr>
          <w:rFonts w:ascii="Arial" w:hAnsi="Arial" w:cs="Arial"/>
          <w:sz w:val="20"/>
          <w:szCs w:val="22"/>
        </w:rPr>
      </w:pPr>
      <w:r w:rsidRPr="000D4C52">
        <w:rPr>
          <w:rFonts w:ascii="Arial" w:hAnsi="Arial" w:cs="Arial"/>
          <w:sz w:val="20"/>
          <w:szCs w:val="22"/>
        </w:rPr>
        <w:t xml:space="preserve">Si bien la tubería HDPE no necesita de una cama de arena o material seleccionado el SUPERVISOR decidirá si es conveniente o no su uso. En el caso que no se use una cama de material seleccionado simplemente se debe evitar que el tubo entre en contacto directo con piedras puntiagudas, para disminuir los riesgos. </w:t>
      </w:r>
    </w:p>
    <w:p w:rsidR="000D4C52" w:rsidRPr="000D4C52" w:rsidRDefault="000D4C52" w:rsidP="007E6360">
      <w:pPr>
        <w:spacing w:line="276" w:lineRule="auto"/>
        <w:ind w:left="737"/>
        <w:jc w:val="both"/>
        <w:rPr>
          <w:rFonts w:ascii="Arial" w:hAnsi="Arial" w:cs="Arial"/>
          <w:sz w:val="20"/>
          <w:szCs w:val="22"/>
        </w:rPr>
      </w:pPr>
    </w:p>
    <w:p w:rsidR="000D4C52" w:rsidRPr="000D4C52" w:rsidRDefault="000D4C52" w:rsidP="007E6360">
      <w:pPr>
        <w:numPr>
          <w:ilvl w:val="0"/>
          <w:numId w:val="54"/>
        </w:numPr>
        <w:tabs>
          <w:tab w:val="num" w:pos="737"/>
        </w:tabs>
        <w:spacing w:after="120" w:line="276" w:lineRule="auto"/>
        <w:ind w:left="738" w:hanging="454"/>
        <w:jc w:val="both"/>
        <w:rPr>
          <w:rFonts w:ascii="Arial" w:hAnsi="Arial" w:cs="Arial"/>
          <w:sz w:val="20"/>
          <w:szCs w:val="22"/>
        </w:rPr>
      </w:pPr>
      <w:r w:rsidRPr="000D4C52">
        <w:rPr>
          <w:rFonts w:ascii="Arial" w:hAnsi="Arial" w:cs="Arial"/>
          <w:sz w:val="20"/>
          <w:szCs w:val="22"/>
        </w:rPr>
        <w:t>Evitar en lo posible la utilización de accesorios en tramos de cruce de calles o lugares complicados para eventual mantenimiento.</w:t>
      </w:r>
    </w:p>
    <w:p w:rsidR="000D4C52" w:rsidRPr="000D4C52" w:rsidRDefault="000D4C52" w:rsidP="000D4C52">
      <w:pPr>
        <w:keepNext/>
        <w:spacing w:before="120"/>
        <w:jc w:val="center"/>
        <w:rPr>
          <w:rFonts w:ascii="Arial" w:hAnsi="Arial" w:cs="Arial"/>
          <w:bCs/>
          <w:sz w:val="20"/>
          <w:szCs w:val="22"/>
        </w:rPr>
      </w:pPr>
      <w:r w:rsidRPr="000D4C52">
        <w:rPr>
          <w:rFonts w:ascii="Arial" w:hAnsi="Arial" w:cs="Arial"/>
          <w:b/>
          <w:bCs/>
          <w:sz w:val="20"/>
          <w:szCs w:val="22"/>
        </w:rPr>
        <w:t xml:space="preserve">Tabla </w:t>
      </w:r>
      <w:r w:rsidRPr="000D4C52">
        <w:rPr>
          <w:rFonts w:ascii="Arial" w:hAnsi="Arial" w:cs="Arial"/>
          <w:b/>
          <w:bCs/>
          <w:sz w:val="20"/>
          <w:szCs w:val="22"/>
        </w:rPr>
        <w:fldChar w:fldCharType="begin"/>
      </w:r>
      <w:r w:rsidRPr="000D4C52">
        <w:rPr>
          <w:rFonts w:ascii="Arial" w:hAnsi="Arial" w:cs="Arial"/>
          <w:b/>
          <w:bCs/>
          <w:sz w:val="20"/>
          <w:szCs w:val="22"/>
        </w:rPr>
        <w:instrText xml:space="preserve"> SEQ Tabla \* ARABIC </w:instrText>
      </w:r>
      <w:r w:rsidRPr="000D4C52">
        <w:rPr>
          <w:rFonts w:ascii="Arial" w:hAnsi="Arial" w:cs="Arial"/>
          <w:b/>
          <w:bCs/>
          <w:sz w:val="20"/>
          <w:szCs w:val="22"/>
        </w:rPr>
        <w:fldChar w:fldCharType="separate"/>
      </w:r>
      <w:r w:rsidR="002C6B58">
        <w:rPr>
          <w:rFonts w:ascii="Arial" w:hAnsi="Arial" w:cs="Arial"/>
          <w:b/>
          <w:bCs/>
          <w:noProof/>
          <w:sz w:val="20"/>
          <w:szCs w:val="22"/>
        </w:rPr>
        <w:t>2</w:t>
      </w:r>
      <w:r w:rsidRPr="000D4C52">
        <w:rPr>
          <w:rFonts w:ascii="Arial" w:hAnsi="Arial" w:cs="Arial"/>
          <w:b/>
          <w:bCs/>
          <w:noProof/>
          <w:sz w:val="20"/>
          <w:szCs w:val="22"/>
        </w:rPr>
        <w:fldChar w:fldCharType="end"/>
      </w:r>
      <w:r w:rsidRPr="000D4C52">
        <w:rPr>
          <w:rFonts w:ascii="Arial" w:hAnsi="Arial" w:cs="Arial"/>
          <w:b/>
          <w:bCs/>
          <w:sz w:val="20"/>
          <w:szCs w:val="22"/>
        </w:rPr>
        <w:t>. Precauciones al realizar el tendido de la tubería HDPE (PEAD)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4371"/>
      </w:tblGrid>
      <w:tr w:rsidR="000D4C52" w:rsidRPr="000D4C52" w:rsidTr="00202C8B">
        <w:trPr>
          <w:trHeight w:val="617"/>
          <w:jc w:val="center"/>
        </w:trPr>
        <w:tc>
          <w:tcPr>
            <w:tcW w:w="4877" w:type="dxa"/>
            <w:shd w:val="clear" w:color="auto" w:fill="1F497D"/>
            <w:vAlign w:val="center"/>
          </w:tcPr>
          <w:p w:rsidR="000D4C52" w:rsidRPr="000D4C52" w:rsidRDefault="000D4C52" w:rsidP="000D4C52">
            <w:pPr>
              <w:jc w:val="center"/>
              <w:rPr>
                <w:rFonts w:ascii="Arial" w:eastAsiaTheme="minorHAnsi" w:hAnsi="Arial" w:cs="Arial"/>
                <w:b/>
                <w:color w:val="FFFFFF" w:themeColor="background1"/>
                <w:sz w:val="20"/>
                <w:szCs w:val="20"/>
                <w:lang w:val="es-MX" w:eastAsia="en-US"/>
              </w:rPr>
            </w:pPr>
            <w:r w:rsidRPr="000D4C52">
              <w:rPr>
                <w:rFonts w:ascii="Arial" w:eastAsiaTheme="minorHAnsi" w:hAnsi="Arial" w:cs="Arial"/>
                <w:b/>
                <w:color w:val="FFFFFF" w:themeColor="background1"/>
                <w:sz w:val="20"/>
                <w:szCs w:val="20"/>
                <w:lang w:val="es-MX" w:eastAsia="en-US"/>
              </w:rPr>
              <w:t>FORMA INCORRECTA DE DESENRROLAR EL TUBO</w:t>
            </w:r>
          </w:p>
        </w:tc>
        <w:tc>
          <w:tcPr>
            <w:tcW w:w="4587" w:type="dxa"/>
            <w:shd w:val="clear" w:color="auto" w:fill="1F497D"/>
            <w:vAlign w:val="center"/>
          </w:tcPr>
          <w:p w:rsidR="000D4C52" w:rsidRPr="000D4C52" w:rsidRDefault="000D4C52" w:rsidP="000D4C52">
            <w:pPr>
              <w:jc w:val="center"/>
              <w:rPr>
                <w:rFonts w:ascii="Arial" w:eastAsiaTheme="minorHAnsi" w:hAnsi="Arial" w:cs="Arial"/>
                <w:b/>
                <w:color w:val="FFFFFF" w:themeColor="background1"/>
                <w:sz w:val="20"/>
                <w:szCs w:val="20"/>
                <w:lang w:val="es-MX" w:eastAsia="en-US"/>
              </w:rPr>
            </w:pPr>
            <w:r w:rsidRPr="000D4C52">
              <w:rPr>
                <w:rFonts w:ascii="Arial" w:eastAsiaTheme="minorHAnsi" w:hAnsi="Arial" w:cs="Arial"/>
                <w:b/>
                <w:color w:val="FFFFFF" w:themeColor="background1"/>
                <w:sz w:val="20"/>
                <w:szCs w:val="20"/>
                <w:lang w:val="es-MX" w:eastAsia="en-US"/>
              </w:rPr>
              <w:t>FORMA CORRECTA DE DESENRROLAR EL TUBO</w:t>
            </w:r>
          </w:p>
        </w:tc>
      </w:tr>
      <w:tr w:rsidR="000D4C52" w:rsidRPr="000D4C52" w:rsidTr="00202C8B">
        <w:trPr>
          <w:trHeight w:val="143"/>
          <w:jc w:val="center"/>
        </w:trPr>
        <w:tc>
          <w:tcPr>
            <w:tcW w:w="4877" w:type="dxa"/>
            <w:shd w:val="clear" w:color="auto" w:fill="auto"/>
            <w:vAlign w:val="center"/>
          </w:tcPr>
          <w:p w:rsidR="000D4C52" w:rsidRPr="000D4C52" w:rsidRDefault="000D4C52" w:rsidP="000D1D4C">
            <w:pPr>
              <w:spacing w:after="120"/>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Cuando una persona jala un extremo del tubo sin hacer girar el rollo se corre el riesgo de que se formen espirales y que el tubo se doble.</w:t>
            </w:r>
          </w:p>
          <w:p w:rsidR="000D4C52" w:rsidRPr="000D4C52" w:rsidRDefault="000D4C52" w:rsidP="000D1D4C">
            <w:pPr>
              <w:spacing w:after="120"/>
              <w:jc w:val="center"/>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6FCCFEFB" wp14:editId="265EE6FC">
                  <wp:extent cx="1988288" cy="1384176"/>
                  <wp:effectExtent l="0" t="0" r="0" b="6985"/>
                  <wp:docPr id="611" name="Imagen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8010" cy="1390944"/>
                          </a:xfrm>
                          <a:prstGeom prst="rect">
                            <a:avLst/>
                          </a:prstGeom>
                          <a:noFill/>
                          <a:ln>
                            <a:noFill/>
                          </a:ln>
                        </pic:spPr>
                      </pic:pic>
                    </a:graphicData>
                  </a:graphic>
                </wp:inline>
              </w:drawing>
            </w:r>
          </w:p>
        </w:tc>
        <w:tc>
          <w:tcPr>
            <w:tcW w:w="4587" w:type="dxa"/>
            <w:shd w:val="clear" w:color="auto" w:fill="auto"/>
            <w:vAlign w:val="center"/>
          </w:tcPr>
          <w:p w:rsidR="000D4C52" w:rsidRPr="000D4C52" w:rsidRDefault="000D4C52" w:rsidP="000D1D4C">
            <w:pPr>
              <w:spacing w:after="120"/>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En el momento de desenrollar la tubería, una persona debe hacer girar el rollo mientras otra persona jala un extremo a lo largo de la zanja.</w:t>
            </w:r>
          </w:p>
          <w:p w:rsidR="000D4C52" w:rsidRPr="000D4C52" w:rsidRDefault="000D4C52" w:rsidP="000D1D4C">
            <w:pPr>
              <w:spacing w:after="120"/>
              <w:jc w:val="center"/>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21D01882" wp14:editId="4748E73A">
                  <wp:extent cx="2009186" cy="1456660"/>
                  <wp:effectExtent l="0" t="0" r="0" b="0"/>
                  <wp:docPr id="612" name="Imagen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7778" cy="1462889"/>
                          </a:xfrm>
                          <a:prstGeom prst="rect">
                            <a:avLst/>
                          </a:prstGeom>
                          <a:noFill/>
                          <a:ln>
                            <a:noFill/>
                          </a:ln>
                        </pic:spPr>
                      </pic:pic>
                    </a:graphicData>
                  </a:graphic>
                </wp:inline>
              </w:drawing>
            </w:r>
          </w:p>
        </w:tc>
      </w:tr>
      <w:tr w:rsidR="000D4C52" w:rsidRPr="000D4C52" w:rsidTr="00202C8B">
        <w:trPr>
          <w:trHeight w:val="143"/>
          <w:jc w:val="center"/>
        </w:trPr>
        <w:tc>
          <w:tcPr>
            <w:tcW w:w="4877" w:type="dxa"/>
            <w:shd w:val="clear" w:color="auto" w:fill="auto"/>
            <w:vAlign w:val="center"/>
          </w:tcPr>
          <w:p w:rsidR="000D4C52" w:rsidRPr="000D4C52" w:rsidRDefault="000D4C52" w:rsidP="007E6360">
            <w:pPr>
              <w:spacing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Cuando el tubo se instala en línea totalmente recta se corre el riesgo de que el material se contraiga con el frío y se zafen las uniones.</w:t>
            </w:r>
          </w:p>
          <w:p w:rsidR="000D4C52" w:rsidRPr="000D4C52" w:rsidRDefault="000D4C52" w:rsidP="007E6360">
            <w:pPr>
              <w:spacing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En lugares con pendientes pronunciadas se deberá comenzar la instalación de abajo hacia arriba. Esto hace la tubería se ondule por su propio peso.</w:t>
            </w:r>
          </w:p>
          <w:p w:rsidR="000D4C52" w:rsidRPr="000D4C52" w:rsidRDefault="000D4C52" w:rsidP="007E6360">
            <w:pPr>
              <w:spacing w:after="120" w:line="276" w:lineRule="auto"/>
              <w:jc w:val="center"/>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5EDC5EFA" wp14:editId="4734875F">
                  <wp:extent cx="1984275" cy="1360967"/>
                  <wp:effectExtent l="0" t="0" r="0" b="0"/>
                  <wp:docPr id="613" name="Imagen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3323" cy="1367172"/>
                          </a:xfrm>
                          <a:prstGeom prst="rect">
                            <a:avLst/>
                          </a:prstGeom>
                          <a:noFill/>
                          <a:ln>
                            <a:noFill/>
                          </a:ln>
                        </pic:spPr>
                      </pic:pic>
                    </a:graphicData>
                  </a:graphic>
                </wp:inline>
              </w:drawing>
            </w:r>
          </w:p>
          <w:p w:rsidR="000D4C52" w:rsidRPr="000D4C52" w:rsidRDefault="000D4C52" w:rsidP="007E6360">
            <w:pPr>
              <w:spacing w:after="120" w:line="276" w:lineRule="auto"/>
              <w:jc w:val="center"/>
              <w:rPr>
                <w:rFonts w:ascii="Arial" w:eastAsiaTheme="minorHAnsi" w:hAnsi="Arial" w:cs="Arial"/>
                <w:sz w:val="20"/>
                <w:szCs w:val="20"/>
                <w:lang w:val="es-MX" w:eastAsia="en-US"/>
              </w:rPr>
            </w:pPr>
            <w:r w:rsidRPr="000D4C52">
              <w:rPr>
                <w:rFonts w:ascii="Arial" w:eastAsiaTheme="minorHAnsi" w:hAnsi="Arial" w:cs="Arial"/>
                <w:noProof/>
                <w:sz w:val="20"/>
                <w:szCs w:val="20"/>
              </w:rPr>
              <w:lastRenderedPageBreak/>
              <w:drawing>
                <wp:inline distT="0" distB="0" distL="0" distR="0" wp14:anchorId="453A1D3B" wp14:editId="6180327A">
                  <wp:extent cx="2067374" cy="1360968"/>
                  <wp:effectExtent l="0" t="0" r="9525" b="0"/>
                  <wp:docPr id="614" name="Imagen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4886" cy="1365913"/>
                          </a:xfrm>
                          <a:prstGeom prst="rect">
                            <a:avLst/>
                          </a:prstGeom>
                          <a:noFill/>
                          <a:ln>
                            <a:noFill/>
                          </a:ln>
                        </pic:spPr>
                      </pic:pic>
                    </a:graphicData>
                  </a:graphic>
                </wp:inline>
              </w:drawing>
            </w:r>
          </w:p>
        </w:tc>
        <w:tc>
          <w:tcPr>
            <w:tcW w:w="4587" w:type="dxa"/>
            <w:shd w:val="clear" w:color="auto" w:fill="auto"/>
            <w:vAlign w:val="center"/>
          </w:tcPr>
          <w:p w:rsidR="000D4C52" w:rsidRPr="000D4C52" w:rsidRDefault="000D4C52" w:rsidP="007E6360">
            <w:pPr>
              <w:spacing w:after="120"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lastRenderedPageBreak/>
              <w:t>En la zanja el tubo debe quedar en forma ondulada para compensar las tensiones por cambios de temperatura y hacer que la línea sea más resistente a movimientos sísmicos. Para prever el efecto de contracción y dilatación se debe instalar una tubería 2% mayor (en longitud) a la longitud de la zanja. Ej.: En una zanja de 100 metros entran 102 metros de tubo.</w:t>
            </w:r>
          </w:p>
          <w:p w:rsidR="000D4C52" w:rsidRPr="000D4C52" w:rsidRDefault="000D4C52" w:rsidP="007E6360">
            <w:pPr>
              <w:spacing w:after="120" w:line="276" w:lineRule="auto"/>
              <w:jc w:val="center"/>
              <w:rPr>
                <w:rFonts w:ascii="Arial" w:eastAsiaTheme="minorHAnsi" w:hAnsi="Arial" w:cs="Arial"/>
                <w:sz w:val="20"/>
                <w:szCs w:val="20"/>
                <w:lang w:val="es-MX" w:eastAsia="en-US"/>
              </w:rPr>
            </w:pPr>
            <w:r w:rsidRPr="000D4C52">
              <w:rPr>
                <w:rFonts w:ascii="Arial" w:eastAsiaTheme="minorHAnsi" w:hAnsi="Arial" w:cs="Arial"/>
                <w:noProof/>
                <w:sz w:val="20"/>
                <w:szCs w:val="20"/>
              </w:rPr>
              <w:lastRenderedPageBreak/>
              <w:drawing>
                <wp:inline distT="0" distB="0" distL="0" distR="0" wp14:anchorId="0E1D6E8E" wp14:editId="1A26F735">
                  <wp:extent cx="2007477" cy="1307804"/>
                  <wp:effectExtent l="0" t="0" r="0" b="6985"/>
                  <wp:docPr id="615" name="Imagen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7477" cy="1307804"/>
                          </a:xfrm>
                          <a:prstGeom prst="rect">
                            <a:avLst/>
                          </a:prstGeom>
                          <a:noFill/>
                          <a:ln>
                            <a:noFill/>
                          </a:ln>
                        </pic:spPr>
                      </pic:pic>
                    </a:graphicData>
                  </a:graphic>
                </wp:inline>
              </w:drawing>
            </w:r>
          </w:p>
          <w:p w:rsidR="000D4C52" w:rsidRPr="000D4C52" w:rsidRDefault="000D4C52" w:rsidP="007E6360">
            <w:pPr>
              <w:spacing w:after="120" w:line="276" w:lineRule="auto"/>
              <w:jc w:val="center"/>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63E679E1" wp14:editId="1BDE8D79">
                  <wp:extent cx="1971276" cy="1371600"/>
                  <wp:effectExtent l="0" t="0" r="0" b="0"/>
                  <wp:docPr id="616" name="Imagen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8903" cy="1390823"/>
                          </a:xfrm>
                          <a:prstGeom prst="rect">
                            <a:avLst/>
                          </a:prstGeom>
                          <a:noFill/>
                          <a:ln>
                            <a:noFill/>
                          </a:ln>
                        </pic:spPr>
                      </pic:pic>
                    </a:graphicData>
                  </a:graphic>
                </wp:inline>
              </w:drawing>
            </w:r>
          </w:p>
        </w:tc>
      </w:tr>
    </w:tbl>
    <w:p w:rsidR="007E6360" w:rsidRDefault="007E6360" w:rsidP="000D4C52">
      <w:pPr>
        <w:keepNext/>
        <w:spacing w:before="120"/>
        <w:jc w:val="center"/>
        <w:rPr>
          <w:rFonts w:ascii="Arial" w:hAnsi="Arial" w:cs="Arial"/>
          <w:b/>
          <w:bCs/>
          <w:sz w:val="22"/>
          <w:szCs w:val="22"/>
        </w:rPr>
      </w:pPr>
    </w:p>
    <w:p w:rsidR="000D4C52" w:rsidRPr="000D4C52" w:rsidRDefault="000D4C52" w:rsidP="000D4C52">
      <w:pPr>
        <w:keepNext/>
        <w:spacing w:before="120"/>
        <w:jc w:val="center"/>
        <w:rPr>
          <w:rFonts w:ascii="Arial" w:hAnsi="Arial" w:cs="Arial"/>
          <w:b/>
          <w:bCs/>
          <w:sz w:val="22"/>
          <w:szCs w:val="22"/>
        </w:rPr>
      </w:pPr>
      <w:r w:rsidRPr="000D4C52">
        <w:rPr>
          <w:rFonts w:ascii="Arial" w:hAnsi="Arial" w:cs="Arial"/>
          <w:b/>
          <w:bCs/>
          <w:sz w:val="22"/>
          <w:szCs w:val="22"/>
        </w:rPr>
        <w:t xml:space="preserve">Tabla </w:t>
      </w:r>
      <w:r w:rsidRPr="000D4C52">
        <w:rPr>
          <w:rFonts w:ascii="Arial" w:hAnsi="Arial" w:cs="Arial"/>
          <w:b/>
          <w:bCs/>
          <w:sz w:val="22"/>
          <w:szCs w:val="22"/>
        </w:rPr>
        <w:fldChar w:fldCharType="begin"/>
      </w:r>
      <w:r w:rsidRPr="000D4C52">
        <w:rPr>
          <w:rFonts w:ascii="Arial" w:hAnsi="Arial" w:cs="Arial"/>
          <w:b/>
          <w:bCs/>
          <w:sz w:val="22"/>
          <w:szCs w:val="22"/>
        </w:rPr>
        <w:instrText xml:space="preserve"> SEQ Tabla \* ARABIC </w:instrText>
      </w:r>
      <w:r w:rsidRPr="000D4C52">
        <w:rPr>
          <w:rFonts w:ascii="Arial" w:hAnsi="Arial" w:cs="Arial"/>
          <w:b/>
          <w:bCs/>
          <w:sz w:val="22"/>
          <w:szCs w:val="22"/>
        </w:rPr>
        <w:fldChar w:fldCharType="separate"/>
      </w:r>
      <w:r w:rsidR="002C6B58">
        <w:rPr>
          <w:rFonts w:ascii="Arial" w:hAnsi="Arial" w:cs="Arial"/>
          <w:b/>
          <w:bCs/>
          <w:noProof/>
          <w:sz w:val="22"/>
          <w:szCs w:val="22"/>
        </w:rPr>
        <w:t>3</w:t>
      </w:r>
      <w:r w:rsidRPr="000D4C52">
        <w:rPr>
          <w:rFonts w:ascii="Arial" w:hAnsi="Arial" w:cs="Arial"/>
          <w:b/>
          <w:bCs/>
          <w:noProof/>
          <w:sz w:val="22"/>
          <w:szCs w:val="22"/>
        </w:rPr>
        <w:fldChar w:fldCharType="end"/>
      </w:r>
      <w:r w:rsidRPr="000D4C52">
        <w:rPr>
          <w:rFonts w:ascii="Arial" w:hAnsi="Arial" w:cs="Arial"/>
          <w:b/>
          <w:bCs/>
          <w:sz w:val="22"/>
          <w:szCs w:val="22"/>
        </w:rPr>
        <w:t>. Instalación en zanjas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7"/>
        <w:gridCol w:w="2987"/>
        <w:gridCol w:w="3324"/>
      </w:tblGrid>
      <w:tr w:rsidR="000D4C52" w:rsidRPr="000D4C52" w:rsidTr="00202C8B">
        <w:trPr>
          <w:trHeight w:val="760"/>
          <w:jc w:val="center"/>
        </w:trPr>
        <w:tc>
          <w:tcPr>
            <w:tcW w:w="3217" w:type="dxa"/>
            <w:shd w:val="clear" w:color="auto" w:fill="1F497D"/>
            <w:vAlign w:val="center"/>
          </w:tcPr>
          <w:p w:rsidR="000D4C52" w:rsidRPr="000D4C52" w:rsidRDefault="000D4C52" w:rsidP="007E6360">
            <w:pPr>
              <w:jc w:val="center"/>
              <w:rPr>
                <w:rFonts w:ascii="Arial" w:eastAsiaTheme="minorHAnsi" w:hAnsi="Arial" w:cs="Arial"/>
                <w:b/>
                <w:color w:val="FFFFFF" w:themeColor="background1"/>
                <w:sz w:val="20"/>
                <w:szCs w:val="22"/>
                <w:lang w:val="es-MX" w:eastAsia="en-US"/>
              </w:rPr>
            </w:pPr>
            <w:r w:rsidRPr="000D4C52">
              <w:rPr>
                <w:rFonts w:ascii="Arial" w:eastAsiaTheme="minorHAnsi" w:hAnsi="Arial" w:cs="Arial"/>
                <w:b/>
                <w:color w:val="FFFFFF" w:themeColor="background1"/>
                <w:sz w:val="20"/>
                <w:szCs w:val="22"/>
                <w:lang w:val="es-MX" w:eastAsia="en-US"/>
              </w:rPr>
              <w:t>ZANJA EN ACERA Y LUGARES SIN TRAFICO</w:t>
            </w:r>
          </w:p>
        </w:tc>
        <w:tc>
          <w:tcPr>
            <w:tcW w:w="2987" w:type="dxa"/>
            <w:shd w:val="clear" w:color="auto" w:fill="1F497D"/>
            <w:vAlign w:val="center"/>
          </w:tcPr>
          <w:p w:rsidR="000D4C52" w:rsidRPr="000D4C52" w:rsidRDefault="000D4C52" w:rsidP="007E6360">
            <w:pPr>
              <w:jc w:val="center"/>
              <w:rPr>
                <w:rFonts w:ascii="Arial" w:eastAsiaTheme="minorHAnsi" w:hAnsi="Arial" w:cs="Arial"/>
                <w:b/>
                <w:color w:val="FFFFFF" w:themeColor="background1"/>
                <w:sz w:val="20"/>
                <w:szCs w:val="22"/>
                <w:lang w:val="es-MX" w:eastAsia="en-US"/>
              </w:rPr>
            </w:pPr>
            <w:r w:rsidRPr="000D4C52">
              <w:rPr>
                <w:rFonts w:ascii="Arial" w:eastAsiaTheme="minorHAnsi" w:hAnsi="Arial" w:cs="Arial"/>
                <w:b/>
                <w:color w:val="FFFFFF" w:themeColor="background1"/>
                <w:sz w:val="20"/>
                <w:szCs w:val="22"/>
                <w:lang w:val="es-MX" w:eastAsia="en-US"/>
              </w:rPr>
              <w:t>ZANJA EN CRUCE DE CAMINOS Y LUGARES DE TRÁFICO PESADO</w:t>
            </w:r>
          </w:p>
        </w:tc>
        <w:tc>
          <w:tcPr>
            <w:tcW w:w="3324" w:type="dxa"/>
            <w:shd w:val="clear" w:color="auto" w:fill="1F497D"/>
            <w:vAlign w:val="center"/>
          </w:tcPr>
          <w:p w:rsidR="000D4C52" w:rsidRPr="000D4C52" w:rsidRDefault="000D4C52" w:rsidP="007E6360">
            <w:pPr>
              <w:jc w:val="center"/>
              <w:rPr>
                <w:rFonts w:ascii="Arial" w:eastAsiaTheme="minorHAnsi" w:hAnsi="Arial" w:cs="Arial"/>
                <w:b/>
                <w:color w:val="FFFFFF" w:themeColor="background1"/>
                <w:sz w:val="20"/>
                <w:szCs w:val="22"/>
                <w:lang w:val="es-MX" w:eastAsia="en-US"/>
              </w:rPr>
            </w:pPr>
            <w:r w:rsidRPr="000D4C52">
              <w:rPr>
                <w:rFonts w:ascii="Arial" w:eastAsiaTheme="minorHAnsi" w:hAnsi="Arial" w:cs="Arial"/>
                <w:b/>
                <w:color w:val="FFFFFF" w:themeColor="background1"/>
                <w:sz w:val="20"/>
                <w:szCs w:val="22"/>
                <w:lang w:val="es-MX" w:eastAsia="en-US"/>
              </w:rPr>
              <w:t>RELLENO Y COMPACTADO</w:t>
            </w:r>
          </w:p>
        </w:tc>
      </w:tr>
      <w:tr w:rsidR="000D4C52" w:rsidRPr="000D4C52" w:rsidTr="00202C8B">
        <w:trPr>
          <w:jc w:val="center"/>
        </w:trPr>
        <w:tc>
          <w:tcPr>
            <w:tcW w:w="3217" w:type="dxa"/>
            <w:shd w:val="clear" w:color="auto" w:fill="auto"/>
          </w:tcPr>
          <w:p w:rsidR="000D4C52" w:rsidRPr="000D4C52" w:rsidRDefault="000D4C52" w:rsidP="007E6360">
            <w:pPr>
              <w:spacing w:line="276" w:lineRule="auto"/>
              <w:jc w:val="both"/>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7FE88694" wp14:editId="167FD8F9">
                  <wp:extent cx="1871438" cy="2044460"/>
                  <wp:effectExtent l="0" t="0" r="0" b="0"/>
                  <wp:docPr id="617" name="Imagen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lum contrast="20000"/>
                            <a:extLst>
                              <a:ext uri="{28A0092B-C50C-407E-A947-70E740481C1C}">
                                <a14:useLocalDpi xmlns:a14="http://schemas.microsoft.com/office/drawing/2010/main" val="0"/>
                              </a:ext>
                            </a:extLst>
                          </a:blip>
                          <a:srcRect/>
                          <a:stretch>
                            <a:fillRect/>
                          </a:stretch>
                        </pic:blipFill>
                        <pic:spPr bwMode="auto">
                          <a:xfrm>
                            <a:off x="0" y="0"/>
                            <a:ext cx="1868805" cy="2041584"/>
                          </a:xfrm>
                          <a:prstGeom prst="rect">
                            <a:avLst/>
                          </a:prstGeom>
                          <a:noFill/>
                          <a:ln>
                            <a:noFill/>
                          </a:ln>
                        </pic:spPr>
                      </pic:pic>
                    </a:graphicData>
                  </a:graphic>
                </wp:inline>
              </w:drawing>
            </w:r>
          </w:p>
          <w:p w:rsidR="000D4C52" w:rsidRPr="000D4C52" w:rsidRDefault="000D4C52" w:rsidP="007E6360">
            <w:pPr>
              <w:spacing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Las zanjas deben tener una profundidad de 80 cm y un ancho de 30 cm en lugares donde no hay tránsito de vehículos.</w:t>
            </w:r>
          </w:p>
        </w:tc>
        <w:tc>
          <w:tcPr>
            <w:tcW w:w="2987" w:type="dxa"/>
            <w:shd w:val="clear" w:color="auto" w:fill="auto"/>
          </w:tcPr>
          <w:p w:rsidR="000D4C52" w:rsidRPr="000D4C52" w:rsidRDefault="000D4C52" w:rsidP="007E6360">
            <w:pPr>
              <w:spacing w:line="276" w:lineRule="auto"/>
              <w:jc w:val="both"/>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2905CAF2" wp14:editId="5E478033">
                  <wp:extent cx="1812925" cy="2035810"/>
                  <wp:effectExtent l="0" t="0" r="0" b="2540"/>
                  <wp:docPr id="618" name="Imagen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lum contrast="20000"/>
                            <a:extLst>
                              <a:ext uri="{28A0092B-C50C-407E-A947-70E740481C1C}">
                                <a14:useLocalDpi xmlns:a14="http://schemas.microsoft.com/office/drawing/2010/main" val="0"/>
                              </a:ext>
                            </a:extLst>
                          </a:blip>
                          <a:srcRect/>
                          <a:stretch>
                            <a:fillRect/>
                          </a:stretch>
                        </pic:blipFill>
                        <pic:spPr bwMode="auto">
                          <a:xfrm>
                            <a:off x="0" y="0"/>
                            <a:ext cx="1812925" cy="2035810"/>
                          </a:xfrm>
                          <a:prstGeom prst="rect">
                            <a:avLst/>
                          </a:prstGeom>
                          <a:noFill/>
                          <a:ln>
                            <a:noFill/>
                          </a:ln>
                        </pic:spPr>
                      </pic:pic>
                    </a:graphicData>
                  </a:graphic>
                </wp:inline>
              </w:drawing>
            </w:r>
          </w:p>
          <w:p w:rsidR="000D4C52" w:rsidRPr="000D4C52" w:rsidRDefault="000D4C52" w:rsidP="007E6360">
            <w:pPr>
              <w:spacing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Las zanjas deben tener una profundidad de 1 m y un ancho de 30 cm en cruces de caminos y en sectores donde haya paso de vehículos pesados.</w:t>
            </w:r>
          </w:p>
        </w:tc>
        <w:tc>
          <w:tcPr>
            <w:tcW w:w="3324" w:type="dxa"/>
            <w:shd w:val="clear" w:color="auto" w:fill="auto"/>
          </w:tcPr>
          <w:p w:rsidR="000D4C52" w:rsidRPr="000D4C52" w:rsidRDefault="000D4C52" w:rsidP="007E6360">
            <w:pPr>
              <w:spacing w:line="276" w:lineRule="auto"/>
              <w:jc w:val="both"/>
              <w:rPr>
                <w:rFonts w:ascii="Arial" w:eastAsiaTheme="minorHAnsi" w:hAnsi="Arial" w:cs="Arial"/>
                <w:sz w:val="20"/>
                <w:szCs w:val="20"/>
                <w:lang w:val="es-MX" w:eastAsia="en-US"/>
              </w:rPr>
            </w:pPr>
            <w:r w:rsidRPr="000D4C52">
              <w:rPr>
                <w:rFonts w:ascii="Arial" w:eastAsiaTheme="minorHAnsi" w:hAnsi="Arial" w:cs="Arial"/>
                <w:noProof/>
                <w:sz w:val="20"/>
                <w:szCs w:val="20"/>
              </w:rPr>
              <w:drawing>
                <wp:inline distT="0" distB="0" distL="0" distR="0" wp14:anchorId="780E2002" wp14:editId="50EED3C1">
                  <wp:extent cx="1906438" cy="2026865"/>
                  <wp:effectExtent l="0" t="0" r="0" b="0"/>
                  <wp:docPr id="619" name="Imagen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lum contrast="20000"/>
                            <a:extLst>
                              <a:ext uri="{28A0092B-C50C-407E-A947-70E740481C1C}">
                                <a14:useLocalDpi xmlns:a14="http://schemas.microsoft.com/office/drawing/2010/main" val="0"/>
                              </a:ext>
                            </a:extLst>
                          </a:blip>
                          <a:srcRect b="4613"/>
                          <a:stretch/>
                        </pic:blipFill>
                        <pic:spPr bwMode="auto">
                          <a:xfrm>
                            <a:off x="0" y="0"/>
                            <a:ext cx="1914467" cy="2035402"/>
                          </a:xfrm>
                          <a:prstGeom prst="rect">
                            <a:avLst/>
                          </a:prstGeom>
                          <a:noFill/>
                          <a:ln>
                            <a:noFill/>
                          </a:ln>
                          <a:extLst>
                            <a:ext uri="{53640926-AAD7-44D8-BBD7-CCE9431645EC}">
                              <a14:shadowObscured xmlns:a14="http://schemas.microsoft.com/office/drawing/2010/main"/>
                            </a:ext>
                          </a:extLst>
                        </pic:spPr>
                      </pic:pic>
                    </a:graphicData>
                  </a:graphic>
                </wp:inline>
              </w:drawing>
            </w:r>
          </w:p>
          <w:p w:rsidR="000D4C52" w:rsidRPr="000D4C52" w:rsidRDefault="000D4C52" w:rsidP="007E6360">
            <w:pPr>
              <w:spacing w:line="276" w:lineRule="auto"/>
              <w:jc w:val="both"/>
              <w:rPr>
                <w:rFonts w:ascii="Arial" w:eastAsiaTheme="minorHAnsi" w:hAnsi="Arial" w:cs="Arial"/>
                <w:sz w:val="20"/>
                <w:szCs w:val="20"/>
                <w:lang w:val="es-MX" w:eastAsia="en-US"/>
              </w:rPr>
            </w:pPr>
            <w:r w:rsidRPr="000D4C52">
              <w:rPr>
                <w:rFonts w:ascii="Arial" w:eastAsiaTheme="minorHAnsi" w:hAnsi="Arial" w:cs="Arial"/>
                <w:sz w:val="20"/>
                <w:szCs w:val="20"/>
                <w:lang w:val="es-MX" w:eastAsia="en-US"/>
              </w:rPr>
              <w:t xml:space="preserve">El tapado de las zanjas se hace con el mismo material que se obtenga de las excavaciones, siempre y cuando este sea escogido y cernido para que no existan piedras en contacto con la tubería. Debe haber un relleno de suelo cernido de 5 a 30 cm por encima y laterales de la de la tubería. Se debe exigir que estos suelos no contengan material granular que pueda punzonar la tubería. No es necesaria una cama de apoyo especial será suficiente colocarla sobre el terreno excavado para </w:t>
            </w:r>
            <w:r w:rsidRPr="000D4C52">
              <w:rPr>
                <w:rFonts w:ascii="Arial" w:eastAsiaTheme="minorHAnsi" w:hAnsi="Arial" w:cs="Arial"/>
                <w:sz w:val="20"/>
                <w:szCs w:val="20"/>
                <w:lang w:val="es-MX" w:eastAsia="en-US"/>
              </w:rPr>
              <w:lastRenderedPageBreak/>
              <w:t>apoyar la tubería en forma continua en toda su longitud.</w:t>
            </w:r>
          </w:p>
        </w:tc>
      </w:tr>
    </w:tbl>
    <w:p w:rsidR="000D4C52" w:rsidRPr="000D4C52" w:rsidRDefault="000D4C52" w:rsidP="000D1D4C">
      <w:pPr>
        <w:keepNext/>
        <w:keepLines/>
        <w:spacing w:before="200" w:after="240" w:line="276" w:lineRule="auto"/>
        <w:outlineLvl w:val="3"/>
        <w:rPr>
          <w:rFonts w:ascii="Arial" w:eastAsiaTheme="majorEastAsia" w:hAnsi="Arial" w:cs="Arial"/>
          <w:bCs/>
          <w:iCs/>
          <w:color w:val="4F81BD" w:themeColor="accent1"/>
          <w:sz w:val="20"/>
          <w:szCs w:val="20"/>
          <w:lang w:val="es-MX" w:eastAsia="en-US"/>
        </w:rPr>
      </w:pPr>
      <w:r w:rsidRPr="000D4C52">
        <w:rPr>
          <w:rFonts w:ascii="Arial" w:eastAsiaTheme="majorEastAsia" w:hAnsi="Arial" w:cs="Arial"/>
          <w:bCs/>
          <w:iCs/>
          <w:sz w:val="20"/>
          <w:szCs w:val="20"/>
          <w:lang w:val="es-MX" w:eastAsia="en-US"/>
        </w:rPr>
        <w:lastRenderedPageBreak/>
        <w:t>Se deberá colocar una cinta de color celeste por encima de todo tramo de tubería tendida.</w:t>
      </w:r>
    </w:p>
    <w:p w:rsidR="000D4C52" w:rsidRPr="000D4C52" w:rsidRDefault="000D4C52" w:rsidP="004028D4">
      <w:pPr>
        <w:numPr>
          <w:ilvl w:val="0"/>
          <w:numId w:val="111"/>
        </w:numPr>
        <w:spacing w:after="120" w:line="276" w:lineRule="auto"/>
        <w:ind w:left="357" w:hanging="357"/>
        <w:jc w:val="both"/>
        <w:rPr>
          <w:rFonts w:ascii="Arial" w:eastAsiaTheme="minorHAnsi" w:hAnsi="Arial" w:cstheme="minorBidi"/>
          <w:b/>
          <w:sz w:val="20"/>
          <w:szCs w:val="20"/>
          <w:lang w:val="es-MX" w:eastAsia="en-US"/>
        </w:rPr>
      </w:pPr>
      <w:r w:rsidRPr="000D4C52">
        <w:rPr>
          <w:rFonts w:ascii="Arial" w:eastAsiaTheme="minorHAnsi" w:hAnsi="Arial" w:cstheme="minorBidi"/>
          <w:b/>
          <w:sz w:val="20"/>
          <w:szCs w:val="20"/>
          <w:lang w:val="es-MX" w:eastAsia="en-US"/>
        </w:rPr>
        <w:t>MEDICIÓN Y FORMA DE PAGO</w:t>
      </w:r>
    </w:p>
    <w:p w:rsidR="000D4C52" w:rsidRPr="000D4C52" w:rsidRDefault="000D4C52" w:rsidP="000D4C52">
      <w:pPr>
        <w:widowControl w:val="0"/>
        <w:spacing w:after="120"/>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 xml:space="preserve">La provisión se medirá por </w:t>
      </w:r>
      <w:r w:rsidRPr="000D4C52">
        <w:rPr>
          <w:rFonts w:ascii="Arial" w:eastAsiaTheme="minorHAnsi" w:hAnsi="Arial" w:cs="Arial"/>
          <w:b/>
          <w:sz w:val="20"/>
          <w:szCs w:val="22"/>
          <w:lang w:val="es-MX" w:eastAsia="en-US"/>
        </w:rPr>
        <w:t>METRO LINEAL</w:t>
      </w:r>
      <w:r w:rsidRPr="000D4C52">
        <w:rPr>
          <w:rFonts w:ascii="Arial" w:eastAsiaTheme="minorHAnsi" w:hAnsi="Arial" w:cs="Arial"/>
          <w:sz w:val="20"/>
          <w:szCs w:val="22"/>
          <w:lang w:val="es-MX" w:eastAsia="en-US"/>
        </w:rPr>
        <w:t xml:space="preserve"> recibido, dentro de rollos (en función al diámetro), inspeccionados y aprobados por el responsable o comisión responsable designados.</w:t>
      </w:r>
    </w:p>
    <w:p w:rsidR="000D4C52" w:rsidRPr="000D4C52" w:rsidRDefault="000D4C52" w:rsidP="000D4C52">
      <w:pPr>
        <w:widowControl w:val="0"/>
        <w:spacing w:after="120"/>
        <w:jc w:val="both"/>
        <w:rPr>
          <w:rFonts w:ascii="Arial" w:eastAsiaTheme="minorHAnsi" w:hAnsi="Arial" w:cs="Arial"/>
          <w:sz w:val="20"/>
          <w:szCs w:val="22"/>
          <w:lang w:val="es-MX" w:eastAsia="en-US"/>
        </w:rPr>
      </w:pPr>
      <w:r w:rsidRPr="000D4C52">
        <w:rPr>
          <w:rFonts w:ascii="Arial" w:eastAsiaTheme="minorHAnsi" w:hAnsi="Arial" w:cs="Arial"/>
          <w:sz w:val="20"/>
          <w:szCs w:val="22"/>
          <w:lang w:val="es-MX" w:eastAsia="en-US"/>
        </w:rPr>
        <w:t>El pago será realizado por metro lineal entregado y aprobado por responsable o comisión de recepción, con un conteo final de rollos entregados.</w:t>
      </w:r>
    </w:p>
    <w:p w:rsidR="00EE0111" w:rsidRDefault="00EE0111" w:rsidP="00436089">
      <w:pPr>
        <w:tabs>
          <w:tab w:val="left" w:pos="3614"/>
          <w:tab w:val="center" w:pos="4684"/>
        </w:tabs>
        <w:spacing w:before="40" w:after="40"/>
        <w:rPr>
          <w:rFonts w:ascii="Arial" w:hAnsi="Arial" w:cs="Arial"/>
          <w:b/>
          <w:sz w:val="18"/>
          <w:lang w:val="es-MX"/>
        </w:rPr>
      </w:pPr>
    </w:p>
    <w:tbl>
      <w:tblPr>
        <w:tblStyle w:val="Tablaconcuadrcula15"/>
        <w:tblW w:w="0" w:type="auto"/>
        <w:tblLook w:val="04A0" w:firstRow="1" w:lastRow="0" w:firstColumn="1" w:lastColumn="0" w:noHBand="0" w:noVBand="1"/>
      </w:tblPr>
      <w:tblGrid>
        <w:gridCol w:w="1208"/>
        <w:gridCol w:w="7790"/>
      </w:tblGrid>
      <w:tr w:rsidR="000D1D4C" w:rsidRPr="000D1D4C" w:rsidTr="00202C8B">
        <w:tc>
          <w:tcPr>
            <w:tcW w:w="9544" w:type="dxa"/>
            <w:gridSpan w:val="2"/>
          </w:tcPr>
          <w:p w:rsidR="000D1D4C" w:rsidRPr="000D1D4C" w:rsidRDefault="000D1D4C" w:rsidP="000D1D4C">
            <w:pPr>
              <w:keepNext/>
              <w:tabs>
                <w:tab w:val="left" w:pos="2700"/>
              </w:tabs>
              <w:spacing w:after="120"/>
              <w:jc w:val="both"/>
              <w:outlineLvl w:val="1"/>
              <w:rPr>
                <w:rFonts w:ascii="Arial" w:hAnsi="Arial" w:cs="Arial"/>
                <w:b/>
                <w:bCs/>
                <w:sz w:val="20"/>
                <w:szCs w:val="18"/>
                <w:lang w:val="es-BO"/>
              </w:rPr>
            </w:pPr>
            <w:r w:rsidRPr="000D1D4C">
              <w:rPr>
                <w:rFonts w:ascii="Arial" w:hAnsi="Arial" w:cs="Arial"/>
                <w:b/>
                <w:bCs/>
                <w:noProof/>
                <w:sz w:val="20"/>
                <w:szCs w:val="18"/>
              </w:rPr>
              <mc:AlternateContent>
                <mc:Choice Requires="wps">
                  <w:drawing>
                    <wp:anchor distT="0" distB="0" distL="114300" distR="114300" simplePos="0" relativeHeight="251767808" behindDoc="0" locked="0" layoutInCell="1" allowOverlap="1" wp14:anchorId="46095D87" wp14:editId="7055D63D">
                      <wp:simplePos x="0" y="0"/>
                      <wp:positionH relativeFrom="column">
                        <wp:posOffset>5014389</wp:posOffset>
                      </wp:positionH>
                      <wp:positionV relativeFrom="paragraph">
                        <wp:posOffset>74361</wp:posOffset>
                      </wp:positionV>
                      <wp:extent cx="711200" cy="381000"/>
                      <wp:effectExtent l="0" t="0" r="0" b="0"/>
                      <wp:wrapNone/>
                      <wp:docPr id="23"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0D1D4C">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6095D87" id="_x0000_s1037" type="#_x0000_t202" style="position:absolute;left:0;text-align:left;margin-left:394.85pt;margin-top:5.85pt;width:56pt;height:3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" fillcolor="window" stroked="f" strokeweight=".5pt">
                      <v:textbox>
                        <w:txbxContent>
                          <w:p w:rsidR="002C6B58" w:rsidRPr="00A446BE" w:rsidRDefault="002C6B58" w:rsidP="000D1D4C">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0D1D4C">
              <w:rPr>
                <w:rFonts w:ascii="Arial" w:hAnsi="Arial" w:cs="Arial"/>
                <w:bCs/>
                <w:noProof/>
                <w:color w:val="000000"/>
                <w:sz w:val="20"/>
                <w:szCs w:val="18"/>
              </w:rPr>
              <w:drawing>
                <wp:anchor distT="0" distB="0" distL="114300" distR="114300" simplePos="0" relativeHeight="251766784" behindDoc="0" locked="0" layoutInCell="1" allowOverlap="1" wp14:anchorId="2808C5F7" wp14:editId="739F6C78">
                  <wp:simplePos x="0" y="0"/>
                  <wp:positionH relativeFrom="column">
                    <wp:posOffset>-45085</wp:posOffset>
                  </wp:positionH>
                  <wp:positionV relativeFrom="paragraph">
                    <wp:posOffset>15875</wp:posOffset>
                  </wp:positionV>
                  <wp:extent cx="1228725" cy="409575"/>
                  <wp:effectExtent l="0" t="0" r="9525" b="9525"/>
                  <wp:wrapNone/>
                  <wp:docPr id="620" name="Imagen 620"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1D4C">
              <w:rPr>
                <w:rFonts w:ascii="Arial" w:hAnsi="Arial" w:cs="Arial"/>
                <w:b/>
                <w:bCs/>
                <w:noProof/>
                <w:sz w:val="20"/>
                <w:szCs w:val="18"/>
              </w:rPr>
              <mc:AlternateContent>
                <mc:Choice Requires="wps">
                  <w:drawing>
                    <wp:anchor distT="0" distB="0" distL="114300" distR="114300" simplePos="0" relativeHeight="251765760" behindDoc="0" locked="0" layoutInCell="1" allowOverlap="1" wp14:anchorId="46112C55" wp14:editId="1BDE92B8">
                      <wp:simplePos x="0" y="0"/>
                      <wp:positionH relativeFrom="column">
                        <wp:posOffset>1945640</wp:posOffset>
                      </wp:positionH>
                      <wp:positionV relativeFrom="paragraph">
                        <wp:posOffset>74295</wp:posOffset>
                      </wp:positionV>
                      <wp:extent cx="2514600" cy="304800"/>
                      <wp:effectExtent l="0" t="0" r="0" b="0"/>
                      <wp:wrapNone/>
                      <wp:docPr id="24"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0D1D4C">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6112C55" id="_x0000_s1038" type="#_x0000_t202" style="position:absolute;left:0;text-align:left;margin-left:153.2pt;margin-top:5.85pt;width:198pt;height: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" fillcolor="window" stroked="f" strokeweight=".5pt">
                      <v:textbox>
                        <w:txbxContent>
                          <w:p w:rsidR="002C6B58" w:rsidRPr="00BD103D" w:rsidRDefault="002C6B58" w:rsidP="000D1D4C">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0D1D4C">
              <w:rPr>
                <w:rFonts w:ascii="Arial" w:hAnsi="Arial" w:cs="Arial"/>
                <w:b/>
                <w:bCs/>
                <w:sz w:val="20"/>
                <w:szCs w:val="18"/>
                <w:lang w:val="es-BO"/>
              </w:rPr>
              <w:tab/>
            </w:r>
          </w:p>
          <w:p w:rsidR="000D1D4C" w:rsidRPr="000D1D4C" w:rsidRDefault="000D1D4C" w:rsidP="000D1D4C">
            <w:pPr>
              <w:keepNext/>
              <w:tabs>
                <w:tab w:val="left" w:pos="2700"/>
              </w:tabs>
              <w:spacing w:after="120"/>
              <w:jc w:val="both"/>
              <w:outlineLvl w:val="1"/>
              <w:rPr>
                <w:rFonts w:ascii="Arial" w:hAnsi="Arial" w:cs="Arial"/>
                <w:b/>
                <w:bCs/>
                <w:sz w:val="20"/>
                <w:szCs w:val="18"/>
                <w:lang w:val="es-BO"/>
              </w:rPr>
            </w:pPr>
          </w:p>
        </w:tc>
      </w:tr>
      <w:tr w:rsidR="000D1D4C" w:rsidRPr="000D1D4C" w:rsidTr="00202C8B">
        <w:trPr>
          <w:trHeight w:val="264"/>
        </w:trPr>
        <w:tc>
          <w:tcPr>
            <w:tcW w:w="1242" w:type="dxa"/>
            <w:tcBorders>
              <w:right w:val="single" w:sz="4" w:space="0" w:color="auto"/>
            </w:tcBorders>
            <w:vAlign w:val="center"/>
          </w:tcPr>
          <w:p w:rsidR="000D1D4C" w:rsidRPr="000D1D4C" w:rsidRDefault="000D1D4C" w:rsidP="000D1D4C">
            <w:pPr>
              <w:keepNext/>
              <w:spacing w:after="120"/>
              <w:jc w:val="center"/>
              <w:outlineLvl w:val="1"/>
              <w:rPr>
                <w:rFonts w:ascii="Arial" w:hAnsi="Arial" w:cs="Arial"/>
                <w:b/>
                <w:bCs/>
                <w:sz w:val="20"/>
                <w:szCs w:val="18"/>
                <w:lang w:val="es-BO"/>
              </w:rPr>
            </w:pPr>
            <w:r w:rsidRPr="000D1D4C">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0D1D4C" w:rsidRPr="000D1D4C" w:rsidRDefault="000D1D4C" w:rsidP="000D1D4C">
            <w:pPr>
              <w:keepNext/>
              <w:spacing w:after="120"/>
              <w:jc w:val="center"/>
              <w:outlineLvl w:val="1"/>
              <w:rPr>
                <w:rFonts w:ascii="Arial" w:hAnsi="Arial" w:cs="Arial"/>
                <w:b/>
                <w:bCs/>
                <w:sz w:val="20"/>
                <w:szCs w:val="18"/>
                <w:lang w:val="es-BO"/>
              </w:rPr>
            </w:pPr>
            <w:r w:rsidRPr="000D1D4C">
              <w:rPr>
                <w:rFonts w:ascii="Arial" w:hAnsi="Arial" w:cs="Arial"/>
                <w:b/>
                <w:bCs/>
                <w:sz w:val="20"/>
                <w:szCs w:val="18"/>
                <w:lang w:val="es-BO"/>
              </w:rPr>
              <w:t>ACTIVIDAD</w:t>
            </w:r>
          </w:p>
        </w:tc>
      </w:tr>
      <w:tr w:rsidR="000D1D4C" w:rsidRPr="000D1D4C" w:rsidTr="00202C8B">
        <w:trPr>
          <w:trHeight w:val="281"/>
        </w:trPr>
        <w:tc>
          <w:tcPr>
            <w:tcW w:w="1242" w:type="dxa"/>
            <w:tcBorders>
              <w:right w:val="single" w:sz="4" w:space="0" w:color="auto"/>
            </w:tcBorders>
            <w:vAlign w:val="center"/>
          </w:tcPr>
          <w:p w:rsidR="000D1D4C" w:rsidRPr="000D1D4C" w:rsidRDefault="000D1D4C" w:rsidP="000D1D4C">
            <w:pPr>
              <w:keepNext/>
              <w:spacing w:after="120"/>
              <w:jc w:val="center"/>
              <w:outlineLvl w:val="1"/>
              <w:rPr>
                <w:rFonts w:ascii="Arial" w:hAnsi="Arial" w:cs="Arial"/>
                <w:bCs/>
                <w:sz w:val="20"/>
                <w:szCs w:val="18"/>
                <w:lang w:val="es-BO"/>
              </w:rPr>
            </w:pPr>
            <w:r w:rsidRPr="000D1D4C">
              <w:rPr>
                <w:rFonts w:ascii="Arial" w:hAnsi="Arial" w:cs="Arial"/>
                <w:bCs/>
                <w:sz w:val="20"/>
                <w:szCs w:val="18"/>
                <w:lang w:val="es-BO"/>
              </w:rPr>
              <w:t>6</w:t>
            </w:r>
          </w:p>
        </w:tc>
        <w:tc>
          <w:tcPr>
            <w:tcW w:w="8302" w:type="dxa"/>
            <w:tcBorders>
              <w:top w:val="nil"/>
              <w:left w:val="single" w:sz="4" w:space="0" w:color="auto"/>
              <w:bottom w:val="single" w:sz="4" w:space="0" w:color="auto"/>
              <w:right w:val="single" w:sz="4" w:space="0" w:color="auto"/>
            </w:tcBorders>
            <w:vAlign w:val="center"/>
          </w:tcPr>
          <w:p w:rsidR="000D1D4C" w:rsidRPr="000D1D4C" w:rsidRDefault="000D1D4C" w:rsidP="000D1D4C">
            <w:pPr>
              <w:keepNext/>
              <w:spacing w:after="120"/>
              <w:jc w:val="center"/>
              <w:outlineLvl w:val="1"/>
              <w:rPr>
                <w:rFonts w:ascii="Arial" w:hAnsi="Arial" w:cs="Arial"/>
                <w:bCs/>
                <w:sz w:val="20"/>
                <w:szCs w:val="18"/>
                <w:lang w:val="es-BO"/>
              </w:rPr>
            </w:pPr>
            <w:r w:rsidRPr="000D1D4C">
              <w:rPr>
                <w:rFonts w:ascii="Arial" w:hAnsi="Arial" w:cs="Arial"/>
                <w:bCs/>
                <w:sz w:val="20"/>
                <w:szCs w:val="18"/>
                <w:lang w:val="es-BO"/>
              </w:rPr>
              <w:t>TENDIDO CONDOMINIAL TUBERÍA PEAD 32 MM</w:t>
            </w:r>
          </w:p>
        </w:tc>
      </w:tr>
    </w:tbl>
    <w:p w:rsidR="007E6360" w:rsidRDefault="007E6360" w:rsidP="007E6360">
      <w:pPr>
        <w:spacing w:after="120" w:line="276" w:lineRule="auto"/>
        <w:jc w:val="both"/>
        <w:rPr>
          <w:rFonts w:ascii="Arial" w:eastAsiaTheme="minorHAnsi" w:hAnsi="Arial" w:cstheme="minorBidi"/>
          <w:b/>
          <w:sz w:val="20"/>
          <w:szCs w:val="22"/>
          <w:lang w:val="es-MX" w:eastAsia="en-US"/>
        </w:rPr>
      </w:pPr>
    </w:p>
    <w:p w:rsidR="000D1D4C" w:rsidRPr="000D1D4C" w:rsidRDefault="000D1D4C" w:rsidP="004028D4">
      <w:pPr>
        <w:numPr>
          <w:ilvl w:val="0"/>
          <w:numId w:val="112"/>
        </w:numPr>
        <w:spacing w:after="120" w:line="276" w:lineRule="auto"/>
        <w:ind w:left="357" w:hanging="357"/>
        <w:jc w:val="both"/>
        <w:rPr>
          <w:rFonts w:ascii="Arial" w:eastAsiaTheme="minorHAnsi" w:hAnsi="Arial" w:cstheme="minorBidi"/>
          <w:b/>
          <w:sz w:val="20"/>
          <w:szCs w:val="22"/>
          <w:lang w:val="es-MX" w:eastAsia="en-US"/>
        </w:rPr>
      </w:pPr>
      <w:r w:rsidRPr="000D1D4C">
        <w:rPr>
          <w:rFonts w:ascii="Arial" w:eastAsiaTheme="minorHAnsi" w:hAnsi="Arial" w:cstheme="minorBidi"/>
          <w:b/>
          <w:sz w:val="20"/>
          <w:szCs w:val="22"/>
          <w:lang w:val="es-MX" w:eastAsia="en-US"/>
        </w:rPr>
        <w:t>DEFINICION DE LA ACTIVIDAD</w:t>
      </w:r>
    </w:p>
    <w:p w:rsidR="000D1D4C" w:rsidRPr="000D1D4C" w:rsidRDefault="000D1D4C" w:rsidP="000D1D4C">
      <w:pPr>
        <w:spacing w:after="120"/>
        <w:jc w:val="both"/>
        <w:rPr>
          <w:rFonts w:ascii="Arial" w:eastAsiaTheme="minorHAnsi" w:hAnsi="Arial" w:cstheme="minorBidi"/>
          <w:sz w:val="20"/>
          <w:szCs w:val="22"/>
          <w:lang w:val="es-MX" w:eastAsia="en-US"/>
        </w:rPr>
      </w:pPr>
      <w:r w:rsidRPr="000D1D4C">
        <w:rPr>
          <w:rFonts w:ascii="Arial" w:eastAsiaTheme="minorHAnsi" w:hAnsi="Arial" w:cstheme="minorBidi"/>
          <w:sz w:val="20"/>
          <w:szCs w:val="22"/>
          <w:lang w:val="es-MX" w:eastAsia="en-US"/>
        </w:rPr>
        <w:t xml:space="preserve">Este ítem comprende la instalación de tuberías de Polietileno de Alta Densidad (PEAD) para sistemas de agua potable, la misma que contempla su prueba hidráulica.  Su ejecución deberá basarse estrictamente a estas especificaciones, a lo señalado en los planos de construcción y a las instrucciones del SUPERVISOR.  Este ítem comprende todos los trabajos y operaciones necesarios para completar adecuada y satisfactoriamente el ítem. </w:t>
      </w:r>
    </w:p>
    <w:p w:rsidR="000D1D4C" w:rsidRPr="000D1D4C" w:rsidRDefault="000D1D4C" w:rsidP="004028D4">
      <w:pPr>
        <w:pStyle w:val="TITDOC"/>
        <w:numPr>
          <w:ilvl w:val="0"/>
          <w:numId w:val="112"/>
        </w:numPr>
      </w:pPr>
      <w:r w:rsidRPr="000D1D4C">
        <w:t>TIPO DE MATERIALES, HERRAMIENTAS Y EQUIPO</w:t>
      </w:r>
    </w:p>
    <w:p w:rsidR="000D1D4C" w:rsidRPr="000D1D4C" w:rsidRDefault="000D1D4C" w:rsidP="004028D4">
      <w:pPr>
        <w:numPr>
          <w:ilvl w:val="0"/>
          <w:numId w:val="113"/>
        </w:numPr>
        <w:spacing w:after="120" w:line="276" w:lineRule="auto"/>
        <w:contextualSpacing/>
        <w:jc w:val="both"/>
        <w:rPr>
          <w:rFonts w:ascii="Arial" w:eastAsiaTheme="minorHAnsi" w:hAnsi="Arial" w:cstheme="minorBidi"/>
          <w:sz w:val="20"/>
          <w:szCs w:val="20"/>
          <w:lang w:val="es-MX" w:eastAsia="en-US"/>
        </w:rPr>
      </w:pPr>
      <w:r w:rsidRPr="000D1D4C">
        <w:rPr>
          <w:rFonts w:ascii="Arial" w:eastAsiaTheme="minorHAnsi" w:hAnsi="Arial" w:cstheme="minorBidi"/>
          <w:sz w:val="20"/>
          <w:szCs w:val="20"/>
          <w:lang w:val="es-MX" w:eastAsia="en-US"/>
        </w:rPr>
        <w:t>CINTA DE SEGURIDAD COLOR CELESTE</w:t>
      </w:r>
    </w:p>
    <w:p w:rsidR="000D1D4C" w:rsidRPr="000D1D4C" w:rsidRDefault="000D1D4C" w:rsidP="000D1D4C">
      <w:pPr>
        <w:widowControl w:val="0"/>
        <w:spacing w:after="120"/>
        <w:jc w:val="both"/>
        <w:rPr>
          <w:rFonts w:ascii="Arial" w:hAnsi="Arial" w:cs="Arial"/>
          <w:b/>
          <w:sz w:val="20"/>
          <w:szCs w:val="20"/>
          <w:lang w:val="es-ES_tradnl"/>
        </w:rPr>
      </w:pPr>
      <w:r w:rsidRPr="000D1D4C">
        <w:rPr>
          <w:rFonts w:ascii="Arial" w:hAnsi="Arial" w:cs="Arial"/>
          <w:sz w:val="20"/>
          <w:szCs w:val="20"/>
          <w:lang w:val="es-ES_tradnl"/>
        </w:rPr>
        <w:t xml:space="preserve">El </w:t>
      </w:r>
      <w:r w:rsidRPr="000D1D4C">
        <w:rPr>
          <w:rFonts w:ascii="Arial" w:hAnsi="Arial" w:cs="Arial"/>
          <w:b/>
          <w:sz w:val="20"/>
          <w:szCs w:val="20"/>
          <w:lang w:val="es-ES_tradnl"/>
        </w:rPr>
        <w:t>CONTRATISTA</w:t>
      </w:r>
      <w:r w:rsidRPr="000D1D4C">
        <w:rPr>
          <w:rFonts w:ascii="Arial" w:hAnsi="Arial" w:cs="Arial"/>
          <w:sz w:val="20"/>
          <w:szCs w:val="20"/>
          <w:lang w:val="es-ES_tradnl"/>
        </w:rPr>
        <w:t xml:space="preserve"> será el responsable de proveer todos los materiales, equipo y herramientas que sean necesarios para la buena ejecución de la instalación de tuberías de PEAD, salvo se exprese lo contrario en el formulario de presentación de propuestas.  Toda partida antes de su compra deberá ser inspeccionada y aprobada por el </w:t>
      </w:r>
      <w:r w:rsidRPr="000D1D4C">
        <w:rPr>
          <w:rFonts w:ascii="Arial" w:hAnsi="Arial" w:cs="Arial"/>
          <w:b/>
          <w:sz w:val="20"/>
          <w:szCs w:val="20"/>
          <w:lang w:val="es-ES_tradnl"/>
        </w:rPr>
        <w:t>SUPERVISOR.</w:t>
      </w:r>
    </w:p>
    <w:p w:rsidR="000D1D4C" w:rsidRPr="000D1D4C" w:rsidRDefault="000D1D4C" w:rsidP="004028D4">
      <w:pPr>
        <w:pStyle w:val="TITDOC"/>
        <w:numPr>
          <w:ilvl w:val="0"/>
          <w:numId w:val="112"/>
        </w:numPr>
      </w:pPr>
      <w:r w:rsidRPr="000D1D4C">
        <w:t>PROCEDIMIENTO PARA LA EJECUCIÓN</w:t>
      </w:r>
    </w:p>
    <w:p w:rsidR="000D1D4C" w:rsidRPr="000D1D4C" w:rsidRDefault="000D1D4C" w:rsidP="004028D4">
      <w:pPr>
        <w:pStyle w:val="Prrafodelista"/>
        <w:widowControl w:val="0"/>
        <w:numPr>
          <w:ilvl w:val="1"/>
          <w:numId w:val="112"/>
        </w:numPr>
        <w:spacing w:after="120" w:line="276" w:lineRule="auto"/>
        <w:jc w:val="both"/>
        <w:rPr>
          <w:rFonts w:ascii="Arial" w:hAnsi="Arial" w:cs="Arial"/>
          <w:b/>
          <w:lang w:val="es-ES_tradnl"/>
        </w:rPr>
      </w:pPr>
      <w:r w:rsidRPr="000D1D4C">
        <w:rPr>
          <w:rFonts w:ascii="Arial" w:hAnsi="Arial" w:cs="Arial"/>
          <w:b/>
          <w:lang w:val="es-ES_tradnl"/>
        </w:rPr>
        <w:t>Generalidades</w:t>
      </w:r>
    </w:p>
    <w:p w:rsidR="000D1D4C" w:rsidRPr="000D1D4C" w:rsidRDefault="000D1D4C" w:rsidP="000D1D4C">
      <w:pPr>
        <w:widowControl w:val="0"/>
        <w:spacing w:after="120"/>
        <w:jc w:val="both"/>
        <w:rPr>
          <w:rFonts w:ascii="Arial" w:hAnsi="Arial" w:cs="Arial"/>
          <w:sz w:val="20"/>
          <w:szCs w:val="20"/>
          <w:lang w:val="es-ES_tradnl"/>
        </w:rPr>
      </w:pPr>
      <w:r w:rsidRPr="000D1D4C">
        <w:rPr>
          <w:rFonts w:ascii="Arial" w:hAnsi="Arial" w:cs="Arial"/>
          <w:sz w:val="20"/>
          <w:szCs w:val="20"/>
          <w:lang w:val="es-ES_tradnl"/>
        </w:rPr>
        <w:t xml:space="preserve">El </w:t>
      </w:r>
      <w:r w:rsidRPr="000D1D4C">
        <w:rPr>
          <w:rFonts w:ascii="Arial" w:hAnsi="Arial" w:cs="Arial"/>
          <w:b/>
          <w:sz w:val="20"/>
          <w:szCs w:val="20"/>
          <w:lang w:val="es-ES_tradnl"/>
        </w:rPr>
        <w:t xml:space="preserve">CONTRATISTA </w:t>
      </w:r>
      <w:r w:rsidRPr="000D1D4C">
        <w:rPr>
          <w:rFonts w:ascii="Arial" w:hAnsi="Arial" w:cs="Arial"/>
          <w:sz w:val="20"/>
          <w:szCs w:val="20"/>
          <w:lang w:val="es-ES_tradnl"/>
        </w:rPr>
        <w:t xml:space="preserve">deberá solicitar al </w:t>
      </w:r>
      <w:r w:rsidRPr="000D1D4C">
        <w:rPr>
          <w:rFonts w:ascii="Arial" w:hAnsi="Arial" w:cs="Arial"/>
          <w:b/>
          <w:sz w:val="20"/>
          <w:szCs w:val="20"/>
          <w:lang w:val="es-ES_tradnl"/>
        </w:rPr>
        <w:t xml:space="preserve">SUPERVISOR, </w:t>
      </w:r>
      <w:r w:rsidRPr="000D1D4C">
        <w:rPr>
          <w:rFonts w:ascii="Arial" w:hAnsi="Arial" w:cs="Arial"/>
          <w:sz w:val="20"/>
          <w:szCs w:val="20"/>
          <w:lang w:val="es-ES_tradnl"/>
        </w:rPr>
        <w:t xml:space="preserve"> por lo menos 48 horas antes del comienzo de la colocación de tubos, la verificación de cotas y ubicación de acuerdo a planos.</w:t>
      </w:r>
    </w:p>
    <w:p w:rsidR="000D1D4C" w:rsidRPr="000D1D4C" w:rsidRDefault="000D1D4C" w:rsidP="004028D4">
      <w:pPr>
        <w:pStyle w:val="Prrafodelista"/>
        <w:widowControl w:val="0"/>
        <w:numPr>
          <w:ilvl w:val="1"/>
          <w:numId w:val="112"/>
        </w:numPr>
        <w:spacing w:after="120" w:line="276" w:lineRule="auto"/>
        <w:jc w:val="both"/>
        <w:rPr>
          <w:rFonts w:ascii="Arial" w:hAnsi="Arial" w:cs="Arial"/>
          <w:b/>
          <w:lang w:val="es-ES_tradnl"/>
        </w:rPr>
      </w:pPr>
      <w:r w:rsidRPr="000D1D4C">
        <w:rPr>
          <w:rFonts w:ascii="Arial" w:hAnsi="Arial" w:cs="Arial"/>
          <w:b/>
          <w:lang w:val="es-ES_tradnl"/>
        </w:rPr>
        <w:t>Colocación</w:t>
      </w:r>
    </w:p>
    <w:p w:rsidR="000D1D4C" w:rsidRPr="000D1D4C" w:rsidRDefault="000D1D4C" w:rsidP="000D1D4C">
      <w:pPr>
        <w:widowControl w:val="0"/>
        <w:spacing w:after="120"/>
        <w:jc w:val="both"/>
        <w:rPr>
          <w:rFonts w:ascii="Arial" w:hAnsi="Arial" w:cs="Arial"/>
          <w:sz w:val="20"/>
          <w:szCs w:val="20"/>
          <w:lang w:val="es-ES_tradnl"/>
        </w:rPr>
      </w:pPr>
      <w:r w:rsidRPr="000D1D4C">
        <w:rPr>
          <w:rFonts w:ascii="Arial" w:hAnsi="Arial" w:cs="Arial"/>
          <w:sz w:val="20"/>
          <w:szCs w:val="20"/>
          <w:lang w:val="es-ES_tradnl"/>
        </w:rPr>
        <w:t>La tubería será cuidadosamente revisada antes de colocada en la zanja, rechazándose los deteriorados, no se reconocerá ningún pago adicional por concepto de reparaciones y/o cambios.</w:t>
      </w:r>
    </w:p>
    <w:p w:rsidR="000D1D4C" w:rsidRPr="000D1D4C" w:rsidRDefault="000D1D4C" w:rsidP="000D1D4C">
      <w:pPr>
        <w:widowControl w:val="0"/>
        <w:spacing w:after="120"/>
        <w:jc w:val="both"/>
        <w:rPr>
          <w:rFonts w:ascii="Arial" w:hAnsi="Arial" w:cs="Arial"/>
          <w:sz w:val="20"/>
          <w:szCs w:val="20"/>
          <w:lang w:val="es-ES_tradnl"/>
        </w:rPr>
      </w:pPr>
      <w:r w:rsidRPr="000D1D4C">
        <w:rPr>
          <w:rFonts w:ascii="Arial" w:hAnsi="Arial" w:cs="Arial"/>
          <w:sz w:val="20"/>
          <w:szCs w:val="20"/>
          <w:lang w:val="es-ES_tradnl"/>
        </w:rPr>
        <w:t xml:space="preserve">En ningún caso se permitirá colocar diámetros diferentes a los estipulados en los planos para el sector que sé está tendiendo.  El tendido se hará cuidando que la tubería se asiente en todo su largo sobre el fondo de la zanja. </w:t>
      </w:r>
    </w:p>
    <w:p w:rsidR="000D1D4C" w:rsidRPr="000D1D4C" w:rsidRDefault="000D1D4C" w:rsidP="004028D4">
      <w:pPr>
        <w:widowControl w:val="0"/>
        <w:numPr>
          <w:ilvl w:val="2"/>
          <w:numId w:val="112"/>
        </w:numPr>
        <w:spacing w:after="120" w:line="276" w:lineRule="auto"/>
        <w:jc w:val="both"/>
        <w:rPr>
          <w:rFonts w:ascii="Arial" w:hAnsi="Arial" w:cs="Arial"/>
          <w:sz w:val="20"/>
          <w:szCs w:val="20"/>
          <w:lang w:val="es-ES_tradnl"/>
        </w:rPr>
      </w:pPr>
      <w:r w:rsidRPr="000D1D4C">
        <w:rPr>
          <w:rFonts w:ascii="Arial" w:hAnsi="Arial" w:cs="Arial"/>
          <w:b/>
          <w:sz w:val="20"/>
          <w:szCs w:val="20"/>
          <w:lang w:val="es-ES_tradnl"/>
        </w:rPr>
        <w:t>Realización de las zanjas</w:t>
      </w:r>
    </w:p>
    <w:p w:rsidR="000D1D4C" w:rsidRPr="000D1D4C" w:rsidRDefault="000D1D4C" w:rsidP="00202C8B">
      <w:pPr>
        <w:widowControl w:val="0"/>
        <w:spacing w:after="120"/>
        <w:jc w:val="both"/>
        <w:rPr>
          <w:rFonts w:ascii="Arial" w:hAnsi="Arial" w:cs="Arial"/>
          <w:sz w:val="20"/>
          <w:szCs w:val="20"/>
          <w:lang w:val="es-ES_tradnl"/>
        </w:rPr>
      </w:pPr>
      <w:r w:rsidRPr="000D1D4C">
        <w:rPr>
          <w:rFonts w:ascii="Arial" w:hAnsi="Arial" w:cs="Arial"/>
          <w:sz w:val="20"/>
          <w:szCs w:val="20"/>
          <w:lang w:val="es-ES_tradnl"/>
        </w:rPr>
        <w:t>El trazado debe ser conforme al del proyecto.  La flexibilidad de la tubería PEAD, les permite no utilizar codos cuando los radios de curvatura son hasta 25 veces mayores que el diámetro nominal de los tubos.   Propiedad que permite evitar obstáculos del subsuelo y cruzar fácilmente a las otras redes.</w:t>
      </w:r>
    </w:p>
    <w:p w:rsidR="000D1D4C" w:rsidRPr="000D1D4C" w:rsidRDefault="000D1D4C" w:rsidP="00202C8B">
      <w:pPr>
        <w:widowControl w:val="0"/>
        <w:spacing w:after="120"/>
        <w:jc w:val="both"/>
        <w:rPr>
          <w:rFonts w:ascii="Arial" w:hAnsi="Arial" w:cs="Arial"/>
          <w:sz w:val="20"/>
          <w:szCs w:val="20"/>
          <w:lang w:val="es-ES_tradnl"/>
        </w:rPr>
      </w:pPr>
      <w:r w:rsidRPr="000D1D4C">
        <w:rPr>
          <w:rFonts w:ascii="Arial" w:hAnsi="Arial" w:cs="Arial"/>
          <w:sz w:val="20"/>
          <w:szCs w:val="20"/>
          <w:lang w:val="es-ES_tradnl"/>
        </w:rPr>
        <w:t>La profundidad mínima recomendada es de 80 cm a 1 m.</w:t>
      </w:r>
    </w:p>
    <w:p w:rsidR="000D1D4C" w:rsidRPr="000D1D4C" w:rsidRDefault="000D1D4C" w:rsidP="00202C8B">
      <w:pPr>
        <w:widowControl w:val="0"/>
        <w:spacing w:after="120"/>
        <w:jc w:val="both"/>
        <w:rPr>
          <w:rFonts w:ascii="Arial" w:hAnsi="Arial" w:cs="Arial"/>
          <w:sz w:val="20"/>
          <w:szCs w:val="20"/>
          <w:lang w:val="es-ES_tradnl"/>
        </w:rPr>
      </w:pPr>
      <w:r w:rsidRPr="000D1D4C">
        <w:rPr>
          <w:rFonts w:ascii="Arial" w:hAnsi="Arial" w:cs="Arial"/>
          <w:sz w:val="20"/>
          <w:szCs w:val="20"/>
          <w:lang w:val="es-ES_tradnl"/>
        </w:rPr>
        <w:t>El ancho del fondo de la excavación debe ser suficiente para desenrollar el tubo y para compactar el relleno.</w:t>
      </w:r>
    </w:p>
    <w:p w:rsidR="000D1D4C" w:rsidRPr="000D1D4C" w:rsidRDefault="000D1D4C" w:rsidP="00202C8B">
      <w:pPr>
        <w:widowControl w:val="0"/>
        <w:spacing w:after="120"/>
        <w:jc w:val="both"/>
        <w:rPr>
          <w:rFonts w:ascii="Arial" w:hAnsi="Arial" w:cs="Arial"/>
          <w:sz w:val="20"/>
          <w:szCs w:val="20"/>
          <w:lang w:val="es-ES_tradnl"/>
        </w:rPr>
      </w:pPr>
      <w:r w:rsidRPr="000D1D4C">
        <w:rPr>
          <w:rFonts w:ascii="Arial" w:hAnsi="Arial" w:cs="Arial"/>
          <w:sz w:val="20"/>
          <w:szCs w:val="20"/>
          <w:lang w:val="es-ES_tradnl"/>
        </w:rPr>
        <w:lastRenderedPageBreak/>
        <w:t>Lecho de colocación: cuando el terreno natural es relativamente suave y fino, sin elementos grandes, duros y cortantes, el fondo de la zanja, bien asentado, puede servir de lecho de colocación para el conducto.  De no ser así la zanja debe ser un poco más profunda de manera que permita la confección de un lecho de colocación de materiales traídos de otra parte que tenga un espesor de por lo menos 10 cm.</w:t>
      </w:r>
    </w:p>
    <w:p w:rsidR="000D1D4C" w:rsidRDefault="000D1D4C" w:rsidP="00202C8B">
      <w:pPr>
        <w:widowControl w:val="0"/>
        <w:spacing w:after="120"/>
        <w:jc w:val="both"/>
        <w:rPr>
          <w:rFonts w:ascii="Arial" w:hAnsi="Arial" w:cs="Arial"/>
          <w:sz w:val="20"/>
          <w:szCs w:val="20"/>
          <w:lang w:val="es-ES_tradnl"/>
        </w:rPr>
      </w:pPr>
      <w:r w:rsidRPr="000D1D4C">
        <w:rPr>
          <w:rFonts w:ascii="Arial" w:hAnsi="Arial" w:cs="Arial"/>
          <w:sz w:val="20"/>
          <w:szCs w:val="20"/>
          <w:lang w:val="es-ES_tradnl"/>
        </w:rPr>
        <w:t>El material del lecho de colocación, que puede servir también para recubrir posteriormente el tubo, puede consistir en tierra natural cernida, con tal de que no contenga piedras de más de 20mm.  No utilizar jamás arcilla plástica ni terreno turba.</w:t>
      </w:r>
    </w:p>
    <w:p w:rsidR="007E6360" w:rsidRPr="000D1D4C" w:rsidRDefault="007E6360" w:rsidP="00202C8B">
      <w:pPr>
        <w:widowControl w:val="0"/>
        <w:spacing w:after="120"/>
        <w:jc w:val="both"/>
        <w:rPr>
          <w:rFonts w:ascii="Arial" w:hAnsi="Arial" w:cs="Arial"/>
          <w:sz w:val="20"/>
          <w:szCs w:val="20"/>
          <w:lang w:val="es-ES_tradnl"/>
        </w:rPr>
      </w:pPr>
    </w:p>
    <w:p w:rsidR="000D1D4C" w:rsidRPr="000D1D4C" w:rsidRDefault="000D1D4C" w:rsidP="004028D4">
      <w:pPr>
        <w:widowControl w:val="0"/>
        <w:numPr>
          <w:ilvl w:val="2"/>
          <w:numId w:val="112"/>
        </w:numPr>
        <w:spacing w:after="120" w:line="276" w:lineRule="auto"/>
        <w:ind w:left="1077"/>
        <w:jc w:val="both"/>
        <w:rPr>
          <w:rFonts w:ascii="Arial" w:hAnsi="Arial" w:cs="Arial"/>
          <w:sz w:val="20"/>
          <w:szCs w:val="20"/>
          <w:lang w:val="es-ES_tradnl"/>
        </w:rPr>
      </w:pPr>
      <w:r w:rsidRPr="000D1D4C">
        <w:rPr>
          <w:rFonts w:ascii="Arial" w:hAnsi="Arial" w:cs="Arial"/>
          <w:b/>
          <w:sz w:val="20"/>
          <w:szCs w:val="20"/>
          <w:lang w:val="es-ES_tradnl"/>
        </w:rPr>
        <w:t>Colocación de los tubos PEAD</w:t>
      </w:r>
    </w:p>
    <w:p w:rsidR="000D1D4C" w:rsidRPr="000D1D4C" w:rsidRDefault="000D1D4C" w:rsidP="00202C8B">
      <w:pPr>
        <w:widowControl w:val="0"/>
        <w:numPr>
          <w:ilvl w:val="0"/>
          <w:numId w:val="65"/>
        </w:numPr>
        <w:spacing w:after="120"/>
        <w:jc w:val="both"/>
        <w:rPr>
          <w:rFonts w:ascii="Arial" w:hAnsi="Arial" w:cs="Arial"/>
          <w:sz w:val="20"/>
          <w:szCs w:val="20"/>
          <w:lang w:val="es-ES_tradnl"/>
        </w:rPr>
      </w:pPr>
      <w:r w:rsidRPr="000D1D4C">
        <w:rPr>
          <w:rFonts w:ascii="Arial" w:hAnsi="Arial" w:cs="Arial"/>
          <w:sz w:val="20"/>
          <w:szCs w:val="20"/>
          <w:lang w:val="es-ES_tradnl"/>
        </w:rPr>
        <w:t xml:space="preserve">Los tubos de PEAD no son frágiles pero, esa no es una razón para maltratarlos.  Deben ser cuidadosamente revisados antes de ser colocados y cualquier corono o cualquier tubo lastimado o que presente muescas deben ser descartados.  El </w:t>
      </w:r>
      <w:r w:rsidRPr="000D1D4C">
        <w:rPr>
          <w:rFonts w:ascii="Arial" w:hAnsi="Arial" w:cs="Arial"/>
          <w:b/>
          <w:sz w:val="20"/>
          <w:szCs w:val="20"/>
          <w:lang w:val="es-ES_tradnl"/>
        </w:rPr>
        <w:t xml:space="preserve">CONTRATISTA </w:t>
      </w:r>
      <w:r w:rsidRPr="000D1D4C">
        <w:rPr>
          <w:rFonts w:ascii="Arial" w:hAnsi="Arial" w:cs="Arial"/>
          <w:sz w:val="20"/>
          <w:szCs w:val="20"/>
          <w:lang w:val="es-ES_tradnl"/>
        </w:rPr>
        <w:t xml:space="preserve"> debe tener un cuidado especial en el momento de colocarlos en la zanja para evitar contactos brutales con el borde o con el fondo de la misma.  La colocación de los tubos en corona debe efectuarse por desenrollado de las coronas y no jalando el tubo, de manera a evitar que el mismo se tuerza o deforme.</w:t>
      </w:r>
    </w:p>
    <w:p w:rsidR="000D1D4C" w:rsidRPr="000D1D4C" w:rsidRDefault="000D1D4C" w:rsidP="00202C8B">
      <w:pPr>
        <w:widowControl w:val="0"/>
        <w:numPr>
          <w:ilvl w:val="0"/>
          <w:numId w:val="65"/>
        </w:numPr>
        <w:spacing w:after="120"/>
        <w:jc w:val="both"/>
        <w:rPr>
          <w:rFonts w:ascii="Arial" w:hAnsi="Arial" w:cs="Arial"/>
          <w:sz w:val="20"/>
          <w:szCs w:val="20"/>
          <w:lang w:val="es-ES_tradnl"/>
        </w:rPr>
      </w:pPr>
      <w:r w:rsidRPr="000D1D4C">
        <w:rPr>
          <w:rFonts w:ascii="Arial" w:hAnsi="Arial" w:cs="Arial"/>
          <w:sz w:val="20"/>
          <w:szCs w:val="20"/>
          <w:lang w:val="es-ES_tradnl"/>
        </w:rPr>
        <w:t>Cuando hace frío, el desamarrado de las coronas o el corte del tubo exigen una atención particular, así como medios especiales para evitar el efecto resorte.</w:t>
      </w:r>
    </w:p>
    <w:p w:rsidR="000D1D4C" w:rsidRPr="000D1D4C" w:rsidRDefault="000D1D4C" w:rsidP="00202C8B">
      <w:pPr>
        <w:widowControl w:val="0"/>
        <w:numPr>
          <w:ilvl w:val="0"/>
          <w:numId w:val="65"/>
        </w:numPr>
        <w:spacing w:after="120"/>
        <w:jc w:val="both"/>
        <w:rPr>
          <w:rFonts w:ascii="Arial" w:hAnsi="Arial" w:cs="Arial"/>
          <w:sz w:val="20"/>
          <w:szCs w:val="20"/>
          <w:lang w:val="es-ES_tradnl"/>
        </w:rPr>
      </w:pPr>
      <w:r w:rsidRPr="000D1D4C">
        <w:rPr>
          <w:rFonts w:ascii="Arial" w:hAnsi="Arial" w:cs="Arial"/>
          <w:sz w:val="20"/>
          <w:szCs w:val="20"/>
          <w:lang w:val="es-ES_tradnl"/>
        </w:rPr>
        <w:t>No instalar los tubos sobre cuñas provisionales de materiales duros (ladrillos,..) pues corren el riesgo de ser olvidados en el momento del relleno.</w:t>
      </w:r>
    </w:p>
    <w:p w:rsidR="000D1D4C" w:rsidRPr="000D1D4C" w:rsidRDefault="000D1D4C" w:rsidP="00202C8B">
      <w:pPr>
        <w:widowControl w:val="0"/>
        <w:numPr>
          <w:ilvl w:val="0"/>
          <w:numId w:val="65"/>
        </w:numPr>
        <w:spacing w:after="120"/>
        <w:jc w:val="both"/>
        <w:rPr>
          <w:rFonts w:ascii="Arial" w:hAnsi="Arial" w:cs="Arial"/>
          <w:sz w:val="20"/>
          <w:szCs w:val="20"/>
          <w:lang w:val="es-ES_tradnl"/>
        </w:rPr>
      </w:pPr>
      <w:r w:rsidRPr="000D1D4C">
        <w:rPr>
          <w:rFonts w:ascii="Arial" w:hAnsi="Arial" w:cs="Arial"/>
          <w:sz w:val="20"/>
          <w:szCs w:val="20"/>
          <w:lang w:val="es-ES_tradnl"/>
        </w:rPr>
        <w:t>Posteriormente a que se realice la actividad del rellenado con tierra cernida se deberá colocar encima de este rellenado la cinta de seguridad, la cual deberá tener un ancho de 10 centímetros y deberá ser de color celeste.</w:t>
      </w:r>
    </w:p>
    <w:p w:rsidR="000D1D4C" w:rsidRPr="000D1D4C" w:rsidRDefault="000D1D4C" w:rsidP="004028D4">
      <w:pPr>
        <w:widowControl w:val="0"/>
        <w:numPr>
          <w:ilvl w:val="2"/>
          <w:numId w:val="112"/>
        </w:numPr>
        <w:spacing w:after="120"/>
        <w:jc w:val="both"/>
        <w:rPr>
          <w:rFonts w:ascii="Arial" w:hAnsi="Arial" w:cs="Arial"/>
          <w:b/>
          <w:sz w:val="20"/>
          <w:szCs w:val="20"/>
          <w:lang w:val="es-ES_tradnl"/>
        </w:rPr>
      </w:pPr>
      <w:r w:rsidRPr="000D1D4C">
        <w:rPr>
          <w:rFonts w:ascii="Arial" w:hAnsi="Arial" w:cs="Arial"/>
          <w:b/>
          <w:sz w:val="20"/>
          <w:szCs w:val="20"/>
          <w:lang w:val="es-ES_tradnl"/>
        </w:rPr>
        <w:t>Puntos singulares</w:t>
      </w:r>
    </w:p>
    <w:p w:rsidR="000D1D4C" w:rsidRPr="000D1D4C" w:rsidRDefault="000D1D4C" w:rsidP="00202C8B">
      <w:pPr>
        <w:widowControl w:val="0"/>
        <w:numPr>
          <w:ilvl w:val="0"/>
          <w:numId w:val="67"/>
        </w:numPr>
        <w:spacing w:after="120"/>
        <w:jc w:val="both"/>
        <w:rPr>
          <w:rFonts w:ascii="Arial" w:hAnsi="Arial" w:cs="Arial"/>
          <w:sz w:val="20"/>
          <w:szCs w:val="20"/>
          <w:lang w:val="es-ES_tradnl"/>
        </w:rPr>
      </w:pPr>
      <w:r w:rsidRPr="000D1D4C">
        <w:rPr>
          <w:rFonts w:ascii="Arial" w:hAnsi="Arial" w:cs="Arial"/>
          <w:sz w:val="20"/>
          <w:szCs w:val="20"/>
          <w:lang w:val="es-ES_tradnl"/>
        </w:rPr>
        <w:t>Cuando la tubería PEAD se encuentra en las cercanías (menores a 40 cm.) de una canalización de calefacción urbana, se recomienda hacerle pasar por un manguito o vaina aislante.</w:t>
      </w:r>
    </w:p>
    <w:p w:rsidR="000D1D4C" w:rsidRPr="000D1D4C" w:rsidRDefault="000D1D4C" w:rsidP="004028D4">
      <w:pPr>
        <w:widowControl w:val="0"/>
        <w:numPr>
          <w:ilvl w:val="2"/>
          <w:numId w:val="112"/>
        </w:numPr>
        <w:spacing w:after="120"/>
        <w:jc w:val="both"/>
        <w:rPr>
          <w:rFonts w:ascii="Arial" w:hAnsi="Arial" w:cs="Arial"/>
          <w:b/>
          <w:sz w:val="20"/>
          <w:szCs w:val="20"/>
          <w:lang w:val="es-ES_tradnl"/>
        </w:rPr>
      </w:pPr>
      <w:r w:rsidRPr="000D1D4C">
        <w:rPr>
          <w:rFonts w:ascii="Arial" w:hAnsi="Arial" w:cs="Arial"/>
          <w:b/>
          <w:sz w:val="20"/>
          <w:szCs w:val="20"/>
          <w:lang w:val="es-ES_tradnl"/>
        </w:rPr>
        <w:t>Terraplenado o rellenado</w:t>
      </w:r>
    </w:p>
    <w:p w:rsidR="000D1D4C" w:rsidRPr="000D1D4C" w:rsidRDefault="000D1D4C" w:rsidP="00202C8B">
      <w:pPr>
        <w:widowControl w:val="0"/>
        <w:numPr>
          <w:ilvl w:val="0"/>
          <w:numId w:val="66"/>
        </w:numPr>
        <w:spacing w:after="120"/>
        <w:jc w:val="both"/>
        <w:rPr>
          <w:rFonts w:ascii="Arial" w:hAnsi="Arial" w:cs="Arial"/>
          <w:b/>
          <w:sz w:val="20"/>
          <w:szCs w:val="20"/>
          <w:lang w:val="es-ES_tradnl"/>
        </w:rPr>
      </w:pPr>
      <w:r w:rsidRPr="000D1D4C">
        <w:rPr>
          <w:rFonts w:ascii="Arial" w:hAnsi="Arial" w:cs="Arial"/>
          <w:sz w:val="20"/>
          <w:szCs w:val="20"/>
          <w:lang w:val="es-ES_tradnl"/>
        </w:rPr>
        <w:t>Las zanjas deben permanecer abiertas el menor tiempo posible por razones de seguridad de los vecinos, por una parte, para evitar una posible degradación del conducto y del terreno que los rodea.</w:t>
      </w:r>
    </w:p>
    <w:p w:rsidR="000D1D4C" w:rsidRPr="000D1D4C" w:rsidRDefault="000D1D4C" w:rsidP="00202C8B">
      <w:pPr>
        <w:widowControl w:val="0"/>
        <w:numPr>
          <w:ilvl w:val="0"/>
          <w:numId w:val="66"/>
        </w:numPr>
        <w:spacing w:after="120"/>
        <w:jc w:val="both"/>
        <w:rPr>
          <w:rFonts w:ascii="Arial" w:hAnsi="Arial" w:cs="Arial"/>
          <w:b/>
          <w:sz w:val="20"/>
          <w:szCs w:val="20"/>
          <w:lang w:val="es-ES_tradnl"/>
        </w:rPr>
      </w:pPr>
      <w:r w:rsidRPr="000D1D4C">
        <w:rPr>
          <w:rFonts w:ascii="Arial" w:hAnsi="Arial" w:cs="Arial"/>
          <w:sz w:val="20"/>
          <w:szCs w:val="20"/>
          <w:lang w:val="es-ES_tradnl"/>
        </w:rPr>
        <w:t>Debe evitarse el relleno de zanjas en tiempos de grandes heladas o con materiales helados.</w:t>
      </w:r>
    </w:p>
    <w:p w:rsidR="000D1D4C" w:rsidRPr="000D1D4C" w:rsidRDefault="000D1D4C" w:rsidP="00202C8B">
      <w:pPr>
        <w:widowControl w:val="0"/>
        <w:numPr>
          <w:ilvl w:val="0"/>
          <w:numId w:val="66"/>
        </w:numPr>
        <w:spacing w:after="120"/>
        <w:jc w:val="both"/>
        <w:rPr>
          <w:rFonts w:ascii="Arial" w:hAnsi="Arial" w:cs="Arial"/>
          <w:b/>
          <w:sz w:val="20"/>
          <w:szCs w:val="20"/>
          <w:lang w:val="es-ES_tradnl"/>
        </w:rPr>
      </w:pPr>
      <w:r w:rsidRPr="000D1D4C">
        <w:rPr>
          <w:rFonts w:ascii="Arial" w:hAnsi="Arial" w:cs="Arial"/>
          <w:sz w:val="20"/>
          <w:szCs w:val="20"/>
          <w:lang w:val="es-ES_tradnl"/>
        </w:rPr>
        <w:t>No utilizar medios de compactación pesados a menos de 30 cm del tubo.</w:t>
      </w:r>
    </w:p>
    <w:p w:rsidR="000D1D4C" w:rsidRPr="000D1D4C" w:rsidRDefault="000D1D4C" w:rsidP="004028D4">
      <w:pPr>
        <w:widowControl w:val="0"/>
        <w:numPr>
          <w:ilvl w:val="2"/>
          <w:numId w:val="112"/>
        </w:numPr>
        <w:spacing w:after="120"/>
        <w:jc w:val="both"/>
        <w:rPr>
          <w:rFonts w:ascii="Arial" w:hAnsi="Arial" w:cs="Arial"/>
          <w:sz w:val="20"/>
          <w:szCs w:val="20"/>
          <w:lang w:val="es-ES_tradnl"/>
        </w:rPr>
      </w:pPr>
      <w:r w:rsidRPr="000D1D4C">
        <w:rPr>
          <w:rFonts w:ascii="Arial" w:hAnsi="Arial" w:cs="Arial"/>
          <w:b/>
          <w:sz w:val="20"/>
          <w:szCs w:val="20"/>
          <w:lang w:val="es-ES_tradnl"/>
        </w:rPr>
        <w:t>Piezas de empalme a ajuste mecánico</w:t>
      </w:r>
    </w:p>
    <w:p w:rsidR="000D1D4C" w:rsidRPr="000D1D4C" w:rsidRDefault="000D1D4C" w:rsidP="00202C8B">
      <w:pPr>
        <w:widowControl w:val="0"/>
        <w:numPr>
          <w:ilvl w:val="0"/>
          <w:numId w:val="68"/>
        </w:numPr>
        <w:spacing w:after="120"/>
        <w:jc w:val="both"/>
        <w:rPr>
          <w:rFonts w:ascii="Arial" w:hAnsi="Arial" w:cs="Arial"/>
          <w:sz w:val="20"/>
          <w:szCs w:val="20"/>
          <w:lang w:val="es-ES_tradnl"/>
        </w:rPr>
      </w:pPr>
      <w:r w:rsidRPr="000D1D4C">
        <w:rPr>
          <w:rFonts w:ascii="Arial" w:hAnsi="Arial" w:cs="Arial"/>
          <w:sz w:val="20"/>
          <w:szCs w:val="20"/>
          <w:lang w:val="es-ES_tradnl"/>
        </w:rPr>
        <w:t>Las piezas son de bronce con ROCORD incluido.</w:t>
      </w:r>
    </w:p>
    <w:p w:rsidR="000D1D4C" w:rsidRPr="000D1D4C" w:rsidRDefault="000D1D4C" w:rsidP="00202C8B">
      <w:pPr>
        <w:widowControl w:val="0"/>
        <w:numPr>
          <w:ilvl w:val="0"/>
          <w:numId w:val="68"/>
        </w:numPr>
        <w:spacing w:after="240"/>
        <w:jc w:val="both"/>
        <w:rPr>
          <w:rFonts w:ascii="Arial" w:hAnsi="Arial" w:cs="Arial"/>
          <w:sz w:val="20"/>
          <w:szCs w:val="20"/>
          <w:lang w:val="es-ES_tradnl"/>
        </w:rPr>
      </w:pPr>
      <w:r w:rsidRPr="000D1D4C">
        <w:rPr>
          <w:rFonts w:ascii="Arial" w:hAnsi="Arial" w:cs="Arial"/>
          <w:sz w:val="20"/>
          <w:szCs w:val="20"/>
          <w:lang w:val="es-ES_tradnl"/>
        </w:rPr>
        <w:t>El montaje de estas piezas se efectúa, generalmente, de la manera siguiente:</w:t>
      </w:r>
    </w:p>
    <w:p w:rsidR="000D1D4C" w:rsidRPr="000D1D4C" w:rsidRDefault="000D1D4C" w:rsidP="00202C8B">
      <w:pPr>
        <w:widowControl w:val="0"/>
        <w:numPr>
          <w:ilvl w:val="1"/>
          <w:numId w:val="68"/>
        </w:numPr>
        <w:spacing w:after="120"/>
        <w:jc w:val="both"/>
        <w:rPr>
          <w:rFonts w:ascii="Arial" w:hAnsi="Arial" w:cs="Arial"/>
          <w:sz w:val="20"/>
          <w:szCs w:val="20"/>
          <w:lang w:val="es-ES_tradnl"/>
        </w:rPr>
      </w:pPr>
      <w:r w:rsidRPr="000D1D4C">
        <w:rPr>
          <w:rFonts w:ascii="Arial" w:hAnsi="Arial" w:cs="Arial"/>
          <w:sz w:val="20"/>
          <w:szCs w:val="20"/>
          <w:lang w:val="es-ES_tradnl"/>
        </w:rPr>
        <w:t>Corta el tubo mediante un corta-tubos teniendo cuidado de hacerlo perpendicularmente al eje.</w:t>
      </w:r>
    </w:p>
    <w:p w:rsidR="000D1D4C" w:rsidRPr="000D1D4C" w:rsidRDefault="000D1D4C" w:rsidP="00202C8B">
      <w:pPr>
        <w:widowControl w:val="0"/>
        <w:numPr>
          <w:ilvl w:val="1"/>
          <w:numId w:val="68"/>
        </w:numPr>
        <w:spacing w:after="120"/>
        <w:jc w:val="both"/>
        <w:rPr>
          <w:rFonts w:ascii="Arial" w:hAnsi="Arial" w:cs="Arial"/>
          <w:sz w:val="20"/>
          <w:szCs w:val="20"/>
          <w:lang w:val="es-ES_tradnl"/>
        </w:rPr>
      </w:pPr>
      <w:r w:rsidRPr="000D1D4C">
        <w:rPr>
          <w:rFonts w:ascii="Arial" w:hAnsi="Arial" w:cs="Arial"/>
          <w:sz w:val="20"/>
          <w:szCs w:val="20"/>
          <w:lang w:val="es-ES_tradnl"/>
        </w:rPr>
        <w:t>Desbordar la copa.</w:t>
      </w:r>
    </w:p>
    <w:p w:rsidR="000D1D4C" w:rsidRPr="000D1D4C" w:rsidRDefault="000D1D4C" w:rsidP="00202C8B">
      <w:pPr>
        <w:widowControl w:val="0"/>
        <w:numPr>
          <w:ilvl w:val="1"/>
          <w:numId w:val="68"/>
        </w:numPr>
        <w:spacing w:after="120"/>
        <w:ind w:left="1434" w:hanging="357"/>
        <w:jc w:val="both"/>
        <w:rPr>
          <w:rFonts w:ascii="Arial" w:hAnsi="Arial" w:cs="Arial"/>
          <w:sz w:val="20"/>
          <w:szCs w:val="20"/>
          <w:lang w:val="es-ES_tradnl"/>
        </w:rPr>
      </w:pPr>
      <w:r w:rsidRPr="000D1D4C">
        <w:rPr>
          <w:rFonts w:ascii="Arial" w:hAnsi="Arial" w:cs="Arial"/>
          <w:sz w:val="20"/>
          <w:szCs w:val="20"/>
          <w:lang w:val="es-ES_tradnl"/>
        </w:rPr>
        <w:t>Limpiar bien.</w:t>
      </w:r>
    </w:p>
    <w:p w:rsidR="000D1D4C" w:rsidRPr="000D1D4C" w:rsidRDefault="000D1D4C" w:rsidP="00202C8B">
      <w:pPr>
        <w:widowControl w:val="0"/>
        <w:numPr>
          <w:ilvl w:val="1"/>
          <w:numId w:val="68"/>
        </w:numPr>
        <w:spacing w:after="120"/>
        <w:ind w:left="1434" w:hanging="357"/>
        <w:jc w:val="both"/>
        <w:rPr>
          <w:rFonts w:ascii="Arial" w:hAnsi="Arial" w:cs="Arial"/>
          <w:sz w:val="20"/>
          <w:szCs w:val="20"/>
          <w:lang w:val="es-ES_tradnl"/>
        </w:rPr>
      </w:pPr>
      <w:r w:rsidRPr="000D1D4C">
        <w:rPr>
          <w:rFonts w:ascii="Arial" w:hAnsi="Arial" w:cs="Arial"/>
          <w:sz w:val="20"/>
          <w:szCs w:val="20"/>
          <w:lang w:val="es-ES_tradnl"/>
        </w:rPr>
        <w:t>Encajar y ajustar con las herramientas recomendadas, respetando las indicaciones del fabricante</w:t>
      </w:r>
    </w:p>
    <w:p w:rsidR="000D1D4C" w:rsidRPr="00202C8B" w:rsidRDefault="000D1D4C" w:rsidP="004028D4">
      <w:pPr>
        <w:pStyle w:val="TITDOC"/>
        <w:numPr>
          <w:ilvl w:val="0"/>
          <w:numId w:val="112"/>
        </w:numPr>
      </w:pPr>
      <w:r w:rsidRPr="00202C8B">
        <w:t>MEDICIÓN</w:t>
      </w:r>
    </w:p>
    <w:p w:rsidR="000D1D4C" w:rsidRPr="000D1D4C" w:rsidRDefault="000D1D4C" w:rsidP="000D1D4C">
      <w:pPr>
        <w:spacing w:after="120"/>
        <w:jc w:val="both"/>
        <w:rPr>
          <w:rFonts w:ascii="Arial" w:eastAsiaTheme="minorHAnsi" w:hAnsi="Arial" w:cstheme="minorBidi"/>
          <w:sz w:val="20"/>
          <w:szCs w:val="22"/>
          <w:lang w:val="es-MX" w:eastAsia="en-US"/>
        </w:rPr>
      </w:pPr>
      <w:r w:rsidRPr="000D1D4C">
        <w:rPr>
          <w:rFonts w:ascii="Arial" w:eastAsiaTheme="minorHAnsi" w:hAnsi="Arial" w:cstheme="minorBidi"/>
          <w:sz w:val="20"/>
          <w:szCs w:val="22"/>
          <w:lang w:val="es-MX" w:eastAsia="en-US"/>
        </w:rPr>
        <w:t xml:space="preserve">El tendido e instalación de tubería de PEAD se medirá por </w:t>
      </w:r>
      <w:r w:rsidRPr="000D1D4C">
        <w:rPr>
          <w:rFonts w:ascii="Arial" w:eastAsiaTheme="minorHAnsi" w:hAnsi="Arial" w:cstheme="minorBidi"/>
          <w:b/>
          <w:sz w:val="20"/>
          <w:szCs w:val="22"/>
          <w:lang w:val="es-MX" w:eastAsia="en-US"/>
        </w:rPr>
        <w:t>METRO LINEAL</w:t>
      </w:r>
      <w:r w:rsidRPr="000D1D4C">
        <w:rPr>
          <w:rFonts w:ascii="Arial" w:eastAsiaTheme="minorHAnsi" w:hAnsi="Arial" w:cstheme="minorBidi"/>
          <w:sz w:val="20"/>
          <w:szCs w:val="22"/>
          <w:lang w:val="es-MX" w:eastAsia="en-US"/>
        </w:rPr>
        <w:t xml:space="preserve"> ejecutado y aprobado por el </w:t>
      </w:r>
      <w:r w:rsidRPr="000D1D4C">
        <w:rPr>
          <w:rFonts w:ascii="Arial" w:eastAsiaTheme="minorHAnsi" w:hAnsi="Arial" w:cstheme="minorBidi"/>
          <w:iCs/>
          <w:sz w:val="20"/>
          <w:szCs w:val="22"/>
          <w:lang w:val="es-MX" w:eastAsia="en-US"/>
        </w:rPr>
        <w:t>SUPERVISOR</w:t>
      </w:r>
      <w:r w:rsidRPr="000D1D4C">
        <w:rPr>
          <w:rFonts w:ascii="Arial" w:eastAsiaTheme="minorHAnsi" w:hAnsi="Arial" w:cstheme="minorBidi"/>
          <w:sz w:val="20"/>
          <w:szCs w:val="22"/>
          <w:lang w:val="es-MX" w:eastAsia="en-US"/>
        </w:rPr>
        <w:t xml:space="preserve">. </w:t>
      </w:r>
    </w:p>
    <w:p w:rsidR="000D1D4C" w:rsidRPr="00202C8B" w:rsidRDefault="000D1D4C" w:rsidP="004028D4">
      <w:pPr>
        <w:pStyle w:val="TITDOC"/>
        <w:numPr>
          <w:ilvl w:val="0"/>
          <w:numId w:val="112"/>
        </w:numPr>
      </w:pPr>
      <w:r w:rsidRPr="00202C8B">
        <w:lastRenderedPageBreak/>
        <w:t>FORMA DE PAGO</w:t>
      </w:r>
    </w:p>
    <w:p w:rsidR="000D1D4C" w:rsidRDefault="000D1D4C" w:rsidP="00202C8B">
      <w:pPr>
        <w:tabs>
          <w:tab w:val="left" w:pos="3614"/>
          <w:tab w:val="center" w:pos="4684"/>
        </w:tabs>
        <w:spacing w:before="40" w:after="40"/>
        <w:jc w:val="both"/>
        <w:rPr>
          <w:rFonts w:ascii="Arial" w:eastAsiaTheme="minorHAnsi" w:hAnsi="Arial" w:cstheme="minorBidi"/>
          <w:sz w:val="22"/>
          <w:szCs w:val="22"/>
          <w:lang w:val="es-MX" w:eastAsia="en-US"/>
        </w:rPr>
      </w:pPr>
      <w:r w:rsidRPr="00202C8B">
        <w:rPr>
          <w:rFonts w:ascii="Arial" w:eastAsiaTheme="minorHAnsi" w:hAnsi="Arial" w:cstheme="minorBidi"/>
          <w:sz w:val="22"/>
          <w:szCs w:val="22"/>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202C8B" w:rsidRPr="00202C8B" w:rsidRDefault="00202C8B" w:rsidP="00202C8B">
      <w:pPr>
        <w:tabs>
          <w:tab w:val="left" w:pos="3614"/>
          <w:tab w:val="center" w:pos="4684"/>
        </w:tabs>
        <w:spacing w:before="40" w:after="40"/>
        <w:jc w:val="both"/>
        <w:rPr>
          <w:rFonts w:ascii="Arial" w:hAnsi="Arial" w:cs="Arial"/>
          <w:sz w:val="18"/>
          <w:lang w:val="es-MX"/>
        </w:rPr>
      </w:pPr>
    </w:p>
    <w:tbl>
      <w:tblPr>
        <w:tblStyle w:val="Tablaconcuadrcula16"/>
        <w:tblW w:w="0" w:type="auto"/>
        <w:tblLook w:val="04A0" w:firstRow="1" w:lastRow="0" w:firstColumn="1" w:lastColumn="0" w:noHBand="0" w:noVBand="1"/>
      </w:tblPr>
      <w:tblGrid>
        <w:gridCol w:w="1208"/>
        <w:gridCol w:w="7790"/>
      </w:tblGrid>
      <w:tr w:rsidR="00202C8B" w:rsidRPr="00202C8B" w:rsidTr="00202C8B">
        <w:tc>
          <w:tcPr>
            <w:tcW w:w="9544" w:type="dxa"/>
            <w:gridSpan w:val="2"/>
          </w:tcPr>
          <w:p w:rsidR="00202C8B" w:rsidRPr="00202C8B" w:rsidRDefault="00202C8B" w:rsidP="00202C8B">
            <w:pPr>
              <w:keepNext/>
              <w:tabs>
                <w:tab w:val="left" w:pos="2700"/>
              </w:tabs>
              <w:spacing w:after="120"/>
              <w:jc w:val="both"/>
              <w:outlineLvl w:val="1"/>
              <w:rPr>
                <w:rFonts w:ascii="Arial" w:hAnsi="Arial" w:cs="Arial"/>
                <w:b/>
                <w:bCs/>
                <w:sz w:val="20"/>
                <w:szCs w:val="18"/>
                <w:lang w:val="es-BO"/>
              </w:rPr>
            </w:pPr>
            <w:r w:rsidRPr="00202C8B">
              <w:rPr>
                <w:rFonts w:ascii="Arial" w:hAnsi="Arial" w:cs="Arial"/>
                <w:b/>
                <w:bCs/>
                <w:noProof/>
                <w:sz w:val="20"/>
                <w:szCs w:val="18"/>
              </w:rPr>
              <mc:AlternateContent>
                <mc:Choice Requires="wps">
                  <w:drawing>
                    <wp:anchor distT="0" distB="0" distL="114300" distR="114300" simplePos="0" relativeHeight="251771904" behindDoc="0" locked="0" layoutInCell="1" allowOverlap="1" wp14:anchorId="44AF6E84" wp14:editId="192F9758">
                      <wp:simplePos x="0" y="0"/>
                      <wp:positionH relativeFrom="column">
                        <wp:posOffset>5014389</wp:posOffset>
                      </wp:positionH>
                      <wp:positionV relativeFrom="paragraph">
                        <wp:posOffset>26859</wp:posOffset>
                      </wp:positionV>
                      <wp:extent cx="711200" cy="381000"/>
                      <wp:effectExtent l="0" t="0" r="0" b="0"/>
                      <wp:wrapNone/>
                      <wp:docPr id="35"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4AF6E84" id="_x0000_s1039" type="#_x0000_t202" style="position:absolute;left:0;text-align:left;margin-left:394.85pt;margin-top:2.1pt;width:56pt;height:3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" fillcolor="window" stroked="f" strokeweight=".5pt">
                      <v:textbo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02C8B">
              <w:rPr>
                <w:rFonts w:ascii="Arial" w:hAnsi="Arial" w:cs="Arial"/>
                <w:bCs/>
                <w:noProof/>
                <w:color w:val="000000"/>
                <w:sz w:val="20"/>
                <w:szCs w:val="18"/>
              </w:rPr>
              <w:drawing>
                <wp:anchor distT="0" distB="0" distL="114300" distR="114300" simplePos="0" relativeHeight="251770880" behindDoc="0" locked="0" layoutInCell="1" allowOverlap="1" wp14:anchorId="51CDD931" wp14:editId="61121EEA">
                  <wp:simplePos x="0" y="0"/>
                  <wp:positionH relativeFrom="column">
                    <wp:posOffset>-45085</wp:posOffset>
                  </wp:positionH>
                  <wp:positionV relativeFrom="paragraph">
                    <wp:posOffset>15875</wp:posOffset>
                  </wp:positionV>
                  <wp:extent cx="1228725" cy="409575"/>
                  <wp:effectExtent l="0" t="0" r="9525" b="9525"/>
                  <wp:wrapNone/>
                  <wp:docPr id="621" name="Imagen 621"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C8B">
              <w:rPr>
                <w:rFonts w:ascii="Arial" w:hAnsi="Arial" w:cs="Arial"/>
                <w:b/>
                <w:bCs/>
                <w:noProof/>
                <w:sz w:val="20"/>
                <w:szCs w:val="18"/>
              </w:rPr>
              <mc:AlternateContent>
                <mc:Choice Requires="wps">
                  <w:drawing>
                    <wp:anchor distT="0" distB="0" distL="114300" distR="114300" simplePos="0" relativeHeight="251769856" behindDoc="0" locked="0" layoutInCell="1" allowOverlap="1" wp14:anchorId="0F38E95A" wp14:editId="155CDC38">
                      <wp:simplePos x="0" y="0"/>
                      <wp:positionH relativeFrom="column">
                        <wp:posOffset>1945640</wp:posOffset>
                      </wp:positionH>
                      <wp:positionV relativeFrom="paragraph">
                        <wp:posOffset>74295</wp:posOffset>
                      </wp:positionV>
                      <wp:extent cx="2514600" cy="304800"/>
                      <wp:effectExtent l="0" t="0" r="0" b="0"/>
                      <wp:wrapNone/>
                      <wp:docPr id="36"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F38E95A" id="_x0000_s1040" type="#_x0000_t202" style="position:absolute;left:0;text-align:left;margin-left:153.2pt;margin-top:5.85pt;width:198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B2&#10;gtXjSQIAAHg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02C8B">
              <w:rPr>
                <w:rFonts w:ascii="Arial" w:hAnsi="Arial" w:cs="Arial"/>
                <w:b/>
                <w:bCs/>
                <w:sz w:val="20"/>
                <w:szCs w:val="18"/>
                <w:lang w:val="es-BO"/>
              </w:rPr>
              <w:tab/>
            </w:r>
          </w:p>
          <w:p w:rsidR="00202C8B" w:rsidRPr="00202C8B" w:rsidRDefault="00202C8B" w:rsidP="00202C8B">
            <w:pPr>
              <w:keepNext/>
              <w:tabs>
                <w:tab w:val="left" w:pos="2700"/>
              </w:tabs>
              <w:spacing w:after="120"/>
              <w:jc w:val="both"/>
              <w:outlineLvl w:val="1"/>
              <w:rPr>
                <w:rFonts w:ascii="Arial" w:hAnsi="Arial" w:cs="Arial"/>
                <w:b/>
                <w:bCs/>
                <w:sz w:val="20"/>
                <w:szCs w:val="18"/>
                <w:lang w:val="es-BO"/>
              </w:rPr>
            </w:pPr>
          </w:p>
        </w:tc>
      </w:tr>
      <w:tr w:rsidR="00202C8B" w:rsidRPr="00202C8B" w:rsidTr="00202C8B">
        <w:trPr>
          <w:trHeight w:val="264"/>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ACTIVIDAD</w:t>
            </w:r>
          </w:p>
        </w:tc>
      </w:tr>
      <w:tr w:rsidR="00202C8B" w:rsidRPr="00202C8B" w:rsidTr="00202C8B">
        <w:trPr>
          <w:trHeight w:val="281"/>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7</w:t>
            </w:r>
          </w:p>
        </w:tc>
        <w:tc>
          <w:tcPr>
            <w:tcW w:w="8302" w:type="dxa"/>
            <w:tcBorders>
              <w:top w:val="nil"/>
              <w:left w:val="single" w:sz="4" w:space="0" w:color="auto"/>
              <w:bottom w:val="single" w:sz="4" w:space="0" w:color="auto"/>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RELLENO Y COMPACTADO DE ZANJA CON MATERIAL COMÚN</w:t>
            </w:r>
          </w:p>
        </w:tc>
      </w:tr>
    </w:tbl>
    <w:p w:rsidR="000D4C52" w:rsidRDefault="000D4C52" w:rsidP="00436089">
      <w:pPr>
        <w:tabs>
          <w:tab w:val="left" w:pos="3614"/>
          <w:tab w:val="center" w:pos="4684"/>
        </w:tabs>
        <w:spacing w:before="40" w:after="40"/>
        <w:rPr>
          <w:rFonts w:ascii="Arial" w:hAnsi="Arial" w:cs="Arial"/>
          <w:b/>
          <w:sz w:val="18"/>
          <w:lang w:val="es-MX"/>
        </w:rPr>
      </w:pPr>
    </w:p>
    <w:p w:rsidR="00202C8B" w:rsidRPr="00202C8B" w:rsidRDefault="00202C8B" w:rsidP="004028D4">
      <w:pPr>
        <w:pStyle w:val="TITDOC"/>
        <w:numPr>
          <w:ilvl w:val="0"/>
          <w:numId w:val="126"/>
        </w:numPr>
      </w:pPr>
      <w:r w:rsidRPr="00202C8B">
        <w:t>DEFINICION DE LA ACTIVIDAD</w:t>
      </w:r>
    </w:p>
    <w:p w:rsidR="00202C8B" w:rsidRPr="00202C8B" w:rsidRDefault="00202C8B" w:rsidP="00202C8B">
      <w:pPr>
        <w:spacing w:after="120" w:line="276" w:lineRule="auto"/>
        <w:jc w:val="both"/>
        <w:rPr>
          <w:rFonts w:ascii="Arial" w:eastAsiaTheme="minorHAnsi" w:hAnsi="Arial" w:cstheme="minorBidi"/>
          <w:sz w:val="20"/>
          <w:szCs w:val="22"/>
          <w:lang w:val="es-MX" w:eastAsia="en-US"/>
        </w:rPr>
      </w:pPr>
      <w:r w:rsidRPr="00202C8B">
        <w:rPr>
          <w:rFonts w:ascii="Arial" w:eastAsiaTheme="minorHAnsi" w:hAnsi="Arial" w:cstheme="minorBidi"/>
          <w:sz w:val="20"/>
          <w:szCs w:val="22"/>
          <w:lang w:val="es-MX" w:eastAsia="en-US"/>
        </w:rPr>
        <w:t xml:space="preserve">Este ítem comprende todos los trabajos de relleno y compactado que deberán realizarse con material común (tierra), esta actividad se iniciará una vez concluidos y aceptados los trabajos de tendido de tuberías.    </w:t>
      </w:r>
    </w:p>
    <w:p w:rsidR="00202C8B" w:rsidRPr="00202C8B" w:rsidRDefault="00202C8B" w:rsidP="004028D4">
      <w:pPr>
        <w:pStyle w:val="TITDOC"/>
        <w:numPr>
          <w:ilvl w:val="0"/>
          <w:numId w:val="126"/>
        </w:numPr>
      </w:pPr>
      <w:r w:rsidRPr="00202C8B">
        <w:t>TIPO DE MATERIALES, HERRAMIENTAS Y EQUIPO</w:t>
      </w:r>
    </w:p>
    <w:p w:rsidR="00202C8B" w:rsidRPr="00202C8B" w:rsidRDefault="00202C8B" w:rsidP="00202C8B">
      <w:pPr>
        <w:widowControl w:val="0"/>
        <w:numPr>
          <w:ilvl w:val="0"/>
          <w:numId w:val="33"/>
        </w:numPr>
        <w:spacing w:after="120"/>
        <w:ind w:left="357" w:hanging="357"/>
        <w:jc w:val="both"/>
        <w:rPr>
          <w:rFonts w:ascii="Arial" w:hAnsi="Arial" w:cs="Arial"/>
          <w:sz w:val="20"/>
          <w:szCs w:val="20"/>
          <w:lang w:val="es-ES_tradnl"/>
        </w:rPr>
      </w:pPr>
      <w:r w:rsidRPr="00202C8B">
        <w:rPr>
          <w:rFonts w:ascii="Arial" w:hAnsi="Arial" w:cs="Arial"/>
          <w:sz w:val="20"/>
          <w:szCs w:val="20"/>
          <w:lang w:val="es-ES_tradnl"/>
        </w:rPr>
        <w:t xml:space="preserve">El material de relleno será en lo posible el mismo que haya sido excavado de la zanja, mismo que debe estas libre de pedrones y material orgánico, salvo que éste no sea apropiado, dado caso otro material de relleno será propuesto por el </w:t>
      </w:r>
      <w:r w:rsidRPr="00202C8B">
        <w:rPr>
          <w:rFonts w:ascii="Arial" w:hAnsi="Arial" w:cs="Arial"/>
          <w:iCs/>
          <w:sz w:val="20"/>
          <w:szCs w:val="20"/>
          <w:lang w:val="es-ES_tradnl"/>
        </w:rPr>
        <w:t>CONTRATISTA</w:t>
      </w:r>
      <w:r w:rsidRPr="00202C8B">
        <w:rPr>
          <w:rFonts w:ascii="Arial" w:hAnsi="Arial" w:cs="Arial"/>
          <w:sz w:val="20"/>
          <w:szCs w:val="20"/>
          <w:lang w:val="es-ES_tradnl"/>
        </w:rPr>
        <w:t xml:space="preserve"> al </w:t>
      </w:r>
      <w:r w:rsidRPr="00202C8B">
        <w:rPr>
          <w:rFonts w:ascii="Arial" w:hAnsi="Arial" w:cs="Arial"/>
          <w:iCs/>
          <w:sz w:val="20"/>
          <w:szCs w:val="20"/>
          <w:lang w:val="es-ES_tradnl"/>
        </w:rPr>
        <w:t xml:space="preserve">SUPERVISOR, </w:t>
      </w:r>
      <w:r w:rsidRPr="00202C8B">
        <w:rPr>
          <w:rFonts w:ascii="Arial" w:hAnsi="Arial" w:cs="Arial"/>
          <w:sz w:val="20"/>
          <w:szCs w:val="20"/>
          <w:lang w:val="es-ES_tradnl"/>
        </w:rPr>
        <w:t>el que deberá aprobarlo por escrito antes de su colocación.</w:t>
      </w:r>
    </w:p>
    <w:p w:rsidR="00202C8B" w:rsidRPr="00202C8B" w:rsidRDefault="00202C8B" w:rsidP="00202C8B">
      <w:pPr>
        <w:widowControl w:val="0"/>
        <w:numPr>
          <w:ilvl w:val="0"/>
          <w:numId w:val="33"/>
        </w:numPr>
        <w:spacing w:after="120"/>
        <w:ind w:left="357" w:hanging="357"/>
        <w:jc w:val="both"/>
        <w:rPr>
          <w:rFonts w:ascii="Arial" w:hAnsi="Arial" w:cs="Arial"/>
          <w:sz w:val="20"/>
          <w:szCs w:val="20"/>
          <w:lang w:val="es-ES_tradnl"/>
        </w:rPr>
      </w:pPr>
      <w:r w:rsidRPr="00202C8B">
        <w:rPr>
          <w:rFonts w:ascii="Arial" w:hAnsi="Arial" w:cs="Arial"/>
          <w:sz w:val="20"/>
          <w:szCs w:val="20"/>
          <w:lang w:val="es-ES_tradnl"/>
        </w:rPr>
        <w:t xml:space="preserve">Las herramientas y equipo serán las adecuadas para el relleno y serán descritos en el formulario de presentación de propuestas para su provisión por el </w:t>
      </w:r>
      <w:r w:rsidRPr="00202C8B">
        <w:rPr>
          <w:rFonts w:ascii="Arial" w:hAnsi="Arial" w:cs="Arial"/>
          <w:iCs/>
          <w:sz w:val="20"/>
          <w:szCs w:val="20"/>
          <w:lang w:val="es-ES_tradnl"/>
        </w:rPr>
        <w:t>CONTRATISTA</w:t>
      </w:r>
      <w:r w:rsidRPr="00202C8B">
        <w:rPr>
          <w:rFonts w:ascii="Arial" w:hAnsi="Arial" w:cs="Arial"/>
          <w:sz w:val="20"/>
          <w:szCs w:val="20"/>
          <w:lang w:val="es-ES_tradnl"/>
        </w:rPr>
        <w:t xml:space="preserve"> y usados previa aprobación por parte del </w:t>
      </w:r>
      <w:r w:rsidRPr="00202C8B">
        <w:rPr>
          <w:rFonts w:ascii="Arial" w:hAnsi="Arial" w:cs="Arial"/>
          <w:iCs/>
          <w:sz w:val="20"/>
          <w:szCs w:val="20"/>
          <w:lang w:val="es-ES_tradnl"/>
        </w:rPr>
        <w:t>SUPERVISOR</w:t>
      </w:r>
      <w:r w:rsidRPr="00202C8B">
        <w:rPr>
          <w:rFonts w:ascii="Arial" w:hAnsi="Arial" w:cs="Arial"/>
          <w:sz w:val="20"/>
          <w:szCs w:val="20"/>
          <w:lang w:val="es-ES_tradnl"/>
        </w:rPr>
        <w:t>.</w:t>
      </w:r>
    </w:p>
    <w:p w:rsidR="00202C8B" w:rsidRPr="00202C8B" w:rsidRDefault="00202C8B" w:rsidP="00202C8B">
      <w:pPr>
        <w:widowControl w:val="0"/>
        <w:numPr>
          <w:ilvl w:val="0"/>
          <w:numId w:val="33"/>
        </w:numPr>
        <w:spacing w:after="120"/>
        <w:ind w:left="357" w:hanging="357"/>
        <w:jc w:val="both"/>
        <w:rPr>
          <w:rFonts w:ascii="Arial" w:hAnsi="Arial" w:cs="Arial"/>
          <w:sz w:val="20"/>
          <w:szCs w:val="20"/>
        </w:rPr>
      </w:pPr>
      <w:r w:rsidRPr="00202C8B">
        <w:rPr>
          <w:rFonts w:ascii="Arial" w:hAnsi="Arial" w:cs="Arial"/>
          <w:sz w:val="20"/>
          <w:szCs w:val="20"/>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202C8B" w:rsidRPr="00202C8B" w:rsidRDefault="00202C8B" w:rsidP="00202C8B">
      <w:pPr>
        <w:widowControl w:val="0"/>
        <w:numPr>
          <w:ilvl w:val="0"/>
          <w:numId w:val="33"/>
        </w:numPr>
        <w:spacing w:after="120"/>
        <w:ind w:left="357" w:hanging="357"/>
        <w:jc w:val="both"/>
        <w:rPr>
          <w:rFonts w:ascii="Arial" w:hAnsi="Arial" w:cs="Arial"/>
          <w:sz w:val="20"/>
          <w:szCs w:val="20"/>
          <w:lang w:val="es-ES_tradnl"/>
        </w:rPr>
      </w:pPr>
      <w:r w:rsidRPr="00202C8B">
        <w:rPr>
          <w:rFonts w:ascii="Arial" w:hAnsi="Arial" w:cs="Arial"/>
          <w:sz w:val="20"/>
          <w:szCs w:val="20"/>
          <w:lang w:val="es-ES_tradnl"/>
        </w:rPr>
        <w:t xml:space="preserve">Para efectuar el relleno, el </w:t>
      </w:r>
      <w:r w:rsidRPr="00202C8B">
        <w:rPr>
          <w:rFonts w:ascii="Arial" w:hAnsi="Arial" w:cs="Arial"/>
          <w:iCs/>
          <w:sz w:val="20"/>
          <w:szCs w:val="20"/>
          <w:lang w:val="es-ES_tradnl"/>
        </w:rPr>
        <w:t>CONTRATISTA</w:t>
      </w:r>
      <w:r w:rsidRPr="00202C8B">
        <w:rPr>
          <w:rFonts w:ascii="Arial" w:hAnsi="Arial" w:cs="Arial"/>
          <w:sz w:val="20"/>
          <w:szCs w:val="20"/>
          <w:lang w:val="es-ES_tradnl"/>
        </w:rPr>
        <w:t xml:space="preserve"> debe disponer en obra del número suficiente de apisonadores mecánicos.</w:t>
      </w:r>
    </w:p>
    <w:p w:rsidR="00202C8B" w:rsidRPr="00202C8B" w:rsidRDefault="00202C8B" w:rsidP="00202C8B">
      <w:pPr>
        <w:widowControl w:val="0"/>
        <w:numPr>
          <w:ilvl w:val="0"/>
          <w:numId w:val="33"/>
        </w:numPr>
        <w:spacing w:after="120"/>
        <w:ind w:left="357" w:hanging="357"/>
        <w:jc w:val="both"/>
        <w:rPr>
          <w:rFonts w:ascii="Arial" w:hAnsi="Arial" w:cs="Arial"/>
          <w:sz w:val="20"/>
          <w:szCs w:val="20"/>
          <w:lang w:val="es-ES_tradnl"/>
        </w:rPr>
      </w:pPr>
      <w:r w:rsidRPr="00202C8B">
        <w:rPr>
          <w:rFonts w:ascii="Arial" w:hAnsi="Arial" w:cs="Arial"/>
          <w:iCs/>
          <w:sz w:val="20"/>
          <w:szCs w:val="20"/>
          <w:lang w:val="es-ES_tradnl"/>
        </w:rPr>
        <w:t>El CONTRATISTA</w:t>
      </w:r>
      <w:r w:rsidRPr="00202C8B">
        <w:rPr>
          <w:rFonts w:ascii="Arial" w:hAnsi="Arial" w:cs="Arial"/>
          <w:sz w:val="20"/>
          <w:szCs w:val="20"/>
          <w:lang w:val="es-ES_tradnl"/>
        </w:rPr>
        <w:t xml:space="preserve"> deberá disponer en obra de palas cargadoras, volquetas, vibro compactadoras  y todo el equipo necesario para la ejecución de esta actividad.</w:t>
      </w:r>
    </w:p>
    <w:p w:rsidR="00202C8B" w:rsidRPr="00202C8B" w:rsidRDefault="00202C8B" w:rsidP="00202C8B">
      <w:pPr>
        <w:widowControl w:val="0"/>
        <w:numPr>
          <w:ilvl w:val="0"/>
          <w:numId w:val="33"/>
        </w:numPr>
        <w:spacing w:after="120"/>
        <w:ind w:left="357" w:hanging="357"/>
        <w:jc w:val="both"/>
        <w:rPr>
          <w:rFonts w:ascii="Arial" w:hAnsi="Arial" w:cs="Arial"/>
          <w:sz w:val="20"/>
          <w:szCs w:val="20"/>
        </w:rPr>
      </w:pPr>
      <w:r w:rsidRPr="00202C8B">
        <w:rPr>
          <w:rFonts w:ascii="Arial" w:hAnsi="Arial" w:cs="Arial"/>
          <w:sz w:val="20"/>
          <w:szCs w:val="20"/>
        </w:rPr>
        <w:t>El equipo de compactación a ser empleado será el ofertado en la propuesta; en caso de no estar especificado, el SUPERVISOR aprobará por escrito el equipo a ser empleado. En todos los casos se exigirá el cumplimiento de la densidad  de compactación especificada.</w:t>
      </w:r>
    </w:p>
    <w:p w:rsidR="00202C8B" w:rsidRPr="00202C8B" w:rsidRDefault="00202C8B" w:rsidP="00202C8B">
      <w:pPr>
        <w:widowControl w:val="0"/>
        <w:numPr>
          <w:ilvl w:val="0"/>
          <w:numId w:val="33"/>
        </w:numPr>
        <w:spacing w:after="120"/>
        <w:ind w:left="357" w:hanging="357"/>
        <w:jc w:val="both"/>
        <w:rPr>
          <w:rFonts w:ascii="Arial" w:hAnsi="Arial" w:cs="Arial"/>
          <w:sz w:val="20"/>
          <w:szCs w:val="20"/>
        </w:rPr>
      </w:pPr>
      <w:r w:rsidRPr="00202C8B">
        <w:rPr>
          <w:rFonts w:ascii="Arial" w:hAnsi="Arial" w:cs="Arial"/>
          <w:sz w:val="20"/>
          <w:szCs w:val="20"/>
        </w:rPr>
        <w:t>En ningún caso se admitirán capas compactadas mayores de 0.20 [m] de espesor.</w:t>
      </w:r>
    </w:p>
    <w:p w:rsidR="00202C8B" w:rsidRPr="00202C8B" w:rsidRDefault="00202C8B" w:rsidP="004028D4">
      <w:pPr>
        <w:pStyle w:val="TITDOC"/>
        <w:numPr>
          <w:ilvl w:val="0"/>
          <w:numId w:val="126"/>
        </w:numPr>
      </w:pPr>
      <w:r w:rsidRPr="00202C8B">
        <w:t>PROCEDIMIENTO PARA LA EJECUCIÓN</w:t>
      </w:r>
    </w:p>
    <w:p w:rsidR="00202C8B" w:rsidRPr="00202C8B" w:rsidRDefault="00202C8B" w:rsidP="00202C8B">
      <w:pPr>
        <w:numPr>
          <w:ilvl w:val="0"/>
          <w:numId w:val="34"/>
        </w:num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El material de relleno ya sea el procedente  de la excavación o de préstamo será el que se especifica en los presentes pliegos, en el caso de utilizar material de préstamo, este deberá estar necesariamente autorizado por el Supervisor de obra en forma escrita en el libro de órdenes.</w:t>
      </w:r>
    </w:p>
    <w:p w:rsidR="00202C8B" w:rsidRPr="00202C8B" w:rsidRDefault="00202C8B" w:rsidP="00202C8B">
      <w:pPr>
        <w:numPr>
          <w:ilvl w:val="0"/>
          <w:numId w:val="34"/>
        </w:num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A partir del relleno cernido en la primera capa de 20cm de espesor se comenzará a compactar.</w:t>
      </w:r>
    </w:p>
    <w:p w:rsidR="00202C8B" w:rsidRPr="00202C8B" w:rsidRDefault="00202C8B" w:rsidP="00202C8B">
      <w:pPr>
        <w:numPr>
          <w:ilvl w:val="0"/>
          <w:numId w:val="34"/>
        </w:num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El material de relleno deberá colocarse en capas no mayores a 20 cm, con un contenido óptimo de humedad, procediéndose al compactado mecánico, según lo especificado.</w:t>
      </w:r>
    </w:p>
    <w:p w:rsidR="00202C8B" w:rsidRPr="00202C8B" w:rsidRDefault="00202C8B" w:rsidP="00202C8B">
      <w:pPr>
        <w:numPr>
          <w:ilvl w:val="0"/>
          <w:numId w:val="34"/>
        </w:num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 xml:space="preserve">Para el relleno y compactado del terreno donde se realice la excavación de zanja, la compactación efectuada deberá alcanzar una densidad relativa no menor al 90% del ensayo Proctor Modificado T 180-70 de la AASTHO (5 capas – 25 golpes por capa, martillo de 10 libras, caída de 18 pulgadas; sobre molde cilíndrico de 4 pulgadas de diámetro y un volumen de 1/30 pies cúbicos, medido sin collar), el contenido de humedad podrá variar +/- el 2% del contenido óptimo de humedad en laboratorio. Los ensayos de densidad en sitio deberán ser efectuados tres por cada </w:t>
      </w:r>
      <w:r w:rsidRPr="00202C8B">
        <w:rPr>
          <w:rFonts w:ascii="Arial" w:eastAsiaTheme="minorHAnsi" w:hAnsi="Arial" w:cs="Arial"/>
          <w:sz w:val="20"/>
          <w:szCs w:val="22"/>
          <w:lang w:val="es-MX" w:eastAsia="en-US"/>
        </w:rPr>
        <w:lastRenderedPageBreak/>
        <w:t>capa compactada, los lugares donde se practicará el ensayo serán elegidos por el SUPERVISOR de obra.</w:t>
      </w:r>
    </w:p>
    <w:p w:rsidR="00202C8B" w:rsidRPr="00202C8B" w:rsidRDefault="00202C8B" w:rsidP="00202C8B">
      <w:pPr>
        <w:numPr>
          <w:ilvl w:val="0"/>
          <w:numId w:val="34"/>
        </w:num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 xml:space="preserve">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 </w:t>
      </w:r>
    </w:p>
    <w:p w:rsidR="00202C8B" w:rsidRPr="00202C8B" w:rsidRDefault="00202C8B" w:rsidP="00202C8B">
      <w:pPr>
        <w:numPr>
          <w:ilvl w:val="0"/>
          <w:numId w:val="34"/>
        </w:num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El equipo de compactación a ser empleado será el exigido en la propuesta, en caso de no estar especificado, el SUPERVISOR aprobará por escrito el equipo a ser empleado. En ambos casos se exigirá el cumplimiento de la densidad de compactación especificada.</w:t>
      </w:r>
    </w:p>
    <w:p w:rsidR="00202C8B" w:rsidRPr="00202C8B" w:rsidRDefault="00202C8B" w:rsidP="00202C8B">
      <w:pPr>
        <w:numPr>
          <w:ilvl w:val="0"/>
          <w:numId w:val="34"/>
        </w:numPr>
        <w:spacing w:after="120"/>
        <w:jc w:val="both"/>
        <w:rPr>
          <w:rFonts w:ascii="Arial" w:eastAsiaTheme="minorHAnsi" w:hAnsi="Arial" w:cs="Arial"/>
          <w:bCs/>
          <w:sz w:val="20"/>
          <w:szCs w:val="22"/>
          <w:lang w:val="es-MX" w:eastAsia="en-US"/>
        </w:rPr>
      </w:pPr>
      <w:r w:rsidRPr="00202C8B">
        <w:rPr>
          <w:rFonts w:ascii="Arial" w:eastAsiaTheme="minorHAnsi" w:hAnsi="Arial" w:cs="Arial"/>
          <w:sz w:val="20"/>
          <w:szCs w:val="22"/>
          <w:lang w:val="es-MX" w:eastAsia="en-US"/>
        </w:rPr>
        <w:t>Si por efecto de las lluvias, reventón de tuberías de agua o cualquier otra causa, las zanjas rellenadas o sin rellenar, si fuera el caso, fuesen inundadas, el CONTRATISTA deberá remover todo el material afectado y reponer el material de relleno con el contenido de humedad requerido líneas arriba, procediendo según las presentes especificaciones. Este trabajo será ejecutado por cuenta y riesgo del CONTRATISTA.</w:t>
      </w:r>
    </w:p>
    <w:p w:rsidR="00202C8B" w:rsidRPr="00202C8B" w:rsidRDefault="00202C8B" w:rsidP="004028D4">
      <w:pPr>
        <w:pStyle w:val="TITDOC"/>
        <w:numPr>
          <w:ilvl w:val="0"/>
          <w:numId w:val="126"/>
        </w:numPr>
      </w:pPr>
      <w:r w:rsidRPr="00202C8B">
        <w:t>MEDICIÓN</w:t>
      </w:r>
    </w:p>
    <w:p w:rsidR="00202C8B" w:rsidRPr="00202C8B" w:rsidRDefault="00202C8B" w:rsidP="00202C8B">
      <w:pPr>
        <w:widowControl w:val="0"/>
        <w:spacing w:after="120"/>
        <w:jc w:val="both"/>
        <w:rPr>
          <w:rFonts w:ascii="Arial" w:hAnsi="Arial" w:cs="Arial"/>
          <w:sz w:val="20"/>
          <w:szCs w:val="20"/>
          <w:lang w:val="es-ES_tradnl"/>
        </w:rPr>
      </w:pPr>
      <w:r w:rsidRPr="00202C8B">
        <w:rPr>
          <w:rFonts w:ascii="Arial" w:hAnsi="Arial" w:cs="Arial"/>
          <w:sz w:val="20"/>
          <w:szCs w:val="20"/>
          <w:lang w:val="es-ES_tradnl"/>
        </w:rPr>
        <w:t xml:space="preserve">El relleno y compactado será medido en </w:t>
      </w:r>
      <w:r w:rsidRPr="00202C8B">
        <w:rPr>
          <w:rFonts w:ascii="Arial" w:hAnsi="Arial" w:cs="Arial"/>
          <w:b/>
          <w:sz w:val="20"/>
          <w:szCs w:val="20"/>
          <w:lang w:val="es-ES_tradnl"/>
        </w:rPr>
        <w:t>METROS CÚBICOS</w:t>
      </w:r>
      <w:r w:rsidRPr="00202C8B">
        <w:rPr>
          <w:rFonts w:ascii="Arial" w:hAnsi="Arial" w:cs="Arial"/>
          <w:sz w:val="20"/>
          <w:szCs w:val="20"/>
          <w:lang w:val="es-ES_tradnl"/>
        </w:rPr>
        <w:t xml:space="preserve"> compactados en su posición final de secciones autorizadas y reconocidas por el SUPERVISOR.</w:t>
      </w:r>
    </w:p>
    <w:p w:rsidR="00202C8B" w:rsidRPr="00202C8B" w:rsidRDefault="00202C8B" w:rsidP="00202C8B">
      <w:pPr>
        <w:widowControl w:val="0"/>
        <w:spacing w:after="120"/>
        <w:jc w:val="both"/>
        <w:rPr>
          <w:rFonts w:ascii="Arial" w:hAnsi="Arial" w:cs="Arial"/>
          <w:sz w:val="20"/>
          <w:szCs w:val="20"/>
          <w:lang w:val="es-ES_tradnl"/>
        </w:rPr>
      </w:pPr>
      <w:r w:rsidRPr="00202C8B">
        <w:rPr>
          <w:rFonts w:ascii="Arial" w:hAnsi="Arial" w:cs="Arial"/>
          <w:sz w:val="20"/>
          <w:szCs w:val="20"/>
          <w:lang w:val="es-ES_tradnl"/>
        </w:rPr>
        <w:t xml:space="preserve">En la medición se deberá  descontar los volúmenes de tierra que desplazan las tuberías, cámaras, estructuras y otros. </w:t>
      </w:r>
    </w:p>
    <w:p w:rsidR="00202C8B" w:rsidRPr="00202C8B" w:rsidRDefault="00202C8B" w:rsidP="00202C8B">
      <w:pPr>
        <w:widowControl w:val="0"/>
        <w:spacing w:after="120"/>
        <w:jc w:val="both"/>
        <w:rPr>
          <w:rFonts w:ascii="Arial" w:hAnsi="Arial" w:cs="Arial"/>
          <w:sz w:val="20"/>
          <w:szCs w:val="20"/>
          <w:lang w:val="es-ES_tradnl"/>
        </w:rPr>
      </w:pPr>
      <w:r w:rsidRPr="00202C8B">
        <w:rPr>
          <w:rFonts w:ascii="Arial" w:hAnsi="Arial" w:cs="Arial"/>
          <w:sz w:val="20"/>
          <w:szCs w:val="20"/>
          <w:lang w:val="es-ES_tradnl"/>
        </w:rPr>
        <w:t>La medición se efectuará sobre la geometría del espacio rellenado.</w:t>
      </w:r>
    </w:p>
    <w:p w:rsidR="00202C8B" w:rsidRPr="00202C8B" w:rsidRDefault="00202C8B" w:rsidP="004028D4">
      <w:pPr>
        <w:pStyle w:val="TITDOC"/>
        <w:numPr>
          <w:ilvl w:val="0"/>
          <w:numId w:val="126"/>
        </w:numPr>
        <w:rPr>
          <w:szCs w:val="20"/>
        </w:rPr>
      </w:pPr>
      <w:r w:rsidRPr="00202C8B">
        <w:rPr>
          <w:szCs w:val="20"/>
        </w:rPr>
        <w:t>FORMA DE PAGO</w:t>
      </w:r>
    </w:p>
    <w:p w:rsidR="00202C8B" w:rsidRPr="00202C8B" w:rsidRDefault="00202C8B" w:rsidP="00202C8B">
      <w:pPr>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El pago será realizado una vez verificado el cumplimiento de todos los trabajos para la ejecución del ítem. La verificación debe ser realizada en forma conjunta por el CONTRATISTA y el SUPERVISOR.</w:t>
      </w:r>
    </w:p>
    <w:p w:rsidR="00202C8B" w:rsidRDefault="00202C8B" w:rsidP="00436089">
      <w:pPr>
        <w:tabs>
          <w:tab w:val="left" w:pos="3614"/>
          <w:tab w:val="center" w:pos="4684"/>
        </w:tabs>
        <w:spacing w:before="40" w:after="40"/>
        <w:rPr>
          <w:rFonts w:ascii="Arial" w:hAnsi="Arial" w:cs="Arial"/>
          <w:b/>
          <w:sz w:val="18"/>
          <w:lang w:val="es-MX"/>
        </w:rPr>
      </w:pPr>
    </w:p>
    <w:tbl>
      <w:tblPr>
        <w:tblStyle w:val="Tablaconcuadrcula17"/>
        <w:tblW w:w="0" w:type="auto"/>
        <w:tblLook w:val="04A0" w:firstRow="1" w:lastRow="0" w:firstColumn="1" w:lastColumn="0" w:noHBand="0" w:noVBand="1"/>
      </w:tblPr>
      <w:tblGrid>
        <w:gridCol w:w="1206"/>
        <w:gridCol w:w="7792"/>
      </w:tblGrid>
      <w:tr w:rsidR="00202C8B" w:rsidRPr="00202C8B" w:rsidTr="00202C8B">
        <w:trPr>
          <w:trHeight w:val="762"/>
        </w:trPr>
        <w:tc>
          <w:tcPr>
            <w:tcW w:w="9544" w:type="dxa"/>
            <w:gridSpan w:val="2"/>
          </w:tcPr>
          <w:p w:rsidR="00202C8B" w:rsidRPr="00202C8B" w:rsidRDefault="00202C8B" w:rsidP="00202C8B">
            <w:pPr>
              <w:keepNext/>
              <w:tabs>
                <w:tab w:val="left" w:pos="2700"/>
              </w:tabs>
              <w:jc w:val="both"/>
              <w:outlineLvl w:val="1"/>
              <w:rPr>
                <w:rFonts w:ascii="Arial" w:hAnsi="Arial" w:cs="Arial"/>
                <w:b/>
                <w:bCs/>
                <w:sz w:val="20"/>
                <w:szCs w:val="18"/>
                <w:lang w:val="es-BO"/>
              </w:rPr>
            </w:pPr>
            <w:r w:rsidRPr="00202C8B">
              <w:rPr>
                <w:rFonts w:ascii="Arial" w:hAnsi="Arial" w:cs="Arial"/>
                <w:b/>
                <w:bCs/>
                <w:noProof/>
                <w:sz w:val="20"/>
                <w:szCs w:val="18"/>
              </w:rPr>
              <mc:AlternateContent>
                <mc:Choice Requires="wps">
                  <w:drawing>
                    <wp:anchor distT="0" distB="0" distL="114300" distR="114300" simplePos="0" relativeHeight="251776000" behindDoc="0" locked="0" layoutInCell="1" allowOverlap="1" wp14:anchorId="2678FE80" wp14:editId="0AC84A26">
                      <wp:simplePos x="0" y="0"/>
                      <wp:positionH relativeFrom="column">
                        <wp:posOffset>5061890</wp:posOffset>
                      </wp:positionH>
                      <wp:positionV relativeFrom="paragraph">
                        <wp:posOffset>50610</wp:posOffset>
                      </wp:positionV>
                      <wp:extent cx="711200" cy="381000"/>
                      <wp:effectExtent l="0" t="0" r="0" b="0"/>
                      <wp:wrapNone/>
                      <wp:docPr id="622"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678FE80" id="_x0000_s1041" type="#_x0000_t202" style="position:absolute;left:0;text-align:left;margin-left:398.55pt;margin-top:4pt;width:56pt;height:3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" fillcolor="window" stroked="f" strokeweight=".5pt">
                      <v:textbo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02C8B">
              <w:rPr>
                <w:rFonts w:ascii="Arial" w:hAnsi="Arial" w:cs="Arial"/>
                <w:bCs/>
                <w:noProof/>
                <w:color w:val="000000"/>
                <w:sz w:val="20"/>
                <w:szCs w:val="18"/>
              </w:rPr>
              <w:drawing>
                <wp:anchor distT="0" distB="0" distL="114300" distR="114300" simplePos="0" relativeHeight="251774976" behindDoc="0" locked="0" layoutInCell="1" allowOverlap="1" wp14:anchorId="40D13885" wp14:editId="3572204E">
                  <wp:simplePos x="0" y="0"/>
                  <wp:positionH relativeFrom="column">
                    <wp:posOffset>-45085</wp:posOffset>
                  </wp:positionH>
                  <wp:positionV relativeFrom="paragraph">
                    <wp:posOffset>15875</wp:posOffset>
                  </wp:positionV>
                  <wp:extent cx="1228725" cy="409575"/>
                  <wp:effectExtent l="0" t="0" r="9525" b="9525"/>
                  <wp:wrapNone/>
                  <wp:docPr id="624" name="Imagen 624"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C8B">
              <w:rPr>
                <w:rFonts w:ascii="Arial" w:hAnsi="Arial" w:cs="Arial"/>
                <w:b/>
                <w:bCs/>
                <w:noProof/>
                <w:sz w:val="20"/>
                <w:szCs w:val="18"/>
              </w:rPr>
              <mc:AlternateContent>
                <mc:Choice Requires="wps">
                  <w:drawing>
                    <wp:anchor distT="0" distB="0" distL="114300" distR="114300" simplePos="0" relativeHeight="251773952" behindDoc="0" locked="0" layoutInCell="1" allowOverlap="1" wp14:anchorId="764E2FF1" wp14:editId="30922810">
                      <wp:simplePos x="0" y="0"/>
                      <wp:positionH relativeFrom="column">
                        <wp:posOffset>1945640</wp:posOffset>
                      </wp:positionH>
                      <wp:positionV relativeFrom="paragraph">
                        <wp:posOffset>74295</wp:posOffset>
                      </wp:positionV>
                      <wp:extent cx="2514600" cy="304800"/>
                      <wp:effectExtent l="0" t="0" r="0" b="0"/>
                      <wp:wrapNone/>
                      <wp:docPr id="623"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64E2FF1" id="_x0000_s1042" type="#_x0000_t202" style="position:absolute;left:0;text-align:left;margin-left:153.2pt;margin-top:5.85pt;width:198pt;height:2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B+&#10;CV/rSQIAAHk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02C8B">
              <w:rPr>
                <w:rFonts w:ascii="Arial" w:hAnsi="Arial" w:cs="Arial"/>
                <w:b/>
                <w:bCs/>
                <w:sz w:val="20"/>
                <w:szCs w:val="18"/>
                <w:lang w:val="es-BO"/>
              </w:rPr>
              <w:tab/>
            </w:r>
          </w:p>
          <w:p w:rsidR="00202C8B" w:rsidRPr="00202C8B" w:rsidRDefault="00202C8B" w:rsidP="00202C8B">
            <w:pPr>
              <w:keepNext/>
              <w:tabs>
                <w:tab w:val="left" w:pos="2700"/>
              </w:tabs>
              <w:jc w:val="both"/>
              <w:outlineLvl w:val="1"/>
              <w:rPr>
                <w:rFonts w:ascii="Arial" w:hAnsi="Arial" w:cs="Arial"/>
                <w:b/>
                <w:bCs/>
                <w:sz w:val="20"/>
                <w:szCs w:val="18"/>
                <w:lang w:val="es-BO"/>
              </w:rPr>
            </w:pPr>
          </w:p>
        </w:tc>
      </w:tr>
      <w:tr w:rsidR="00202C8B" w:rsidRPr="00202C8B" w:rsidTr="00202C8B">
        <w:trPr>
          <w:trHeight w:val="264"/>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ACTIVIDAD</w:t>
            </w:r>
          </w:p>
        </w:tc>
      </w:tr>
      <w:tr w:rsidR="00202C8B" w:rsidRPr="00202C8B" w:rsidTr="00202C8B">
        <w:trPr>
          <w:trHeight w:val="281"/>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8</w:t>
            </w:r>
          </w:p>
        </w:tc>
        <w:tc>
          <w:tcPr>
            <w:tcW w:w="8302" w:type="dxa"/>
            <w:tcBorders>
              <w:top w:val="nil"/>
              <w:left w:val="single" w:sz="4" w:space="0" w:color="auto"/>
              <w:bottom w:val="single" w:sz="4" w:space="0" w:color="auto"/>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PRUEBA HIDRÁULICA Y DESINFECCIÓN TUBERÍA HDPE DN 63 Y 90 MM</w:t>
            </w:r>
          </w:p>
        </w:tc>
      </w:tr>
    </w:tbl>
    <w:p w:rsidR="00202C8B" w:rsidRDefault="00202C8B" w:rsidP="00436089">
      <w:pPr>
        <w:tabs>
          <w:tab w:val="left" w:pos="3614"/>
          <w:tab w:val="center" w:pos="4684"/>
        </w:tabs>
        <w:spacing w:before="40" w:after="40"/>
        <w:rPr>
          <w:rFonts w:ascii="Arial" w:hAnsi="Arial" w:cs="Arial"/>
          <w:b/>
          <w:sz w:val="18"/>
          <w:lang w:val="es-MX"/>
        </w:rPr>
      </w:pPr>
    </w:p>
    <w:p w:rsidR="00202C8B" w:rsidRPr="00202C8B" w:rsidRDefault="00202C8B" w:rsidP="004028D4">
      <w:pPr>
        <w:pStyle w:val="TITDOC"/>
        <w:numPr>
          <w:ilvl w:val="0"/>
          <w:numId w:val="127"/>
        </w:numPr>
        <w:rPr>
          <w:szCs w:val="20"/>
        </w:rPr>
      </w:pPr>
      <w:r w:rsidRPr="00202C8B">
        <w:rPr>
          <w:szCs w:val="20"/>
        </w:rPr>
        <w:t>DEFINICION DE LA ACTIVIDAD</w:t>
      </w:r>
    </w:p>
    <w:p w:rsidR="00202C8B" w:rsidRPr="00202C8B" w:rsidRDefault="00202C8B" w:rsidP="00202C8B">
      <w:pPr>
        <w:spacing w:after="120"/>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 xml:space="preserve">Este ítem se refiere a la ejecución de las pruebas hidráulicas y desinfección en las tuberías, accesorios, válvulas, piezas especiales, a objeto de verificar y certificar la correcta ejecución de los trabajos, de acuerdo a lo señalado en los planos, formulario de presentación de propuestas y/o instrucciones y fiscalización  del </w:t>
      </w:r>
      <w:r w:rsidRPr="00202C8B">
        <w:rPr>
          <w:rFonts w:ascii="Arial" w:eastAsiaTheme="minorHAnsi" w:hAnsi="Arial" w:cstheme="minorBidi"/>
          <w:iCs/>
          <w:sz w:val="20"/>
          <w:szCs w:val="20"/>
          <w:lang w:val="es-MX" w:eastAsia="en-US"/>
        </w:rPr>
        <w:t>SUPERVISOR.</w:t>
      </w:r>
    </w:p>
    <w:p w:rsidR="00202C8B" w:rsidRPr="00202C8B" w:rsidRDefault="00202C8B" w:rsidP="004028D4">
      <w:pPr>
        <w:pStyle w:val="TITDOC"/>
        <w:numPr>
          <w:ilvl w:val="0"/>
          <w:numId w:val="127"/>
        </w:numPr>
        <w:rPr>
          <w:szCs w:val="20"/>
        </w:rPr>
      </w:pPr>
      <w:r w:rsidRPr="00202C8B">
        <w:rPr>
          <w:szCs w:val="20"/>
        </w:rPr>
        <w:t>TIPO DE MATERIALES, HERRAMIENTAS Y EQUIPO</w:t>
      </w:r>
    </w:p>
    <w:p w:rsidR="00202C8B" w:rsidRPr="00202C8B" w:rsidRDefault="00202C8B" w:rsidP="004028D4">
      <w:pPr>
        <w:numPr>
          <w:ilvl w:val="0"/>
          <w:numId w:val="114"/>
        </w:numPr>
        <w:spacing w:after="120"/>
        <w:contextualSpacing/>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HIPOCLORITO DE CALCIO AL 70%</w:t>
      </w:r>
    </w:p>
    <w:p w:rsidR="00202C8B" w:rsidRPr="00202C8B" w:rsidRDefault="00202C8B" w:rsidP="004028D4">
      <w:pPr>
        <w:numPr>
          <w:ilvl w:val="0"/>
          <w:numId w:val="114"/>
        </w:numPr>
        <w:spacing w:after="120"/>
        <w:contextualSpacing/>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AGUA</w:t>
      </w:r>
    </w:p>
    <w:p w:rsidR="00202C8B" w:rsidRPr="00202C8B" w:rsidRDefault="00202C8B" w:rsidP="00202C8B">
      <w:pPr>
        <w:jc w:val="both"/>
        <w:rPr>
          <w:rFonts w:ascii="Arial" w:hAnsi="Arial" w:cs="Arial"/>
          <w:sz w:val="20"/>
          <w:szCs w:val="20"/>
        </w:rPr>
      </w:pPr>
      <w:r w:rsidRPr="00202C8B">
        <w:rPr>
          <w:rFonts w:ascii="Arial" w:hAnsi="Arial" w:cs="Arial"/>
          <w:sz w:val="20"/>
          <w:szCs w:val="20"/>
        </w:rPr>
        <w:t xml:space="preserve">Todos los materiales, herramientas y equipo para la ejecución de este ítem deben ser provistos por el </w:t>
      </w:r>
      <w:r w:rsidRPr="00202C8B">
        <w:rPr>
          <w:rFonts w:ascii="Arial" w:hAnsi="Arial" w:cs="Arial"/>
          <w:iCs/>
          <w:sz w:val="20"/>
          <w:szCs w:val="20"/>
        </w:rPr>
        <w:t>CONTRATISTA</w:t>
      </w:r>
      <w:r w:rsidRPr="00202C8B">
        <w:rPr>
          <w:rFonts w:ascii="Arial" w:hAnsi="Arial" w:cs="Arial"/>
          <w:sz w:val="20"/>
          <w:szCs w:val="20"/>
        </w:rPr>
        <w:t>.</w:t>
      </w:r>
    </w:p>
    <w:p w:rsidR="00202C8B" w:rsidRPr="00202C8B" w:rsidRDefault="00202C8B" w:rsidP="00202C8B">
      <w:p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El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debe disponer de bombas y manómetros en la cantidad necesaria y condiciones óptimas de funcionamiento durante todo el tiempo que duren las pruebas hidráulicas y material desinfectante (cloro) para proceder a la desinfección </w:t>
      </w:r>
    </w:p>
    <w:p w:rsidR="00202C8B" w:rsidRPr="00202C8B" w:rsidRDefault="00202C8B" w:rsidP="004028D4">
      <w:pPr>
        <w:pStyle w:val="TITDOC"/>
        <w:numPr>
          <w:ilvl w:val="0"/>
          <w:numId w:val="127"/>
        </w:numPr>
        <w:rPr>
          <w:szCs w:val="20"/>
        </w:rPr>
      </w:pPr>
      <w:r w:rsidRPr="00202C8B">
        <w:rPr>
          <w:szCs w:val="20"/>
        </w:rPr>
        <w:t>PROCEDIMIENTO PARA LA EJECUCIÓN</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El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debe coordinar con el </w:t>
      </w:r>
      <w:r w:rsidRPr="00202C8B">
        <w:rPr>
          <w:rFonts w:ascii="Arial" w:eastAsiaTheme="minorHAnsi" w:hAnsi="Arial" w:cs="Arial"/>
          <w:iCs/>
          <w:sz w:val="20"/>
          <w:szCs w:val="20"/>
          <w:lang w:val="es-ES_tradnl" w:eastAsia="en-US"/>
        </w:rPr>
        <w:t xml:space="preserve">SUPERVISOR </w:t>
      </w:r>
      <w:r w:rsidRPr="00202C8B">
        <w:rPr>
          <w:rFonts w:ascii="Arial" w:eastAsiaTheme="minorHAnsi" w:hAnsi="Arial" w:cs="Arial"/>
          <w:sz w:val="20"/>
          <w:szCs w:val="20"/>
          <w:lang w:val="es-ES_tradnl" w:eastAsia="en-US"/>
        </w:rPr>
        <w:t xml:space="preserve"> la verificación y fiscalización de funcionamiento del tramo tendido a entregar antes de iniciar las pruebas. </w:t>
      </w:r>
    </w:p>
    <w:p w:rsidR="00202C8B" w:rsidRPr="00202C8B" w:rsidRDefault="00202C8B" w:rsidP="00202C8B">
      <w:pPr>
        <w:numPr>
          <w:ilvl w:val="0"/>
          <w:numId w:val="36"/>
        </w:numPr>
        <w:spacing w:after="120"/>
        <w:jc w:val="both"/>
        <w:rPr>
          <w:rFonts w:ascii="Arial" w:hAnsi="Arial" w:cs="Arial"/>
          <w:sz w:val="20"/>
          <w:szCs w:val="20"/>
        </w:rPr>
      </w:pPr>
      <w:r w:rsidRPr="00202C8B">
        <w:rPr>
          <w:rFonts w:ascii="Arial" w:hAnsi="Arial" w:cs="Arial"/>
          <w:sz w:val="20"/>
          <w:szCs w:val="20"/>
        </w:rPr>
        <w:t xml:space="preserve">Previa autorización del </w:t>
      </w:r>
      <w:r w:rsidRPr="00202C8B">
        <w:rPr>
          <w:rFonts w:ascii="Arial" w:hAnsi="Arial" w:cs="Arial"/>
          <w:iCs/>
          <w:sz w:val="20"/>
          <w:szCs w:val="20"/>
        </w:rPr>
        <w:t xml:space="preserve">SUPERVISOR </w:t>
      </w:r>
      <w:r w:rsidRPr="00202C8B">
        <w:rPr>
          <w:rFonts w:ascii="Arial" w:hAnsi="Arial" w:cs="Arial"/>
          <w:sz w:val="20"/>
          <w:szCs w:val="20"/>
        </w:rPr>
        <w:t>se debe rellenar parcialmente las zanjas con tierra cernida debidamente compactada, dejando libres las juntas y los accesorios de los tubos.</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lastRenderedPageBreak/>
        <w:t xml:space="preserve">Se debe iniciar la prueba hidráulica sólo después de colocada la carga de tierra mencionada.                </w:t>
      </w:r>
    </w:p>
    <w:p w:rsidR="00202C8B" w:rsidRPr="00202C8B" w:rsidRDefault="00202C8B" w:rsidP="00202C8B">
      <w:pPr>
        <w:numPr>
          <w:ilvl w:val="0"/>
          <w:numId w:val="36"/>
        </w:numPr>
        <w:spacing w:after="120"/>
        <w:jc w:val="both"/>
        <w:rPr>
          <w:rFonts w:ascii="Arial" w:hAnsi="Arial" w:cs="Arial"/>
          <w:sz w:val="20"/>
          <w:szCs w:val="20"/>
        </w:rPr>
      </w:pPr>
      <w:r w:rsidRPr="00202C8B">
        <w:rPr>
          <w:rFonts w:ascii="Arial" w:hAnsi="Arial" w:cs="Arial"/>
          <w:sz w:val="20"/>
          <w:szCs w:val="20"/>
        </w:rPr>
        <w:t xml:space="preserve">El </w:t>
      </w:r>
      <w:r w:rsidRPr="00202C8B">
        <w:rPr>
          <w:rFonts w:ascii="Arial" w:hAnsi="Arial" w:cs="Arial"/>
          <w:iCs/>
          <w:sz w:val="20"/>
          <w:szCs w:val="20"/>
        </w:rPr>
        <w:t>CONTRATISTA</w:t>
      </w:r>
      <w:r w:rsidRPr="00202C8B">
        <w:rPr>
          <w:rFonts w:ascii="Arial" w:hAnsi="Arial" w:cs="Arial"/>
          <w:sz w:val="20"/>
          <w:szCs w:val="20"/>
        </w:rPr>
        <w:t xml:space="preserve"> debe asegurar en el terreno, los accesorios, codos, tees, válvulas, etc., de tal manera que el tendido resista la presión hidráulica sin provocar dificultades. </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La prueba hidráulica se debe efectuar con una presión 1.5 veces mayor a la presión nominal (máxima) de servicio. La presión nominal de servicio es aquella establecida por el fabricante de acuerdo al tipo y clase de tubería a emplearse. </w:t>
      </w:r>
    </w:p>
    <w:p w:rsidR="00202C8B" w:rsidRPr="00202C8B" w:rsidRDefault="00202C8B" w:rsidP="00202C8B">
      <w:pPr>
        <w:numPr>
          <w:ilvl w:val="0"/>
          <w:numId w:val="36"/>
        </w:numPr>
        <w:spacing w:after="120"/>
        <w:jc w:val="both"/>
        <w:rPr>
          <w:rFonts w:ascii="Arial" w:hAnsi="Arial" w:cs="Arial"/>
          <w:sz w:val="20"/>
          <w:szCs w:val="20"/>
        </w:rPr>
      </w:pPr>
      <w:r w:rsidRPr="00202C8B">
        <w:rPr>
          <w:rFonts w:ascii="Arial" w:hAnsi="Arial" w:cs="Arial"/>
          <w:sz w:val="20"/>
          <w:szCs w:val="20"/>
        </w:rPr>
        <w:t>La prueba se efectuará en tramos no mayores a 400 m, manteniendo la presión de prueba especificada durante por lo menos seis horas. Al final de este período, se inspeccionará el tendido, a objeto de detectar defectos de ejecución o materiales inadecuados.</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El llenado de la tubería deberá efectuarse lentamente y por el punto más bajo del tramo a probar, permitiendo la purga de aire por el punto más alto del mismo.</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El agua necesaria para el llenado de la tubería, puede tomarse de la red de servicio, si esto es posible; en caso contrario debe ser suministrado por el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corriendo por su cuenta el costo de la misma.</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La bombas y los manómetros con precisión de 0.1 kg/cm</w:t>
      </w:r>
      <w:r w:rsidRPr="00202C8B">
        <w:rPr>
          <w:rFonts w:ascii="Arial" w:eastAsiaTheme="minorHAnsi" w:hAnsi="Arial" w:cs="Arial"/>
          <w:sz w:val="20"/>
          <w:szCs w:val="20"/>
          <w:vertAlign w:val="superscript"/>
          <w:lang w:val="es-ES_tradnl" w:eastAsia="en-US"/>
        </w:rPr>
        <w:t>2</w:t>
      </w:r>
      <w:r w:rsidRPr="00202C8B">
        <w:rPr>
          <w:rFonts w:ascii="Arial" w:eastAsiaTheme="minorHAnsi" w:hAnsi="Arial" w:cs="Arial"/>
          <w:sz w:val="20"/>
          <w:szCs w:val="20"/>
          <w:lang w:val="es-ES_tradnl" w:eastAsia="en-US"/>
        </w:rPr>
        <w:t xml:space="preserve">, debidamente calibrados, se deben instalar en el punto más bajo y en el extremo libre de la tubería. </w:t>
      </w:r>
    </w:p>
    <w:p w:rsidR="00202C8B" w:rsidRPr="00202C8B" w:rsidRDefault="00202C8B" w:rsidP="00202C8B">
      <w:pPr>
        <w:numPr>
          <w:ilvl w:val="0"/>
          <w:numId w:val="36"/>
        </w:numPr>
        <w:spacing w:after="120"/>
        <w:ind w:hanging="454"/>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Se bloqueará el circuito o tramo a probar mediante tapones, abriendo completamente todas las válvulas que se encuentran en el tramo, para luego introducir el agua, en ningún caso se admitirá la realización de pruebas contra válvulas o grifos cerrados. </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Se debe purgar completamente el aire de la tubería antes de someterla a presión.</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En seguida se debe elevar la presión mediante una bomba manual o motobomba, tomando el agua necesaria de un tanque auxiliar hasta alcanzar en el manómetro la presión de prueba exigida.</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Todos los tubos, juntas, campanas, válvulas, accesorios, etc. que presentasen fugas, deben ser cambiados o reacondicionados por cuenta del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Una vez efectuadas las reparaciones se debe realizar la prueba nuevamente hasta que ésta sea satisfactoria, sin pago adicional alguno por las sustituciones o  reparaciones y estas nuevas pruebas.</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En ningún caso se aceptarán tramos sin la respectiva prueba.</w:t>
      </w:r>
    </w:p>
    <w:p w:rsidR="00202C8B" w:rsidRPr="00202C8B" w:rsidRDefault="00202C8B" w:rsidP="00202C8B">
      <w:pPr>
        <w:numPr>
          <w:ilvl w:val="0"/>
          <w:numId w:val="36"/>
        </w:numPr>
        <w:spacing w:after="120"/>
        <w:jc w:val="both"/>
        <w:rPr>
          <w:rFonts w:ascii="Arial" w:hAnsi="Arial" w:cs="Arial"/>
          <w:sz w:val="20"/>
          <w:szCs w:val="20"/>
        </w:rPr>
      </w:pPr>
      <w:r w:rsidRPr="00202C8B">
        <w:rPr>
          <w:rFonts w:ascii="Arial" w:hAnsi="Arial" w:cs="Arial"/>
          <w:sz w:val="20"/>
          <w:szCs w:val="20"/>
        </w:rPr>
        <w:t xml:space="preserve">Bajo ningún pretexto, el </w:t>
      </w:r>
      <w:r w:rsidRPr="00202C8B">
        <w:rPr>
          <w:rFonts w:ascii="Arial" w:hAnsi="Arial" w:cs="Arial"/>
          <w:iCs/>
          <w:sz w:val="20"/>
          <w:szCs w:val="20"/>
        </w:rPr>
        <w:t>CONTRATISTA</w:t>
      </w:r>
      <w:r w:rsidRPr="00202C8B">
        <w:rPr>
          <w:rFonts w:ascii="Arial" w:hAnsi="Arial" w:cs="Arial"/>
          <w:sz w:val="20"/>
          <w:szCs w:val="20"/>
        </w:rPr>
        <w:t xml:space="preserve"> podrá continuar con los trabajos, mientras no complete totalmente y a satisfacción de la fiscalización realizada por el SUPERVISOR el tramo sometido a prueba.</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El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es el único responsable por la ejecución de las pruebas hidráulicas y por los daños que pudieran ocasionar las mismas, debiendo tomar medidas de seguridad especialmente en el caso  que la tubería o junta, reventasen.</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 xml:space="preserve">Luego de la prueba por tramos, el </w:t>
      </w:r>
      <w:r w:rsidRPr="00202C8B">
        <w:rPr>
          <w:rFonts w:ascii="Arial" w:eastAsiaTheme="minorHAnsi" w:hAnsi="Arial" w:cs="Arial"/>
          <w:iCs/>
          <w:sz w:val="20"/>
          <w:szCs w:val="20"/>
          <w:lang w:val="es-ES_tradnl" w:eastAsia="en-US"/>
        </w:rPr>
        <w:t xml:space="preserve">SUPERVISOR </w:t>
      </w:r>
      <w:r w:rsidRPr="00202C8B">
        <w:rPr>
          <w:rFonts w:ascii="Arial" w:eastAsiaTheme="minorHAnsi" w:hAnsi="Arial" w:cs="Arial"/>
          <w:sz w:val="20"/>
          <w:szCs w:val="20"/>
          <w:lang w:val="es-ES_tradnl" w:eastAsia="en-US"/>
        </w:rPr>
        <w:t xml:space="preserve"> podrá requerir al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la ejecución de una prueba final, que abarque varios tramos, debiendo dejar libres las partes no ensayadas anteriormente y que considere necesario constatar. </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El tiempo de ensayo no debe ser menor a seis horas. Se debe observar que al cabo de los primeros 15 minutos de la prueba, no se presente una disminución de la presión mayor a 0.1 Kg./cm</w:t>
      </w:r>
      <w:r w:rsidRPr="00202C8B">
        <w:rPr>
          <w:rFonts w:ascii="Arial" w:eastAsiaTheme="minorHAnsi" w:hAnsi="Arial" w:cs="Arial"/>
          <w:sz w:val="20"/>
          <w:szCs w:val="20"/>
          <w:vertAlign w:val="superscript"/>
          <w:lang w:val="es-ES_tradnl" w:eastAsia="en-US"/>
        </w:rPr>
        <w:t>2</w:t>
      </w:r>
      <w:r w:rsidRPr="00202C8B">
        <w:rPr>
          <w:rFonts w:ascii="Arial" w:eastAsiaTheme="minorHAnsi" w:hAnsi="Arial" w:cs="Arial"/>
          <w:sz w:val="20"/>
          <w:szCs w:val="20"/>
          <w:lang w:val="es-ES_tradnl" w:eastAsia="en-US"/>
        </w:rPr>
        <w:t>, en una hora esta presión no deberá haber disminuido en más de 0.3 Kg/cm</w:t>
      </w:r>
      <w:r w:rsidRPr="00202C8B">
        <w:rPr>
          <w:rFonts w:ascii="Arial" w:eastAsiaTheme="minorHAnsi" w:hAnsi="Arial" w:cs="Arial"/>
          <w:sz w:val="20"/>
          <w:szCs w:val="20"/>
          <w:vertAlign w:val="superscript"/>
          <w:lang w:val="es-ES_tradnl" w:eastAsia="en-US"/>
        </w:rPr>
        <w:t>2</w:t>
      </w:r>
      <w:r w:rsidRPr="00202C8B">
        <w:rPr>
          <w:rFonts w:ascii="Arial" w:eastAsiaTheme="minorHAnsi" w:hAnsi="Arial" w:cs="Arial"/>
          <w:sz w:val="20"/>
          <w:szCs w:val="20"/>
          <w:lang w:val="es-ES_tradnl" w:eastAsia="en-US"/>
        </w:rPr>
        <w:t xml:space="preserve"> y al final de la prueba no deberá haber una disminución de la presión en más de 0.4 kg/cm</w:t>
      </w:r>
      <w:r w:rsidRPr="00202C8B">
        <w:rPr>
          <w:rFonts w:ascii="Arial" w:eastAsiaTheme="minorHAnsi" w:hAnsi="Arial" w:cs="Arial"/>
          <w:sz w:val="20"/>
          <w:szCs w:val="20"/>
          <w:vertAlign w:val="superscript"/>
          <w:lang w:val="es-ES_tradnl" w:eastAsia="en-US"/>
        </w:rPr>
        <w:t>2</w:t>
      </w:r>
      <w:r w:rsidRPr="00202C8B">
        <w:rPr>
          <w:rFonts w:ascii="Arial" w:eastAsiaTheme="minorHAnsi" w:hAnsi="Arial" w:cs="Arial"/>
          <w:sz w:val="20"/>
          <w:szCs w:val="20"/>
          <w:lang w:val="es-ES_tradnl" w:eastAsia="en-US"/>
        </w:rPr>
        <w:t xml:space="preserve">. </w:t>
      </w:r>
    </w:p>
    <w:p w:rsidR="00202C8B" w:rsidRPr="00202C8B" w:rsidRDefault="00202C8B" w:rsidP="00202C8B">
      <w:pPr>
        <w:numPr>
          <w:ilvl w:val="0"/>
          <w:numId w:val="36"/>
        </w:numPr>
        <w:spacing w:after="120"/>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t>Una vez corregidas las deficiencias que aparecieran durante la prueba hidráulica, se repite ésta y si no se producen nuevos defectos se procede al relleno de la zanja. Terminado el relleno debe efectuarse una nueva prueba hidráulica, denominada a zanja tapada a fin de verificar si no se produjeron roturas durante el relleno de la zanja, que serán acusadas por pérdidas.</w:t>
      </w:r>
    </w:p>
    <w:p w:rsidR="00202C8B" w:rsidRPr="00202C8B" w:rsidRDefault="00202C8B" w:rsidP="00202C8B">
      <w:pPr>
        <w:numPr>
          <w:ilvl w:val="0"/>
          <w:numId w:val="36"/>
        </w:numPr>
        <w:spacing w:after="240"/>
        <w:ind w:hanging="454"/>
        <w:jc w:val="both"/>
        <w:rPr>
          <w:rFonts w:ascii="Arial" w:eastAsiaTheme="minorHAnsi" w:hAnsi="Arial" w:cs="Arial"/>
          <w:sz w:val="20"/>
          <w:szCs w:val="20"/>
          <w:lang w:val="es-ES_tradnl" w:eastAsia="en-US"/>
        </w:rPr>
      </w:pPr>
      <w:r w:rsidRPr="00202C8B">
        <w:rPr>
          <w:rFonts w:ascii="Arial" w:eastAsiaTheme="minorHAnsi" w:hAnsi="Arial" w:cs="Arial"/>
          <w:sz w:val="20"/>
          <w:szCs w:val="20"/>
          <w:lang w:val="es-ES_tradnl" w:eastAsia="en-US"/>
        </w:rPr>
        <w:lastRenderedPageBreak/>
        <w:t xml:space="preserve">Los resultados de las pruebas hidráulicas deben ser certificadas obligatoriamente en el Libro de Órdenes, en forma clara ordenada y tabulada con fechas, horas de ejecución de las pruebas y las firmas claras del </w:t>
      </w:r>
      <w:r w:rsidRPr="00202C8B">
        <w:rPr>
          <w:rFonts w:ascii="Arial" w:eastAsiaTheme="minorHAnsi" w:hAnsi="Arial" w:cs="Arial"/>
          <w:iCs/>
          <w:sz w:val="20"/>
          <w:szCs w:val="20"/>
          <w:lang w:val="es-ES_tradnl" w:eastAsia="en-US"/>
        </w:rPr>
        <w:t>CONTRATISTA</w:t>
      </w:r>
      <w:r w:rsidRPr="00202C8B">
        <w:rPr>
          <w:rFonts w:ascii="Arial" w:eastAsiaTheme="minorHAnsi" w:hAnsi="Arial" w:cs="Arial"/>
          <w:sz w:val="20"/>
          <w:szCs w:val="20"/>
          <w:lang w:val="es-ES_tradnl" w:eastAsia="en-US"/>
        </w:rPr>
        <w:t xml:space="preserve"> y </w:t>
      </w:r>
      <w:r w:rsidRPr="00202C8B">
        <w:rPr>
          <w:rFonts w:ascii="Arial" w:eastAsiaTheme="minorHAnsi" w:hAnsi="Arial" w:cs="Arial"/>
          <w:iCs/>
          <w:sz w:val="20"/>
          <w:szCs w:val="20"/>
          <w:lang w:val="es-ES_tradnl" w:eastAsia="en-US"/>
        </w:rPr>
        <w:t>SUPERVISOR</w:t>
      </w:r>
      <w:r w:rsidRPr="00202C8B">
        <w:rPr>
          <w:rFonts w:ascii="Arial" w:eastAsiaTheme="minorHAnsi" w:hAnsi="Arial" w:cs="Arial"/>
          <w:sz w:val="20"/>
          <w:szCs w:val="20"/>
          <w:lang w:val="es-ES_tradnl" w:eastAsia="en-US"/>
        </w:rPr>
        <w:t>.</w:t>
      </w:r>
    </w:p>
    <w:p w:rsidR="00202C8B" w:rsidRPr="00202C8B" w:rsidRDefault="00202C8B" w:rsidP="00202C8B">
      <w:pPr>
        <w:pStyle w:val="Prrafodelista"/>
        <w:numPr>
          <w:ilvl w:val="1"/>
          <w:numId w:val="36"/>
        </w:numPr>
        <w:tabs>
          <w:tab w:val="clear" w:pos="1440"/>
          <w:tab w:val="num" w:pos="426"/>
        </w:tabs>
        <w:spacing w:after="120"/>
        <w:ind w:hanging="1440"/>
        <w:jc w:val="both"/>
        <w:rPr>
          <w:rFonts w:ascii="Arial" w:eastAsiaTheme="minorHAnsi" w:hAnsi="Arial" w:cstheme="minorBidi"/>
          <w:b/>
          <w:lang w:val="es-MX"/>
        </w:rPr>
      </w:pPr>
      <w:r w:rsidRPr="00202C8B">
        <w:rPr>
          <w:rFonts w:ascii="Arial" w:eastAsiaTheme="minorHAnsi" w:hAnsi="Arial" w:cstheme="minorBidi"/>
          <w:b/>
          <w:lang w:val="es-MX"/>
        </w:rPr>
        <w:t>MEDICIÓN</w:t>
      </w:r>
    </w:p>
    <w:p w:rsidR="00202C8B" w:rsidRPr="00202C8B" w:rsidRDefault="00202C8B" w:rsidP="00202C8B">
      <w:pPr>
        <w:spacing w:after="120"/>
        <w:jc w:val="both"/>
        <w:rPr>
          <w:rFonts w:ascii="Arial" w:eastAsiaTheme="minorHAnsi" w:hAnsi="Arial" w:cstheme="minorBidi"/>
          <w:sz w:val="20"/>
          <w:szCs w:val="20"/>
          <w:lang w:val="es-ES_tradnl" w:eastAsia="en-US"/>
        </w:rPr>
      </w:pPr>
      <w:r w:rsidRPr="00202C8B">
        <w:rPr>
          <w:rFonts w:ascii="Arial" w:eastAsiaTheme="minorHAnsi" w:hAnsi="Arial" w:cstheme="minorBidi"/>
          <w:sz w:val="20"/>
          <w:szCs w:val="20"/>
          <w:lang w:val="es-ES_tradnl" w:eastAsia="en-US"/>
        </w:rPr>
        <w:t xml:space="preserve">Las pruebas hidráulicas a presión y la desinfección serán medidas en </w:t>
      </w:r>
      <w:r w:rsidRPr="00202C8B">
        <w:rPr>
          <w:rFonts w:ascii="Arial" w:eastAsiaTheme="minorHAnsi" w:hAnsi="Arial" w:cstheme="minorBidi"/>
          <w:b/>
          <w:sz w:val="20"/>
          <w:szCs w:val="20"/>
          <w:lang w:val="es-ES_tradnl" w:eastAsia="en-US"/>
        </w:rPr>
        <w:t>METROS LINEALES</w:t>
      </w:r>
      <w:r w:rsidRPr="00202C8B">
        <w:rPr>
          <w:rFonts w:ascii="Arial" w:eastAsiaTheme="minorHAnsi" w:hAnsi="Arial" w:cstheme="minorBidi"/>
          <w:sz w:val="20"/>
          <w:szCs w:val="20"/>
          <w:lang w:val="es-ES_tradnl" w:eastAsia="en-US"/>
        </w:rPr>
        <w:t xml:space="preserve">, tomando en cuenta únicamente los tramos de tuberías sometidas a las pruebas y aprobadas por el </w:t>
      </w:r>
      <w:r w:rsidRPr="00202C8B">
        <w:rPr>
          <w:rFonts w:ascii="Arial" w:eastAsiaTheme="minorHAnsi" w:hAnsi="Arial" w:cstheme="minorBidi"/>
          <w:iCs/>
          <w:sz w:val="20"/>
          <w:szCs w:val="20"/>
          <w:lang w:val="es-ES_tradnl" w:eastAsia="en-US"/>
        </w:rPr>
        <w:t>SUPERVISOR</w:t>
      </w:r>
      <w:r w:rsidRPr="00202C8B">
        <w:rPr>
          <w:rFonts w:ascii="Arial" w:eastAsiaTheme="minorHAnsi" w:hAnsi="Arial" w:cstheme="minorBidi"/>
          <w:sz w:val="20"/>
          <w:szCs w:val="20"/>
          <w:lang w:val="es-ES_tradnl" w:eastAsia="en-US"/>
        </w:rPr>
        <w:t>.</w:t>
      </w:r>
    </w:p>
    <w:p w:rsidR="00202C8B" w:rsidRPr="00202C8B" w:rsidRDefault="00202C8B" w:rsidP="00202C8B">
      <w:pPr>
        <w:pStyle w:val="Prrafodelista"/>
        <w:numPr>
          <w:ilvl w:val="1"/>
          <w:numId w:val="36"/>
        </w:numPr>
        <w:tabs>
          <w:tab w:val="clear" w:pos="1440"/>
          <w:tab w:val="num" w:pos="426"/>
        </w:tabs>
        <w:spacing w:after="120"/>
        <w:ind w:hanging="1440"/>
        <w:jc w:val="both"/>
        <w:rPr>
          <w:rFonts w:ascii="Arial" w:eastAsiaTheme="minorHAnsi" w:hAnsi="Arial" w:cstheme="minorBidi"/>
          <w:b/>
          <w:lang w:val="es-MX"/>
        </w:rPr>
      </w:pPr>
      <w:r w:rsidRPr="00202C8B">
        <w:rPr>
          <w:rFonts w:ascii="Arial" w:eastAsiaTheme="minorHAnsi" w:hAnsi="Arial" w:cstheme="minorBidi"/>
          <w:b/>
          <w:lang w:val="es-MX"/>
        </w:rPr>
        <w:t>FORMA DE PAGO</w:t>
      </w:r>
    </w:p>
    <w:p w:rsidR="00202C8B" w:rsidRPr="00202C8B" w:rsidRDefault="00202C8B" w:rsidP="00202C8B">
      <w:pPr>
        <w:spacing w:after="120"/>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202C8B" w:rsidRDefault="00202C8B" w:rsidP="00436089">
      <w:pPr>
        <w:tabs>
          <w:tab w:val="left" w:pos="3614"/>
          <w:tab w:val="center" w:pos="4684"/>
        </w:tabs>
        <w:spacing w:before="40" w:after="40"/>
        <w:rPr>
          <w:rFonts w:ascii="Arial" w:hAnsi="Arial" w:cs="Arial"/>
          <w:b/>
          <w:sz w:val="18"/>
          <w:lang w:val="es-MX"/>
        </w:rPr>
      </w:pPr>
    </w:p>
    <w:tbl>
      <w:tblPr>
        <w:tblStyle w:val="Tablaconcuadrcula18"/>
        <w:tblW w:w="0" w:type="auto"/>
        <w:tblLook w:val="04A0" w:firstRow="1" w:lastRow="0" w:firstColumn="1" w:lastColumn="0" w:noHBand="0" w:noVBand="1"/>
      </w:tblPr>
      <w:tblGrid>
        <w:gridCol w:w="1214"/>
        <w:gridCol w:w="7784"/>
      </w:tblGrid>
      <w:tr w:rsidR="00202C8B" w:rsidRPr="00202C8B" w:rsidTr="00202C8B">
        <w:trPr>
          <w:trHeight w:val="838"/>
        </w:trPr>
        <w:tc>
          <w:tcPr>
            <w:tcW w:w="9544" w:type="dxa"/>
            <w:gridSpan w:val="2"/>
          </w:tcPr>
          <w:p w:rsidR="00202C8B" w:rsidRPr="00202C8B" w:rsidRDefault="00202C8B" w:rsidP="00202C8B">
            <w:pPr>
              <w:keepNext/>
              <w:tabs>
                <w:tab w:val="left" w:pos="2700"/>
              </w:tabs>
              <w:jc w:val="both"/>
              <w:outlineLvl w:val="1"/>
              <w:rPr>
                <w:rFonts w:ascii="Arial" w:hAnsi="Arial" w:cs="Arial"/>
                <w:b/>
                <w:bCs/>
                <w:sz w:val="20"/>
                <w:szCs w:val="18"/>
                <w:lang w:val="es-BO"/>
              </w:rPr>
            </w:pPr>
            <w:r w:rsidRPr="00202C8B">
              <w:rPr>
                <w:rFonts w:ascii="Arial" w:hAnsi="Arial" w:cs="Arial"/>
                <w:b/>
                <w:bCs/>
                <w:noProof/>
                <w:sz w:val="20"/>
                <w:szCs w:val="18"/>
              </w:rPr>
              <mc:AlternateContent>
                <mc:Choice Requires="wps">
                  <w:drawing>
                    <wp:anchor distT="0" distB="0" distL="114300" distR="114300" simplePos="0" relativeHeight="251780096" behindDoc="0" locked="0" layoutInCell="1" allowOverlap="1" wp14:anchorId="7217BCDC" wp14:editId="13B535F7">
                      <wp:simplePos x="0" y="0"/>
                      <wp:positionH relativeFrom="column">
                        <wp:posOffset>5023163</wp:posOffset>
                      </wp:positionH>
                      <wp:positionV relativeFrom="paragraph">
                        <wp:posOffset>57785</wp:posOffset>
                      </wp:positionV>
                      <wp:extent cx="711200" cy="381000"/>
                      <wp:effectExtent l="0" t="0" r="0" b="0"/>
                      <wp:wrapNone/>
                      <wp:docPr id="10"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217BCDC" id="_x0000_s1043" type="#_x0000_t202" style="position:absolute;left:0;text-align:left;margin-left:395.5pt;margin-top:4.55pt;width:56pt;height:3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" fillcolor="window" stroked="f" strokeweight=".5pt">
                      <v:textbo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02C8B">
              <w:rPr>
                <w:rFonts w:ascii="Arial" w:hAnsi="Arial" w:cs="Arial"/>
                <w:bCs/>
                <w:noProof/>
                <w:color w:val="000000"/>
                <w:sz w:val="20"/>
                <w:szCs w:val="18"/>
              </w:rPr>
              <w:drawing>
                <wp:anchor distT="0" distB="0" distL="114300" distR="114300" simplePos="0" relativeHeight="251779072" behindDoc="0" locked="0" layoutInCell="1" allowOverlap="1" wp14:anchorId="29E409E4" wp14:editId="2C5C3C68">
                  <wp:simplePos x="0" y="0"/>
                  <wp:positionH relativeFrom="column">
                    <wp:posOffset>-45085</wp:posOffset>
                  </wp:positionH>
                  <wp:positionV relativeFrom="paragraph">
                    <wp:posOffset>15875</wp:posOffset>
                  </wp:positionV>
                  <wp:extent cx="1228725" cy="409575"/>
                  <wp:effectExtent l="0" t="0" r="9525" b="9525"/>
                  <wp:wrapNone/>
                  <wp:docPr id="625" name="Imagen 625"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C8B">
              <w:rPr>
                <w:rFonts w:ascii="Arial" w:hAnsi="Arial" w:cs="Arial"/>
                <w:b/>
                <w:bCs/>
                <w:noProof/>
                <w:sz w:val="20"/>
                <w:szCs w:val="18"/>
              </w:rPr>
              <mc:AlternateContent>
                <mc:Choice Requires="wps">
                  <w:drawing>
                    <wp:anchor distT="0" distB="0" distL="114300" distR="114300" simplePos="0" relativeHeight="251778048" behindDoc="0" locked="0" layoutInCell="1" allowOverlap="1" wp14:anchorId="69862DAE" wp14:editId="5B936C7D">
                      <wp:simplePos x="0" y="0"/>
                      <wp:positionH relativeFrom="column">
                        <wp:posOffset>1945640</wp:posOffset>
                      </wp:positionH>
                      <wp:positionV relativeFrom="paragraph">
                        <wp:posOffset>74295</wp:posOffset>
                      </wp:positionV>
                      <wp:extent cx="2514600" cy="304800"/>
                      <wp:effectExtent l="0" t="0" r="0" b="0"/>
                      <wp:wrapNone/>
                      <wp:docPr id="13"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9862DAE" id="_x0000_s1044" type="#_x0000_t202" style="position:absolute;left:0;text-align:left;margin-left:153.2pt;margin-top:5.85pt;width:198pt;height:2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" fillcolor="window" stroked="f" strokeweight=".5pt">
                      <v:textbo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02C8B">
              <w:rPr>
                <w:rFonts w:ascii="Arial" w:hAnsi="Arial" w:cs="Arial"/>
                <w:b/>
                <w:bCs/>
                <w:sz w:val="20"/>
                <w:szCs w:val="18"/>
                <w:lang w:val="es-BO"/>
              </w:rPr>
              <w:tab/>
            </w:r>
          </w:p>
          <w:p w:rsidR="00202C8B" w:rsidRPr="00202C8B" w:rsidRDefault="00202C8B" w:rsidP="00202C8B">
            <w:pPr>
              <w:keepNext/>
              <w:tabs>
                <w:tab w:val="left" w:pos="2700"/>
              </w:tabs>
              <w:jc w:val="both"/>
              <w:outlineLvl w:val="1"/>
              <w:rPr>
                <w:rFonts w:ascii="Arial" w:hAnsi="Arial" w:cs="Arial"/>
                <w:b/>
                <w:bCs/>
                <w:sz w:val="20"/>
                <w:szCs w:val="18"/>
                <w:lang w:val="es-BO"/>
              </w:rPr>
            </w:pPr>
          </w:p>
        </w:tc>
      </w:tr>
      <w:tr w:rsidR="00202C8B" w:rsidRPr="00202C8B" w:rsidTr="00202C8B">
        <w:trPr>
          <w:trHeight w:val="264"/>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ACTIVIDAD</w:t>
            </w:r>
          </w:p>
        </w:tc>
      </w:tr>
      <w:tr w:rsidR="00202C8B" w:rsidRPr="00202C8B" w:rsidTr="00202C8B">
        <w:trPr>
          <w:trHeight w:val="281"/>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9</w:t>
            </w:r>
          </w:p>
        </w:tc>
        <w:tc>
          <w:tcPr>
            <w:tcW w:w="8302" w:type="dxa"/>
            <w:tcBorders>
              <w:top w:val="nil"/>
              <w:left w:val="single" w:sz="4" w:space="0" w:color="auto"/>
              <w:bottom w:val="single" w:sz="4" w:space="0" w:color="auto"/>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HORMIGÓN SIMPLE 1:2:4 PARA ANCLAJES Y OBRAS DE ARTE</w:t>
            </w:r>
          </w:p>
        </w:tc>
      </w:tr>
    </w:tbl>
    <w:p w:rsidR="00202C8B" w:rsidRDefault="00202C8B" w:rsidP="00436089">
      <w:pPr>
        <w:tabs>
          <w:tab w:val="left" w:pos="3614"/>
          <w:tab w:val="center" w:pos="4684"/>
        </w:tabs>
        <w:spacing w:before="40" w:after="40"/>
        <w:rPr>
          <w:rFonts w:ascii="Arial" w:hAnsi="Arial" w:cs="Arial"/>
          <w:b/>
          <w:sz w:val="18"/>
          <w:lang w:val="es-MX"/>
        </w:rPr>
      </w:pPr>
    </w:p>
    <w:p w:rsidR="00202C8B" w:rsidRPr="00202C8B" w:rsidRDefault="00202C8B" w:rsidP="004028D4">
      <w:pPr>
        <w:pStyle w:val="TITDOC"/>
        <w:numPr>
          <w:ilvl w:val="0"/>
          <w:numId w:val="128"/>
        </w:numPr>
      </w:pPr>
      <w:r w:rsidRPr="00202C8B">
        <w:t>DEFINICION DE LA ACTIVIDAD</w:t>
      </w:r>
    </w:p>
    <w:p w:rsidR="00202C8B" w:rsidRPr="00202C8B" w:rsidRDefault="00202C8B" w:rsidP="00202C8B">
      <w:pPr>
        <w:spacing w:after="120"/>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Este ítem se refiere a la construcción de anclajes de hormigón ciclópeo, tanto en redes de distribución como en líneas de aducción, conducción y en todos los puntos y sectores singularizados en los planos de construcción y de acuerdo a las dimensiones y diseño establecidos en los planos de detalle, formulario de presentación de propuestas y/o instrucciones del SUPERVISOR.</w:t>
      </w:r>
    </w:p>
    <w:p w:rsidR="00202C8B" w:rsidRPr="00202C8B" w:rsidRDefault="00202C8B" w:rsidP="004028D4">
      <w:pPr>
        <w:pStyle w:val="TITDOC"/>
        <w:numPr>
          <w:ilvl w:val="0"/>
          <w:numId w:val="128"/>
        </w:numPr>
      </w:pPr>
      <w:r w:rsidRPr="00202C8B">
        <w:t>TIPO DE MATERIALES, HERRAMIENTAS Y EQUIPO</w:t>
      </w:r>
    </w:p>
    <w:p w:rsidR="00202C8B" w:rsidRPr="00202C8B" w:rsidRDefault="00202C8B" w:rsidP="004028D4">
      <w:pPr>
        <w:numPr>
          <w:ilvl w:val="0"/>
          <w:numId w:val="115"/>
        </w:numPr>
        <w:spacing w:after="120"/>
        <w:contextualSpacing/>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CEMENTO PORTLAND</w:t>
      </w:r>
    </w:p>
    <w:p w:rsidR="00202C8B" w:rsidRPr="00202C8B" w:rsidRDefault="00202C8B" w:rsidP="004028D4">
      <w:pPr>
        <w:numPr>
          <w:ilvl w:val="0"/>
          <w:numId w:val="115"/>
        </w:numPr>
        <w:spacing w:after="120"/>
        <w:contextualSpacing/>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ARENA COMÚN</w:t>
      </w:r>
    </w:p>
    <w:p w:rsidR="00202C8B" w:rsidRPr="00202C8B" w:rsidRDefault="00202C8B" w:rsidP="004028D4">
      <w:pPr>
        <w:numPr>
          <w:ilvl w:val="0"/>
          <w:numId w:val="115"/>
        </w:numPr>
        <w:spacing w:after="120"/>
        <w:ind w:left="357" w:hanging="357"/>
        <w:jc w:val="both"/>
        <w:rPr>
          <w:rFonts w:ascii="Arial" w:eastAsiaTheme="minorHAnsi" w:hAnsi="Arial" w:cstheme="minorBidi"/>
          <w:sz w:val="20"/>
          <w:szCs w:val="20"/>
          <w:lang w:val="es-MX" w:eastAsia="en-US"/>
        </w:rPr>
      </w:pPr>
      <w:r w:rsidRPr="00202C8B">
        <w:rPr>
          <w:rFonts w:ascii="Arial" w:eastAsiaTheme="minorHAnsi" w:hAnsi="Arial" w:cstheme="minorBidi"/>
          <w:sz w:val="20"/>
          <w:szCs w:val="20"/>
          <w:lang w:val="es-MX" w:eastAsia="en-US"/>
        </w:rPr>
        <w:t>GRAVA COMÚN</w:t>
      </w:r>
    </w:p>
    <w:p w:rsidR="00202C8B" w:rsidRPr="00202C8B" w:rsidRDefault="00202C8B" w:rsidP="00202C8B">
      <w:pPr>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Todos los materiales, herramientas y equipo necesarios para la ejecución de este ítem, deben ser provistos por el CONTRATISTA y empleados en la obra, previa autorización del SUPERVISOR.</w:t>
      </w:r>
    </w:p>
    <w:p w:rsidR="00202C8B" w:rsidRDefault="00202C8B" w:rsidP="00202C8B">
      <w:pPr>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Los materiales: cemento, arena, grava, agua y piedra manzana a emplearse en la fabricación, transporte, vaciado, compactado y curado del hormigón como en la construcción de diferentes piezas o elementos estructurales, deben satisfacer todas las exigencias y requisitos señalados en la Norma Boliviana del Hormigón.</w:t>
      </w:r>
    </w:p>
    <w:p w:rsidR="00202C8B" w:rsidRPr="00202C8B" w:rsidRDefault="00202C8B" w:rsidP="00202C8B">
      <w:pPr>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 xml:space="preserve">Cuando en los planos o en el formulario de presentación de propuestas no se estableciera otra cosa, el hormigón a emplearse debe tener una dosificación 1:2:4, con un contenido mínimo de cemento de 300 kilogramos por metro cúbico, y una resistencia cilíndrica mínima de 120 kg/cm2. </w:t>
      </w:r>
    </w:p>
    <w:p w:rsidR="00202C8B" w:rsidRPr="00202C8B" w:rsidRDefault="00202C8B" w:rsidP="004028D4">
      <w:pPr>
        <w:pStyle w:val="TITDOC"/>
        <w:numPr>
          <w:ilvl w:val="0"/>
          <w:numId w:val="128"/>
        </w:numPr>
      </w:pPr>
      <w:r w:rsidRPr="00202C8B">
        <w:t>PROCEDIMIENTO PARA LA EJECUCIÓN</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Los anclajes de hormigón simple deben ser construidos en las uniones de codos horizontales y verticales, tees, tapones, cruces, válvulas, cambios de diámetro y otros sectores donde existiera cambio de líneas de flujo en la red.</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Los anclajes pueden ser colocados antes de las pruebas hidráulicas y en caso de efectuarse correcciones, éstas deben correr por cuenta del Contratista.</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 xml:space="preserve">Estos anclajes deben ser ejecutados conforme a las dimensiones indicadas en los planos de detalle, al filo del enchufe y sin cubrir el plano de unión. </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Antes de vaciar el hormigón debe prepararse el terreno retirando todo material suelto o deleznable. El apoyo debe ser ejecutado sobre terreno no alterado.</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lastRenderedPageBreak/>
        <w:t>Una vez realizada la excavación, se debe vaciar la silleta o dado de hormigón ciclópeo,  instalando la tubería en la zanja excavada y sujetándola con el fierro de construcción en forma de horquilla, continuando luego con el vaciado de  la mezcla de hormigón simple.</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En general el tamaño máximo de los agregados no debe exceder de los 3 [cm]; pero para lograr una mayor compacidad del hormigón y el recubrimiento completo de todas las armaduras, el tamaño máximo de los agregados no debe exceder la menor de las siguientes medidas:</w:t>
      </w:r>
    </w:p>
    <w:p w:rsidR="00202C8B" w:rsidRPr="00202C8B" w:rsidRDefault="00202C8B" w:rsidP="00202C8B">
      <w:pPr>
        <w:numPr>
          <w:ilvl w:val="0"/>
          <w:numId w:val="69"/>
        </w:num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1/4 de la menor dimensión del elemento estructural que se vacíe.</w:t>
      </w:r>
    </w:p>
    <w:p w:rsidR="00202C8B" w:rsidRPr="00202C8B" w:rsidRDefault="00202C8B" w:rsidP="00202C8B">
      <w:pPr>
        <w:numPr>
          <w:ilvl w:val="0"/>
          <w:numId w:val="69"/>
        </w:num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La mínima separación horizontal o vertical libre entre dos barras, o entre dos grupos de barras paralelas en contacto directo o el mínimo recubrimiento de las barras principales.</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 xml:space="preserve">La calidad del hormigón debe estar definida por el valor de su resistencia característica a la compresión a la edad de 28 días; los ensayos necesarios para determinar las resistencias de rotura se realizarán sobre probetas cilíndricas normales de </w:t>
      </w:r>
      <w:smartTag w:uri="urn:schemas-microsoft-com:office:smarttags" w:element="metricconverter">
        <w:smartTagPr>
          <w:attr w:name="ProductID" w:val="15 cm"/>
        </w:smartTagPr>
        <w:r w:rsidRPr="00202C8B">
          <w:rPr>
            <w:rFonts w:ascii="Arial" w:eastAsiaTheme="minorHAnsi" w:hAnsi="Arial" w:cs="Arial"/>
            <w:sz w:val="20"/>
            <w:szCs w:val="22"/>
            <w:lang w:val="es-MX" w:eastAsia="en-US"/>
          </w:rPr>
          <w:t>15 cm</w:t>
        </w:r>
      </w:smartTag>
      <w:r w:rsidRPr="00202C8B">
        <w:rPr>
          <w:rFonts w:ascii="Arial" w:eastAsiaTheme="minorHAnsi" w:hAnsi="Arial" w:cs="Arial"/>
          <w:sz w:val="20"/>
          <w:szCs w:val="22"/>
          <w:lang w:val="es-MX" w:eastAsia="en-US"/>
        </w:rPr>
        <w:t xml:space="preserve">. de diámetro y </w:t>
      </w:r>
      <w:smartTag w:uri="urn:schemas-microsoft-com:office:smarttags" w:element="metricconverter">
        <w:smartTagPr>
          <w:attr w:name="ProductID" w:val="30 cm"/>
        </w:smartTagPr>
        <w:r w:rsidRPr="00202C8B">
          <w:rPr>
            <w:rFonts w:ascii="Arial" w:eastAsiaTheme="minorHAnsi" w:hAnsi="Arial" w:cs="Arial"/>
            <w:sz w:val="20"/>
            <w:szCs w:val="22"/>
            <w:lang w:val="es-MX" w:eastAsia="en-US"/>
          </w:rPr>
          <w:t>30 cm</w:t>
        </w:r>
      </w:smartTag>
      <w:r w:rsidRPr="00202C8B">
        <w:rPr>
          <w:rFonts w:ascii="Arial" w:eastAsiaTheme="minorHAnsi" w:hAnsi="Arial" w:cs="Arial"/>
          <w:sz w:val="20"/>
          <w:szCs w:val="22"/>
          <w:lang w:val="es-MX" w:eastAsia="en-US"/>
        </w:rPr>
        <w:t>. de altura, en un laboratorio de reconocida capacidad; por lo que el CONTRATISTA debe tener en obra cuatro probetas de las dimensiones especificadas.</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Los ensayos de control a realizarse en obra son los ensayos de Consistencia como el Cono de Abrams y ensayos de Resistencia; que deben ser cumplidos por el CONTRATISTA y aprobados por el SUPERVISOR.</w:t>
      </w:r>
    </w:p>
    <w:p w:rsidR="00202C8B" w:rsidRPr="00202C8B" w:rsidRDefault="00202C8B" w:rsidP="00202C8B">
      <w:pPr>
        <w:spacing w:after="120" w:line="276" w:lineRule="auto"/>
        <w:jc w:val="both"/>
        <w:rPr>
          <w:rFonts w:ascii="Arial" w:eastAsiaTheme="minorHAnsi" w:hAnsi="Arial" w:cs="Arial"/>
          <w:sz w:val="20"/>
          <w:szCs w:val="22"/>
          <w:lang w:val="es-MX" w:eastAsia="en-US"/>
        </w:rPr>
      </w:pPr>
      <w:r w:rsidRPr="00202C8B">
        <w:rPr>
          <w:rFonts w:ascii="Arial" w:eastAsiaTheme="minorHAnsi" w:hAnsi="Arial" w:cs="Arial"/>
          <w:sz w:val="20"/>
          <w:szCs w:val="22"/>
          <w:lang w:val="es-MX" w:eastAsia="en-US"/>
        </w:rPr>
        <w:t>Para la realización del ensayo de Consistencia el CONTRATISTA deber tener en la obra el cono Standard para la medida de los asentamientos en cada vaciado y cuando así lo requiera el SUPERVISOR. Como regla general, se empleará hormigón con el menor asentamiento posible que permita un llenado completo de los encofrados, envolviendo perfectamente las armaduras y asegurando una perfecta adherencia entre las barras y el hormigón. La determinación de la consistencia del hormigón se realizará utilizando el método de ensayo descrito en la N. B.</w:t>
      </w:r>
    </w:p>
    <w:p w:rsidR="00202C8B" w:rsidRPr="00202C8B" w:rsidRDefault="00202C8B" w:rsidP="004028D4">
      <w:pPr>
        <w:pStyle w:val="TITDOC"/>
        <w:numPr>
          <w:ilvl w:val="0"/>
          <w:numId w:val="128"/>
        </w:numPr>
      </w:pPr>
      <w:r w:rsidRPr="00202C8B">
        <w:t>MEDICIÓN</w:t>
      </w:r>
    </w:p>
    <w:p w:rsidR="00202C8B" w:rsidRPr="00202C8B" w:rsidRDefault="00202C8B" w:rsidP="00202C8B">
      <w:pPr>
        <w:spacing w:after="120" w:line="276" w:lineRule="auto"/>
        <w:jc w:val="both"/>
        <w:rPr>
          <w:rFonts w:ascii="Arial" w:eastAsiaTheme="minorHAnsi" w:hAnsi="Arial" w:cstheme="minorBidi"/>
          <w:sz w:val="20"/>
          <w:szCs w:val="22"/>
          <w:lang w:val="es-MX" w:eastAsia="en-US"/>
        </w:rPr>
      </w:pPr>
      <w:r w:rsidRPr="00202C8B">
        <w:rPr>
          <w:rFonts w:ascii="Arial" w:eastAsiaTheme="minorHAnsi" w:hAnsi="Arial" w:cstheme="minorBidi"/>
          <w:sz w:val="20"/>
          <w:szCs w:val="22"/>
          <w:lang w:val="es-MX" w:eastAsia="en-US"/>
        </w:rPr>
        <w:t xml:space="preserve">Los anclajes de hormigón simple serán medidos por </w:t>
      </w:r>
      <w:r w:rsidRPr="00202C8B">
        <w:rPr>
          <w:rFonts w:ascii="Arial" w:eastAsiaTheme="minorHAnsi" w:hAnsi="Arial" w:cstheme="minorBidi"/>
          <w:b/>
          <w:sz w:val="20"/>
          <w:szCs w:val="22"/>
          <w:lang w:val="es-MX" w:eastAsia="en-US"/>
        </w:rPr>
        <w:t>METRO CÚBICO</w:t>
      </w:r>
      <w:r w:rsidRPr="00202C8B">
        <w:rPr>
          <w:rFonts w:ascii="Arial" w:eastAsiaTheme="minorHAnsi" w:hAnsi="Arial" w:cstheme="minorBidi"/>
          <w:sz w:val="20"/>
          <w:szCs w:val="22"/>
          <w:lang w:val="es-MX" w:eastAsia="en-US"/>
        </w:rPr>
        <w:t xml:space="preserve"> de hormigón, según lo establecido en el formulario de presentación de propuestas, tomando en cuenta únicamente las piezas o los volúmenes netos  ejecutados.</w:t>
      </w:r>
    </w:p>
    <w:p w:rsidR="00202C8B" w:rsidRPr="00202C8B" w:rsidRDefault="00202C8B" w:rsidP="004028D4">
      <w:pPr>
        <w:pStyle w:val="TITDOC"/>
        <w:numPr>
          <w:ilvl w:val="0"/>
          <w:numId w:val="128"/>
        </w:numPr>
      </w:pPr>
      <w:r w:rsidRPr="00202C8B">
        <w:t>FORMA DE PAGO</w:t>
      </w:r>
    </w:p>
    <w:p w:rsidR="00202C8B" w:rsidRPr="00202C8B" w:rsidRDefault="00202C8B" w:rsidP="00202C8B">
      <w:pPr>
        <w:tabs>
          <w:tab w:val="left" w:pos="3614"/>
          <w:tab w:val="center" w:pos="4684"/>
        </w:tabs>
        <w:spacing w:before="40" w:after="40" w:line="276" w:lineRule="auto"/>
        <w:rPr>
          <w:rFonts w:ascii="Arial" w:hAnsi="Arial" w:cs="Arial"/>
          <w:sz w:val="20"/>
          <w:szCs w:val="20"/>
          <w:lang w:val="es-MX"/>
        </w:rPr>
      </w:pPr>
      <w:r w:rsidRPr="00202C8B">
        <w:rPr>
          <w:rFonts w:ascii="Arial" w:eastAsiaTheme="minorHAnsi" w:hAnsi="Arial" w:cstheme="minorBidi"/>
          <w:bCs/>
          <w:sz w:val="20"/>
          <w:szCs w:val="20"/>
          <w:lang w:val="es-MX" w:eastAsia="en-US"/>
        </w:rPr>
        <w:t xml:space="preserve">El Pago será realizado una vez verificado el cumplimiento de todos los trabajos para la ejecución cualitativa y cuantitativa. La verificación debe ser realizada en forma conjunta </w:t>
      </w:r>
      <w:r w:rsidRPr="00202C8B">
        <w:rPr>
          <w:rFonts w:ascii="Arial" w:eastAsiaTheme="minorHAnsi" w:hAnsi="Arial" w:cstheme="minorBidi"/>
          <w:sz w:val="20"/>
          <w:szCs w:val="20"/>
          <w:lang w:val="es-MX" w:eastAsia="en-US"/>
        </w:rPr>
        <w:t>por el CONTRATISTA y el SUPERVISOR.</w:t>
      </w:r>
    </w:p>
    <w:tbl>
      <w:tblPr>
        <w:tblStyle w:val="Tablaconcuadrcula19"/>
        <w:tblW w:w="0" w:type="auto"/>
        <w:tblLook w:val="04A0" w:firstRow="1" w:lastRow="0" w:firstColumn="1" w:lastColumn="0" w:noHBand="0" w:noVBand="1"/>
      </w:tblPr>
      <w:tblGrid>
        <w:gridCol w:w="1209"/>
        <w:gridCol w:w="7789"/>
      </w:tblGrid>
      <w:tr w:rsidR="00202C8B" w:rsidRPr="00202C8B" w:rsidTr="00202C8B">
        <w:trPr>
          <w:trHeight w:val="693"/>
        </w:trPr>
        <w:tc>
          <w:tcPr>
            <w:tcW w:w="9544" w:type="dxa"/>
            <w:gridSpan w:val="2"/>
          </w:tcPr>
          <w:p w:rsidR="00202C8B" w:rsidRPr="00202C8B" w:rsidRDefault="00202C8B" w:rsidP="00202C8B">
            <w:pPr>
              <w:keepNext/>
              <w:tabs>
                <w:tab w:val="left" w:pos="2700"/>
              </w:tabs>
              <w:jc w:val="both"/>
              <w:outlineLvl w:val="1"/>
              <w:rPr>
                <w:rFonts w:ascii="Arial" w:hAnsi="Arial" w:cs="Arial"/>
                <w:b/>
                <w:bCs/>
                <w:sz w:val="20"/>
                <w:szCs w:val="18"/>
                <w:lang w:val="es-BO"/>
              </w:rPr>
            </w:pPr>
            <w:r w:rsidRPr="00202C8B">
              <w:rPr>
                <w:rFonts w:ascii="Arial" w:hAnsi="Arial" w:cs="Arial"/>
                <w:b/>
                <w:bCs/>
                <w:noProof/>
                <w:sz w:val="20"/>
                <w:szCs w:val="18"/>
              </w:rPr>
              <mc:AlternateContent>
                <mc:Choice Requires="wps">
                  <w:drawing>
                    <wp:anchor distT="0" distB="0" distL="114300" distR="114300" simplePos="0" relativeHeight="251784192" behindDoc="0" locked="0" layoutInCell="1" allowOverlap="1" wp14:anchorId="41B5D00D" wp14:editId="76FB57FD">
                      <wp:simplePos x="0" y="0"/>
                      <wp:positionH relativeFrom="column">
                        <wp:posOffset>4978762</wp:posOffset>
                      </wp:positionH>
                      <wp:positionV relativeFrom="paragraph">
                        <wp:posOffset>37745</wp:posOffset>
                      </wp:positionV>
                      <wp:extent cx="711200" cy="381000"/>
                      <wp:effectExtent l="0" t="0" r="0" b="0"/>
                      <wp:wrapNone/>
                      <wp:docPr id="16"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1B5D00D" id="_x0000_s1045" type="#_x0000_t202" style="position:absolute;left:0;text-align:left;margin-left:392.05pt;margin-top:2.95pt;width:56pt;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" fillcolor="window" stroked="f" strokeweight=".5pt">
                      <v:textbo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02C8B">
              <w:rPr>
                <w:rFonts w:ascii="Arial" w:hAnsi="Arial" w:cs="Arial"/>
                <w:bCs/>
                <w:noProof/>
                <w:color w:val="000000"/>
                <w:sz w:val="20"/>
                <w:szCs w:val="18"/>
              </w:rPr>
              <w:drawing>
                <wp:anchor distT="0" distB="0" distL="114300" distR="114300" simplePos="0" relativeHeight="251783168" behindDoc="0" locked="0" layoutInCell="1" allowOverlap="1" wp14:anchorId="236B79E0" wp14:editId="6D2F4EAE">
                  <wp:simplePos x="0" y="0"/>
                  <wp:positionH relativeFrom="column">
                    <wp:posOffset>-45085</wp:posOffset>
                  </wp:positionH>
                  <wp:positionV relativeFrom="paragraph">
                    <wp:posOffset>15875</wp:posOffset>
                  </wp:positionV>
                  <wp:extent cx="1228725" cy="409575"/>
                  <wp:effectExtent l="0" t="0" r="9525" b="9525"/>
                  <wp:wrapNone/>
                  <wp:docPr id="627" name="Imagen 627"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C8B">
              <w:rPr>
                <w:rFonts w:ascii="Arial" w:hAnsi="Arial" w:cs="Arial"/>
                <w:b/>
                <w:bCs/>
                <w:noProof/>
                <w:sz w:val="20"/>
                <w:szCs w:val="18"/>
              </w:rPr>
              <mc:AlternateContent>
                <mc:Choice Requires="wps">
                  <w:drawing>
                    <wp:anchor distT="0" distB="0" distL="114300" distR="114300" simplePos="0" relativeHeight="251782144" behindDoc="0" locked="0" layoutInCell="1" allowOverlap="1" wp14:anchorId="4AEA4DEA" wp14:editId="19BBE8A5">
                      <wp:simplePos x="0" y="0"/>
                      <wp:positionH relativeFrom="column">
                        <wp:posOffset>1945640</wp:posOffset>
                      </wp:positionH>
                      <wp:positionV relativeFrom="paragraph">
                        <wp:posOffset>74295</wp:posOffset>
                      </wp:positionV>
                      <wp:extent cx="2514600" cy="304800"/>
                      <wp:effectExtent l="0" t="0" r="0" b="0"/>
                      <wp:wrapNone/>
                      <wp:docPr id="626"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AEA4DEA" id="_x0000_s1046" type="#_x0000_t202" style="position:absolute;left:0;text-align:left;margin-left:153.2pt;margin-top:5.85pt;width:198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" fillcolor="window" stroked="f" strokeweight=".5pt">
                      <v:textbo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02C8B">
              <w:rPr>
                <w:rFonts w:ascii="Arial" w:hAnsi="Arial" w:cs="Arial"/>
                <w:b/>
                <w:bCs/>
                <w:sz w:val="20"/>
                <w:szCs w:val="18"/>
                <w:lang w:val="es-BO"/>
              </w:rPr>
              <w:tab/>
            </w:r>
          </w:p>
          <w:p w:rsidR="00202C8B" w:rsidRPr="00202C8B" w:rsidRDefault="00202C8B" w:rsidP="00202C8B">
            <w:pPr>
              <w:keepNext/>
              <w:tabs>
                <w:tab w:val="left" w:pos="2700"/>
              </w:tabs>
              <w:jc w:val="both"/>
              <w:outlineLvl w:val="1"/>
              <w:rPr>
                <w:rFonts w:ascii="Arial" w:hAnsi="Arial" w:cs="Arial"/>
                <w:b/>
                <w:bCs/>
                <w:sz w:val="20"/>
                <w:szCs w:val="18"/>
                <w:lang w:val="es-BO"/>
              </w:rPr>
            </w:pPr>
          </w:p>
        </w:tc>
      </w:tr>
      <w:tr w:rsidR="00202C8B" w:rsidRPr="00202C8B" w:rsidTr="00202C8B">
        <w:trPr>
          <w:trHeight w:val="264"/>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ACTIVIDAD</w:t>
            </w:r>
          </w:p>
        </w:tc>
      </w:tr>
      <w:tr w:rsidR="00202C8B" w:rsidRPr="00202C8B" w:rsidTr="00202C8B">
        <w:trPr>
          <w:trHeight w:val="281"/>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10</w:t>
            </w:r>
          </w:p>
        </w:tc>
        <w:tc>
          <w:tcPr>
            <w:tcW w:w="8302" w:type="dxa"/>
            <w:tcBorders>
              <w:top w:val="nil"/>
              <w:left w:val="single" w:sz="4" w:space="0" w:color="auto"/>
              <w:bottom w:val="single" w:sz="4" w:space="0" w:color="auto"/>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TRANSPORTE DE MATERIAL SOBRANTE Y LIMPIEZA C/CARGUIO</w:t>
            </w:r>
          </w:p>
        </w:tc>
      </w:tr>
    </w:tbl>
    <w:p w:rsidR="00202C8B" w:rsidRDefault="00202C8B" w:rsidP="00436089">
      <w:pPr>
        <w:tabs>
          <w:tab w:val="left" w:pos="3614"/>
          <w:tab w:val="center" w:pos="4684"/>
        </w:tabs>
        <w:spacing w:before="40" w:after="40"/>
        <w:rPr>
          <w:rFonts w:ascii="Arial" w:hAnsi="Arial" w:cs="Arial"/>
          <w:b/>
          <w:sz w:val="18"/>
          <w:lang w:val="es-MX"/>
        </w:rPr>
      </w:pPr>
    </w:p>
    <w:p w:rsidR="00202C8B" w:rsidRDefault="00202C8B" w:rsidP="004028D4">
      <w:pPr>
        <w:pStyle w:val="TITDOC"/>
        <w:numPr>
          <w:ilvl w:val="0"/>
          <w:numId w:val="129"/>
        </w:numPr>
        <w:spacing w:line="240" w:lineRule="auto"/>
        <w:contextualSpacing w:val="0"/>
      </w:pPr>
      <w:r w:rsidRPr="006E17A3">
        <w:t>DEFINICION DE LA ACTIVIDAD</w:t>
      </w:r>
    </w:p>
    <w:p w:rsidR="00202C8B" w:rsidRPr="009619B6" w:rsidRDefault="00202C8B" w:rsidP="00202C8B">
      <w:pPr>
        <w:pStyle w:val="TITDOC"/>
        <w:numPr>
          <w:ilvl w:val="0"/>
          <w:numId w:val="0"/>
        </w:numPr>
        <w:spacing w:line="240" w:lineRule="auto"/>
        <w:contextualSpacing w:val="0"/>
        <w:rPr>
          <w:rFonts w:cs="Arial"/>
        </w:rPr>
      </w:pPr>
      <w:r w:rsidRPr="009619B6">
        <w:rPr>
          <w:rFonts w:cs="Arial"/>
          <w:b w:val="0"/>
          <w:lang w:val="es-ES_tradnl"/>
        </w:rPr>
        <w:t>Este ítem se refiere al carguío, retiro y traslado de todo el material excedente que quedan después de realizados los diferentes trabajos en una obra</w:t>
      </w:r>
      <w:r w:rsidRPr="009619B6">
        <w:rPr>
          <w:rFonts w:cs="Arial"/>
          <w:lang w:val="es-ES_tradnl"/>
        </w:rPr>
        <w:t>.</w:t>
      </w:r>
    </w:p>
    <w:p w:rsidR="00202C8B" w:rsidRDefault="00202C8B" w:rsidP="00202C8B">
      <w:pPr>
        <w:pStyle w:val="TITDOC"/>
        <w:spacing w:line="240" w:lineRule="auto"/>
        <w:contextualSpacing w:val="0"/>
      </w:pPr>
      <w:r w:rsidRPr="006E17A3">
        <w:t>TIPO DE MATERIALES, HERRAMIENTAS Y EQUIPO</w:t>
      </w:r>
    </w:p>
    <w:p w:rsidR="00202C8B" w:rsidRPr="009619B6" w:rsidRDefault="00202C8B" w:rsidP="00202C8B">
      <w:pPr>
        <w:pStyle w:val="TITDOC"/>
        <w:numPr>
          <w:ilvl w:val="0"/>
          <w:numId w:val="0"/>
        </w:numPr>
        <w:spacing w:line="240" w:lineRule="auto"/>
        <w:contextualSpacing w:val="0"/>
        <w:rPr>
          <w:b w:val="0"/>
        </w:rPr>
      </w:pPr>
      <w:r>
        <w:rPr>
          <w:b w:val="0"/>
          <w:lang w:val="es-ES_tradnl"/>
        </w:rPr>
        <w:t xml:space="preserve">El CONTRATISTA deberá suministrar volquetas, </w:t>
      </w:r>
      <w:r w:rsidRPr="009619B6">
        <w:rPr>
          <w:b w:val="0"/>
          <w:lang w:val="es-ES_tradnl"/>
        </w:rPr>
        <w:t xml:space="preserve"> herramientas, equipo y otros elementos necesarios para la ejecución de este ítem.</w:t>
      </w:r>
    </w:p>
    <w:p w:rsidR="00202C8B" w:rsidRDefault="00202C8B" w:rsidP="00202C8B">
      <w:pPr>
        <w:pStyle w:val="TITDOC"/>
        <w:contextualSpacing w:val="0"/>
      </w:pPr>
      <w:r w:rsidRPr="006E17A3">
        <w:t>PROCEDIMIENTO PARA LA EJECUCIÓN</w:t>
      </w:r>
    </w:p>
    <w:p w:rsidR="00202C8B" w:rsidRPr="009619B6" w:rsidRDefault="00202C8B" w:rsidP="00202C8B">
      <w:pPr>
        <w:pStyle w:val="TITDOC"/>
        <w:numPr>
          <w:ilvl w:val="0"/>
          <w:numId w:val="0"/>
        </w:numPr>
        <w:contextualSpacing w:val="0"/>
        <w:rPr>
          <w:b w:val="0"/>
          <w:lang w:val="es-ES_tradnl"/>
        </w:rPr>
      </w:pPr>
      <w:r w:rsidRPr="009619B6">
        <w:rPr>
          <w:b w:val="0"/>
          <w:lang w:val="es-ES_tradnl"/>
        </w:rPr>
        <w:lastRenderedPageBreak/>
        <w:t>Los métodos que emplee el CONTRATISTA serán los que él considere más convenientes para la ejecución de los trabajos señalados, previa autorización del SUPERVISOR.</w:t>
      </w:r>
    </w:p>
    <w:p w:rsidR="00202C8B" w:rsidRPr="009619B6" w:rsidRDefault="00202C8B" w:rsidP="00202C8B">
      <w:pPr>
        <w:pStyle w:val="TITDOC"/>
        <w:numPr>
          <w:ilvl w:val="0"/>
          <w:numId w:val="0"/>
        </w:numPr>
        <w:contextualSpacing w:val="0"/>
        <w:rPr>
          <w:b w:val="0"/>
          <w:lang w:val="es-ES_tradnl"/>
        </w:rPr>
      </w:pPr>
      <w:r w:rsidRPr="009619B6">
        <w:rPr>
          <w:b w:val="0"/>
          <w:lang w:val="es-ES_tradnl"/>
        </w:rPr>
        <w:t>Los materiales que indique y considere el SUPERVISOR reutilizables, serán transportados y almacenados en los lugares que éste indique, aun cuando estuvieran fuera de los límites de la obra o edificación.</w:t>
      </w:r>
    </w:p>
    <w:p w:rsidR="00202C8B" w:rsidRPr="009619B6" w:rsidRDefault="00202C8B" w:rsidP="00202C8B">
      <w:pPr>
        <w:pStyle w:val="TITDOC"/>
        <w:numPr>
          <w:ilvl w:val="0"/>
          <w:numId w:val="0"/>
        </w:numPr>
        <w:contextualSpacing w:val="0"/>
        <w:rPr>
          <w:b w:val="0"/>
          <w:lang w:val="es-ES_tradnl"/>
        </w:rPr>
      </w:pPr>
      <w:r w:rsidRPr="009619B6">
        <w:rPr>
          <w:b w:val="0"/>
          <w:lang w:val="es-ES_tradnl"/>
        </w:rPr>
        <w:t>Los materiales desechables serán transportados fuera de obra hasta los lugares o botaderos establecidos para el efecto por las autoridades municipales locales</w:t>
      </w:r>
    </w:p>
    <w:p w:rsidR="00202C8B" w:rsidRDefault="00202C8B" w:rsidP="00202C8B">
      <w:pPr>
        <w:pStyle w:val="TITDOC"/>
        <w:contextualSpacing w:val="0"/>
      </w:pPr>
      <w:r w:rsidRPr="006E17A3">
        <w:t>MEDICIÓN</w:t>
      </w:r>
    </w:p>
    <w:p w:rsidR="00202C8B" w:rsidRPr="009619B6" w:rsidRDefault="00202C8B" w:rsidP="00202C8B">
      <w:pPr>
        <w:pStyle w:val="TITDOC"/>
        <w:numPr>
          <w:ilvl w:val="0"/>
          <w:numId w:val="0"/>
        </w:numPr>
        <w:contextualSpacing w:val="0"/>
        <w:rPr>
          <w:szCs w:val="20"/>
        </w:rPr>
      </w:pPr>
      <w:r w:rsidRPr="009619B6">
        <w:rPr>
          <w:rFonts w:eastAsia="Times New Roman" w:cs="Arial"/>
          <w:b w:val="0"/>
          <w:szCs w:val="20"/>
          <w:lang w:val="es-ES_tradnl" w:eastAsia="es-ES"/>
        </w:rPr>
        <w:t xml:space="preserve">El retiro de los escombros se medirá por </w:t>
      </w:r>
      <w:r>
        <w:rPr>
          <w:rFonts w:eastAsia="Times New Roman" w:cs="Arial"/>
          <w:szCs w:val="20"/>
          <w:lang w:val="es-ES_tradnl" w:eastAsia="es-ES"/>
        </w:rPr>
        <w:t>METROS CÚ</w:t>
      </w:r>
      <w:r w:rsidRPr="009619B6">
        <w:rPr>
          <w:rFonts w:eastAsia="Times New Roman" w:cs="Arial"/>
          <w:szCs w:val="20"/>
          <w:lang w:val="es-ES_tradnl" w:eastAsia="es-ES"/>
        </w:rPr>
        <w:t>BICOS</w:t>
      </w:r>
      <w:r>
        <w:rPr>
          <w:rFonts w:eastAsia="Times New Roman" w:cs="Arial"/>
          <w:szCs w:val="20"/>
          <w:lang w:val="es-ES_tradnl" w:eastAsia="es-ES"/>
        </w:rPr>
        <w:t>.</w:t>
      </w:r>
    </w:p>
    <w:p w:rsidR="00202C8B" w:rsidRDefault="00202C8B" w:rsidP="00202C8B">
      <w:pPr>
        <w:pStyle w:val="TITDOC"/>
        <w:contextualSpacing w:val="0"/>
      </w:pPr>
      <w:r w:rsidRPr="006E17A3">
        <w:t>FORMA DE PAGO</w:t>
      </w:r>
    </w:p>
    <w:p w:rsidR="00202C8B" w:rsidRPr="009619B6" w:rsidRDefault="00202C8B" w:rsidP="00202C8B">
      <w:pPr>
        <w:pStyle w:val="TITDOC"/>
        <w:numPr>
          <w:ilvl w:val="0"/>
          <w:numId w:val="0"/>
        </w:numPr>
        <w:contextualSpacing w:val="0"/>
        <w:rPr>
          <w:b w:val="0"/>
          <w:lang w:val="es-ES_tradnl"/>
        </w:rPr>
      </w:pPr>
      <w:r w:rsidRPr="009619B6">
        <w:rPr>
          <w:b w:val="0"/>
          <w:lang w:val="es-ES_tradnl"/>
        </w:rPr>
        <w:t>El pago será realizado una vez verificado el cumplimiento de todos los trabajos para la ejecución del ítem. La verificación debe ser realizada en forma conjunta por el CONTRATISTA y el SUPERVISOR.</w:t>
      </w:r>
    </w:p>
    <w:p w:rsidR="00202C8B" w:rsidRPr="00202C8B" w:rsidRDefault="00202C8B" w:rsidP="00436089">
      <w:pPr>
        <w:tabs>
          <w:tab w:val="left" w:pos="3614"/>
          <w:tab w:val="center" w:pos="4684"/>
        </w:tabs>
        <w:spacing w:before="40" w:after="40"/>
        <w:rPr>
          <w:rFonts w:ascii="Arial" w:hAnsi="Arial" w:cs="Arial"/>
          <w:b/>
          <w:sz w:val="18"/>
          <w:lang w:val="es-ES_tradnl"/>
        </w:rPr>
      </w:pPr>
    </w:p>
    <w:tbl>
      <w:tblPr>
        <w:tblStyle w:val="Tablaconcuadrcula20"/>
        <w:tblW w:w="0" w:type="auto"/>
        <w:tblLook w:val="04A0" w:firstRow="1" w:lastRow="0" w:firstColumn="1" w:lastColumn="0" w:noHBand="0" w:noVBand="1"/>
      </w:tblPr>
      <w:tblGrid>
        <w:gridCol w:w="1213"/>
        <w:gridCol w:w="7785"/>
      </w:tblGrid>
      <w:tr w:rsidR="00202C8B" w:rsidRPr="00202C8B" w:rsidTr="00202C8B">
        <w:trPr>
          <w:trHeight w:val="708"/>
        </w:trPr>
        <w:tc>
          <w:tcPr>
            <w:tcW w:w="9544" w:type="dxa"/>
            <w:gridSpan w:val="2"/>
          </w:tcPr>
          <w:p w:rsidR="00202C8B" w:rsidRPr="00202C8B" w:rsidRDefault="00202C8B" w:rsidP="00202C8B">
            <w:pPr>
              <w:keepNext/>
              <w:tabs>
                <w:tab w:val="left" w:pos="2700"/>
              </w:tabs>
              <w:jc w:val="both"/>
              <w:outlineLvl w:val="1"/>
              <w:rPr>
                <w:rFonts w:ascii="Arial" w:hAnsi="Arial" w:cs="Arial"/>
                <w:b/>
                <w:bCs/>
                <w:sz w:val="20"/>
                <w:szCs w:val="18"/>
                <w:lang w:val="es-BO"/>
              </w:rPr>
            </w:pPr>
            <w:r w:rsidRPr="00202C8B">
              <w:rPr>
                <w:rFonts w:ascii="Arial" w:hAnsi="Arial" w:cs="Arial"/>
                <w:b/>
                <w:bCs/>
                <w:noProof/>
                <w:sz w:val="20"/>
                <w:szCs w:val="18"/>
              </w:rPr>
              <mc:AlternateContent>
                <mc:Choice Requires="wps">
                  <w:drawing>
                    <wp:anchor distT="0" distB="0" distL="114300" distR="114300" simplePos="0" relativeHeight="251788288" behindDoc="0" locked="0" layoutInCell="1" allowOverlap="1" wp14:anchorId="58D8C53A" wp14:editId="0F132042">
                      <wp:simplePos x="0" y="0"/>
                      <wp:positionH relativeFrom="column">
                        <wp:posOffset>5026264</wp:posOffset>
                      </wp:positionH>
                      <wp:positionV relativeFrom="paragraph">
                        <wp:posOffset>38735</wp:posOffset>
                      </wp:positionV>
                      <wp:extent cx="711200" cy="381000"/>
                      <wp:effectExtent l="0" t="0" r="0" b="0"/>
                      <wp:wrapNone/>
                      <wp:docPr id="629"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8D8C53A" id="_x0000_s1047" type="#_x0000_t202" style="position:absolute;left:0;text-align:left;margin-left:395.75pt;margin-top:3.05pt;width:56pt;height:30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" fillcolor="window" stroked="f" strokeweight=".5pt">
                      <v:textbo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02C8B">
              <w:rPr>
                <w:rFonts w:ascii="Arial" w:hAnsi="Arial" w:cs="Arial"/>
                <w:bCs/>
                <w:noProof/>
                <w:color w:val="000000"/>
                <w:sz w:val="20"/>
                <w:szCs w:val="18"/>
              </w:rPr>
              <w:drawing>
                <wp:anchor distT="0" distB="0" distL="114300" distR="114300" simplePos="0" relativeHeight="251787264" behindDoc="0" locked="0" layoutInCell="1" allowOverlap="1" wp14:anchorId="6BC943D0" wp14:editId="233B797A">
                  <wp:simplePos x="0" y="0"/>
                  <wp:positionH relativeFrom="column">
                    <wp:posOffset>-45085</wp:posOffset>
                  </wp:positionH>
                  <wp:positionV relativeFrom="paragraph">
                    <wp:posOffset>15875</wp:posOffset>
                  </wp:positionV>
                  <wp:extent cx="1228725" cy="409575"/>
                  <wp:effectExtent l="0" t="0" r="9525" b="9525"/>
                  <wp:wrapNone/>
                  <wp:docPr id="630" name="Imagen 630"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C8B">
              <w:rPr>
                <w:rFonts w:ascii="Arial" w:hAnsi="Arial" w:cs="Arial"/>
                <w:b/>
                <w:bCs/>
                <w:noProof/>
                <w:sz w:val="20"/>
                <w:szCs w:val="18"/>
              </w:rPr>
              <mc:AlternateContent>
                <mc:Choice Requires="wps">
                  <w:drawing>
                    <wp:anchor distT="0" distB="0" distL="114300" distR="114300" simplePos="0" relativeHeight="251786240" behindDoc="0" locked="0" layoutInCell="1" allowOverlap="1" wp14:anchorId="3BAFFAFD" wp14:editId="693C8231">
                      <wp:simplePos x="0" y="0"/>
                      <wp:positionH relativeFrom="column">
                        <wp:posOffset>1945640</wp:posOffset>
                      </wp:positionH>
                      <wp:positionV relativeFrom="paragraph">
                        <wp:posOffset>74295</wp:posOffset>
                      </wp:positionV>
                      <wp:extent cx="2514600" cy="304800"/>
                      <wp:effectExtent l="0" t="0" r="0" b="0"/>
                      <wp:wrapNone/>
                      <wp:docPr id="27"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BAFFAFD" id="_x0000_s1048" type="#_x0000_t202" style="position:absolute;left:0;text-align:left;margin-left:153.2pt;margin-top:5.85pt;width:198pt;height:2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" fillcolor="window" stroked="f" strokeweight=".5pt">
                      <v:textbo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02C8B">
              <w:rPr>
                <w:rFonts w:ascii="Arial" w:hAnsi="Arial" w:cs="Arial"/>
                <w:b/>
                <w:bCs/>
                <w:sz w:val="20"/>
                <w:szCs w:val="18"/>
                <w:lang w:val="es-BO"/>
              </w:rPr>
              <w:tab/>
            </w:r>
          </w:p>
          <w:p w:rsidR="00202C8B" w:rsidRPr="00202C8B" w:rsidRDefault="00202C8B" w:rsidP="00202C8B">
            <w:pPr>
              <w:keepNext/>
              <w:tabs>
                <w:tab w:val="left" w:pos="2700"/>
              </w:tabs>
              <w:jc w:val="both"/>
              <w:outlineLvl w:val="1"/>
              <w:rPr>
                <w:rFonts w:ascii="Arial" w:hAnsi="Arial" w:cs="Arial"/>
                <w:b/>
                <w:bCs/>
                <w:sz w:val="20"/>
                <w:szCs w:val="18"/>
                <w:lang w:val="es-BO"/>
              </w:rPr>
            </w:pPr>
          </w:p>
        </w:tc>
      </w:tr>
      <w:tr w:rsidR="00202C8B" w:rsidRPr="00202C8B" w:rsidTr="00202C8B">
        <w:trPr>
          <w:trHeight w:val="264"/>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02C8B" w:rsidRPr="00202C8B" w:rsidRDefault="00202C8B" w:rsidP="00202C8B">
            <w:pPr>
              <w:keepNext/>
              <w:jc w:val="center"/>
              <w:outlineLvl w:val="1"/>
              <w:rPr>
                <w:rFonts w:ascii="Arial" w:hAnsi="Arial" w:cs="Arial"/>
                <w:b/>
                <w:bCs/>
                <w:sz w:val="20"/>
                <w:szCs w:val="18"/>
                <w:lang w:val="es-BO"/>
              </w:rPr>
            </w:pPr>
            <w:r w:rsidRPr="00202C8B">
              <w:rPr>
                <w:rFonts w:ascii="Arial" w:hAnsi="Arial" w:cs="Arial"/>
                <w:b/>
                <w:bCs/>
                <w:sz w:val="20"/>
                <w:szCs w:val="18"/>
                <w:lang w:val="es-BO"/>
              </w:rPr>
              <w:t>ACTIVIDAD</w:t>
            </w:r>
          </w:p>
        </w:tc>
      </w:tr>
      <w:tr w:rsidR="00202C8B" w:rsidRPr="00202C8B" w:rsidTr="00202C8B">
        <w:trPr>
          <w:trHeight w:val="281"/>
        </w:trPr>
        <w:tc>
          <w:tcPr>
            <w:tcW w:w="1242" w:type="dxa"/>
            <w:tcBorders>
              <w:right w:val="single" w:sz="4" w:space="0" w:color="auto"/>
            </w:tcBorders>
            <w:vAlign w:val="center"/>
          </w:tcPr>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11</w:t>
            </w:r>
          </w:p>
        </w:tc>
        <w:tc>
          <w:tcPr>
            <w:tcW w:w="8302" w:type="dxa"/>
            <w:tcBorders>
              <w:top w:val="nil"/>
              <w:left w:val="single" w:sz="4" w:space="0" w:color="auto"/>
              <w:bottom w:val="single" w:sz="4" w:space="0" w:color="auto"/>
              <w:right w:val="single" w:sz="4" w:space="0" w:color="auto"/>
            </w:tcBorders>
            <w:vAlign w:val="center"/>
          </w:tcPr>
          <w:p w:rsid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 xml:space="preserve">CONEXIÓN DOMICILIAR PEAD ½ PLG CALZADA Y ACERA DE TIERRA </w:t>
            </w:r>
          </w:p>
          <w:p w:rsidR="00202C8B" w:rsidRPr="00202C8B" w:rsidRDefault="00202C8B" w:rsidP="00202C8B">
            <w:pPr>
              <w:keepNext/>
              <w:jc w:val="center"/>
              <w:outlineLvl w:val="1"/>
              <w:rPr>
                <w:rFonts w:ascii="Arial" w:hAnsi="Arial" w:cs="Arial"/>
                <w:bCs/>
                <w:sz w:val="20"/>
                <w:szCs w:val="18"/>
                <w:lang w:val="es-BO"/>
              </w:rPr>
            </w:pPr>
            <w:r w:rsidRPr="00202C8B">
              <w:rPr>
                <w:rFonts w:ascii="Arial" w:hAnsi="Arial" w:cs="Arial"/>
                <w:bCs/>
                <w:sz w:val="20"/>
                <w:szCs w:val="18"/>
                <w:lang w:val="es-BO"/>
              </w:rPr>
              <w:t>(SOLO PLOMERÍA)</w:t>
            </w:r>
          </w:p>
        </w:tc>
      </w:tr>
    </w:tbl>
    <w:p w:rsidR="00202C8B" w:rsidRPr="00202C8B" w:rsidRDefault="00202C8B" w:rsidP="00436089">
      <w:pPr>
        <w:tabs>
          <w:tab w:val="left" w:pos="3614"/>
          <w:tab w:val="center" w:pos="4684"/>
        </w:tabs>
        <w:spacing w:before="40" w:after="40"/>
        <w:rPr>
          <w:rFonts w:ascii="Arial" w:hAnsi="Arial" w:cs="Arial"/>
          <w:b/>
          <w:sz w:val="18"/>
          <w:lang w:val="es-MX"/>
        </w:rPr>
      </w:pPr>
    </w:p>
    <w:p w:rsidR="00202C8B" w:rsidRPr="00202C8B" w:rsidRDefault="00202C8B" w:rsidP="004028D4">
      <w:pPr>
        <w:pStyle w:val="TITDOC"/>
        <w:numPr>
          <w:ilvl w:val="0"/>
          <w:numId w:val="130"/>
        </w:numPr>
        <w:rPr>
          <w:szCs w:val="20"/>
        </w:rPr>
      </w:pPr>
      <w:r w:rsidRPr="00202C8B">
        <w:rPr>
          <w:szCs w:val="20"/>
        </w:rPr>
        <w:t>DEFINICION DE LA ACTIVIDAD</w:t>
      </w:r>
    </w:p>
    <w:p w:rsidR="00202C8B" w:rsidRPr="00202C8B" w:rsidRDefault="00202C8B" w:rsidP="00202C8B">
      <w:pPr>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 xml:space="preserve">Este ítem comprende la instalación y ejecución de plomería conexiones domiciliarias de agua potable, de acuerdo a los planos de detalle, formulario de presentación de propuestas y/o fiscalización del SUPERVISIÓN. </w:t>
      </w:r>
    </w:p>
    <w:p w:rsidR="00202C8B" w:rsidRPr="00202C8B" w:rsidRDefault="00202C8B" w:rsidP="00202C8B">
      <w:pPr>
        <w:spacing w:after="120"/>
        <w:ind w:left="357" w:hanging="357"/>
        <w:contextualSpacing/>
        <w:jc w:val="both"/>
        <w:rPr>
          <w:rFonts w:ascii="Arial" w:eastAsiaTheme="minorHAnsi" w:hAnsi="Arial" w:cstheme="minorBidi"/>
          <w:b/>
          <w:sz w:val="20"/>
          <w:szCs w:val="20"/>
          <w:lang w:val="es-MX" w:eastAsia="en-US"/>
        </w:rPr>
      </w:pPr>
      <w:r w:rsidRPr="00202C8B">
        <w:rPr>
          <w:rFonts w:ascii="Arial" w:eastAsiaTheme="minorHAnsi" w:hAnsi="Arial" w:cstheme="minorBidi"/>
          <w:b/>
          <w:sz w:val="20"/>
          <w:szCs w:val="20"/>
          <w:lang w:val="es-MX" w:eastAsia="en-US"/>
        </w:rPr>
        <w:t>2. TIPO DE MATERIALES, HERRAMIENTAS Y EQUIPO</w:t>
      </w:r>
    </w:p>
    <w:p w:rsidR="00202C8B" w:rsidRPr="00202C8B" w:rsidRDefault="00202C8B" w:rsidP="00202C8B">
      <w:pPr>
        <w:tabs>
          <w:tab w:val="left" w:pos="426"/>
        </w:tabs>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[1]</w:t>
      </w:r>
      <w:r w:rsidRPr="00202C8B">
        <w:rPr>
          <w:rFonts w:ascii="Arial" w:eastAsiaTheme="minorHAnsi" w:hAnsi="Arial" w:cs="Arial"/>
          <w:b/>
          <w:sz w:val="20"/>
          <w:szCs w:val="20"/>
          <w:lang w:val="es-MX" w:eastAsia="en-US"/>
        </w:rPr>
        <w:tab/>
      </w:r>
      <w:r w:rsidRPr="00202C8B">
        <w:rPr>
          <w:rFonts w:ascii="Arial" w:eastAsiaTheme="minorHAnsi" w:hAnsi="Arial" w:cs="Arial"/>
          <w:sz w:val="20"/>
          <w:szCs w:val="20"/>
          <w:lang w:val="es-MX" w:eastAsia="en-US"/>
        </w:rPr>
        <w:t>Los materiales para realizar la conexión serán provistos por EPSAS, debiendo el CONTRATISTA verificar el estado de los mismos antes de retirarlos de los almacenes de acuerdo al listado siguiente:</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Tubería de polietileno DN 20mm.</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Abrazadera de PVC con pernos de salida con racord incorporado para PEAD DN 20 – DN 60.</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Medidor de agua DN 20 (1/2’’) chorro único.</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Caja PEAD plástica para conexión domiciliaria de 400x200x175 mm.</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Precinto de seguridad.</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Válvula bola tuerca loca con racord incorporado 20 mm a ¾’’.</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Niple  latón ½’’.</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Empaquetadura DN ½’’ 2 piezas.</w:t>
      </w:r>
    </w:p>
    <w:p w:rsidR="00202C8B" w:rsidRPr="00202C8B" w:rsidRDefault="00202C8B" w:rsidP="00202C8B">
      <w:pPr>
        <w:numPr>
          <w:ilvl w:val="0"/>
          <w:numId w:val="59"/>
        </w:numPr>
        <w:tabs>
          <w:tab w:val="left" w:pos="720"/>
        </w:tabs>
        <w:spacing w:after="120" w:line="276" w:lineRule="auto"/>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Abrazadera de PVC con pernos de salida con racord incorporado para PEAD DN 20 – DN 90 (alternativamente con el segundo material indicado en este listado).</w:t>
      </w:r>
    </w:p>
    <w:p w:rsidR="00202C8B" w:rsidRPr="00202C8B" w:rsidRDefault="00202C8B" w:rsidP="00202C8B">
      <w:pPr>
        <w:tabs>
          <w:tab w:val="left" w:pos="426"/>
        </w:tabs>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[2]</w:t>
      </w:r>
      <w:r w:rsidRPr="00202C8B">
        <w:rPr>
          <w:rFonts w:ascii="Arial" w:eastAsiaTheme="minorHAnsi" w:hAnsi="Arial" w:cs="Arial"/>
          <w:sz w:val="20"/>
          <w:szCs w:val="20"/>
          <w:lang w:val="es-MX" w:eastAsia="en-US"/>
        </w:rPr>
        <w:tab/>
        <w:t>Las herramientas y equipo necesarios  para la ejecución de este ítem, deben ser previstos por el CONTRATISTA y verificados por el SUPERVISOR.</w:t>
      </w:r>
    </w:p>
    <w:p w:rsidR="00202C8B" w:rsidRPr="00202C8B" w:rsidRDefault="00202C8B" w:rsidP="00202C8B">
      <w:pPr>
        <w:spacing w:after="120"/>
        <w:ind w:left="357" w:hanging="357"/>
        <w:jc w:val="both"/>
        <w:rPr>
          <w:rFonts w:ascii="Arial" w:eastAsiaTheme="minorHAnsi" w:hAnsi="Arial" w:cstheme="minorBidi"/>
          <w:b/>
          <w:sz w:val="20"/>
          <w:szCs w:val="20"/>
          <w:lang w:val="es-MX" w:eastAsia="en-US"/>
        </w:rPr>
      </w:pPr>
      <w:r>
        <w:rPr>
          <w:rFonts w:ascii="Arial" w:eastAsiaTheme="minorHAnsi" w:hAnsi="Arial" w:cstheme="minorBidi"/>
          <w:b/>
          <w:sz w:val="20"/>
          <w:szCs w:val="20"/>
          <w:lang w:val="es-MX" w:eastAsia="en-US"/>
        </w:rPr>
        <w:t xml:space="preserve">3. </w:t>
      </w:r>
      <w:r w:rsidRPr="00202C8B">
        <w:rPr>
          <w:rFonts w:ascii="Arial" w:eastAsiaTheme="minorHAnsi" w:hAnsi="Arial" w:cstheme="minorBidi"/>
          <w:b/>
          <w:sz w:val="20"/>
          <w:szCs w:val="20"/>
          <w:lang w:val="es-MX" w:eastAsia="en-US"/>
        </w:rPr>
        <w:t>PROCEDIMIENTO PARA LA EJECUCIÓN</w:t>
      </w:r>
    </w:p>
    <w:p w:rsidR="00202C8B" w:rsidRPr="00202C8B" w:rsidRDefault="00202C8B" w:rsidP="00202C8B">
      <w:pPr>
        <w:tabs>
          <w:tab w:val="left" w:pos="284"/>
        </w:tabs>
        <w:spacing w:after="60"/>
        <w:ind w:left="284" w:hanging="284"/>
        <w:jc w:val="both"/>
        <w:rPr>
          <w:rFonts w:ascii="Arial" w:eastAsiaTheme="minorHAnsi" w:hAnsi="Arial" w:cs="Arial"/>
          <w:sz w:val="20"/>
          <w:szCs w:val="20"/>
          <w:lang w:val="es-MX" w:eastAsia="en-US"/>
        </w:rPr>
      </w:pPr>
      <w:bookmarkStart w:id="8" w:name="OLE_LINK1"/>
      <w:r w:rsidRPr="00202C8B">
        <w:rPr>
          <w:rFonts w:ascii="Arial" w:eastAsiaTheme="minorHAnsi" w:hAnsi="Arial" w:cs="Arial"/>
          <w:sz w:val="20"/>
          <w:szCs w:val="20"/>
          <w:lang w:val="es-MX" w:eastAsia="en-US"/>
        </w:rPr>
        <w:t>[1]</w:t>
      </w:r>
      <w:bookmarkEnd w:id="8"/>
      <w:r w:rsidRPr="00202C8B">
        <w:rPr>
          <w:rFonts w:ascii="Arial" w:eastAsiaTheme="minorHAnsi" w:hAnsi="Arial" w:cs="Arial"/>
          <w:sz w:val="20"/>
          <w:szCs w:val="20"/>
          <w:lang w:val="es-MX" w:eastAsia="en-US"/>
        </w:rPr>
        <w:tab/>
        <w:t>La ejecución de una conexión está compuesta de varias sub actividades.  En esta sección pretendemos establecer los ítems mínimos que deben considerarse en precio unitario para cada tipo de conexión.</w:t>
      </w:r>
    </w:p>
    <w:p w:rsidR="00202C8B" w:rsidRPr="00202C8B" w:rsidRDefault="00202C8B" w:rsidP="00202C8B">
      <w:pPr>
        <w:tabs>
          <w:tab w:val="left" w:pos="284"/>
        </w:tabs>
        <w:spacing w:after="60"/>
        <w:ind w:left="284" w:hanging="284"/>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lastRenderedPageBreak/>
        <w:tab/>
        <w:t>La descripción en detalle de las sub-actividades así como la forma de ejecución están descritas en este Pliego de Especificaciones Técnicas.</w:t>
      </w:r>
    </w:p>
    <w:p w:rsidR="00202C8B" w:rsidRPr="00202C8B" w:rsidRDefault="00202C8B" w:rsidP="00202C8B">
      <w:pPr>
        <w:tabs>
          <w:tab w:val="left" w:pos="284"/>
        </w:tabs>
        <w:spacing w:after="60"/>
        <w:ind w:left="284" w:hanging="284"/>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ab/>
        <w:t>La actividad se refiere a la ejecución de conexiones de agua potable en vías de tierra y aceras de tierra, en esta actividad el proponente debe considerar básicamente los siguientes ítems.</w:t>
      </w:r>
    </w:p>
    <w:p w:rsidR="00202C8B" w:rsidRPr="00202C8B" w:rsidRDefault="00202C8B" w:rsidP="00202C8B">
      <w:pPr>
        <w:numPr>
          <w:ilvl w:val="0"/>
          <w:numId w:val="60"/>
        </w:numPr>
        <w:tabs>
          <w:tab w:val="left" w:pos="426"/>
        </w:tabs>
        <w:spacing w:after="60" w:line="276" w:lineRule="auto"/>
        <w:ind w:left="1134" w:hanging="425"/>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Plomería en instalación de medidor.</w:t>
      </w:r>
    </w:p>
    <w:p w:rsidR="00202C8B" w:rsidRPr="00202C8B" w:rsidRDefault="00202C8B" w:rsidP="00202C8B">
      <w:pPr>
        <w:tabs>
          <w:tab w:val="left" w:pos="426"/>
        </w:tabs>
        <w:spacing w:after="60"/>
        <w:ind w:left="360" w:hanging="36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[2]</w:t>
      </w:r>
      <w:r w:rsidRPr="00202C8B">
        <w:rPr>
          <w:rFonts w:ascii="Arial" w:eastAsiaTheme="minorHAnsi" w:hAnsi="Arial" w:cs="Arial"/>
          <w:sz w:val="20"/>
          <w:szCs w:val="20"/>
          <w:lang w:val="es-MX" w:eastAsia="en-US"/>
        </w:rPr>
        <w:tab/>
        <w:t>En la ejecución de los diferentes trabajos que comprenden las conexiones domiciliarias se deberá cumplir con las especificaciones pertinentes.</w:t>
      </w:r>
    </w:p>
    <w:p w:rsidR="00202C8B" w:rsidRPr="00202C8B" w:rsidRDefault="00202C8B" w:rsidP="00202C8B">
      <w:pPr>
        <w:tabs>
          <w:tab w:val="left" w:pos="426"/>
        </w:tabs>
        <w:spacing w:after="60"/>
        <w:ind w:left="360" w:hanging="36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[3]</w:t>
      </w:r>
      <w:r w:rsidRPr="00202C8B">
        <w:rPr>
          <w:rFonts w:ascii="Arial" w:eastAsiaTheme="minorHAnsi" w:hAnsi="Arial" w:cs="Arial"/>
          <w:sz w:val="20"/>
          <w:szCs w:val="20"/>
          <w:lang w:val="es-MX" w:eastAsia="en-US"/>
        </w:rPr>
        <w:tab/>
        <w:t>Una vez ejecutadas las conexiones domiciliarias se deben efectuar las respectivas pruebas hidráulicas y la desinfección.</w:t>
      </w:r>
    </w:p>
    <w:p w:rsidR="00202C8B" w:rsidRPr="00202C8B" w:rsidRDefault="00202C8B" w:rsidP="00202C8B">
      <w:pPr>
        <w:tabs>
          <w:tab w:val="left" w:pos="426"/>
        </w:tabs>
        <w:spacing w:after="60"/>
        <w:jc w:val="both"/>
        <w:rPr>
          <w:rFonts w:ascii="Arial" w:eastAsiaTheme="minorHAnsi" w:hAnsi="Arial" w:cs="Arial"/>
          <w:sz w:val="20"/>
          <w:szCs w:val="20"/>
          <w:lang w:val="es-MX" w:eastAsia="en-US"/>
        </w:rPr>
      </w:pPr>
      <w:r w:rsidRPr="00202C8B">
        <w:rPr>
          <w:rFonts w:ascii="Arial" w:eastAsiaTheme="minorHAnsi" w:hAnsi="Arial" w:cs="Arial"/>
          <w:sz w:val="20"/>
          <w:szCs w:val="20"/>
          <w:u w:val="single"/>
          <w:lang w:val="es-MX" w:eastAsia="en-US"/>
        </w:rPr>
        <w:t>Pruebas hidráulicas para conexiones domiciliarias</w:t>
      </w:r>
    </w:p>
    <w:p w:rsidR="00202C8B" w:rsidRPr="00202C8B" w:rsidRDefault="00202C8B" w:rsidP="00202C8B">
      <w:pPr>
        <w:tabs>
          <w:tab w:val="left" w:pos="426"/>
        </w:tabs>
        <w:spacing w:after="60"/>
        <w:ind w:left="420" w:hanging="4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[1]</w:t>
      </w:r>
      <w:r w:rsidRPr="00202C8B">
        <w:rPr>
          <w:rFonts w:ascii="Arial" w:eastAsiaTheme="minorHAnsi" w:hAnsi="Arial" w:cs="Arial"/>
          <w:sz w:val="20"/>
          <w:szCs w:val="20"/>
          <w:lang w:val="es-MX" w:eastAsia="en-US"/>
        </w:rPr>
        <w:tab/>
        <w:t>Las conexiones domiciliarias deben estar descubiertas en juntas y accesorios de los tubos, incluida su conexión con la tubería matriz.</w:t>
      </w:r>
    </w:p>
    <w:p w:rsidR="00202C8B" w:rsidRPr="00202C8B" w:rsidRDefault="00202C8B" w:rsidP="00202C8B">
      <w:pPr>
        <w:tabs>
          <w:tab w:val="left" w:pos="426"/>
        </w:tabs>
        <w:spacing w:after="60"/>
        <w:ind w:left="420" w:hanging="4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[2]</w:t>
      </w:r>
      <w:r w:rsidRPr="00202C8B">
        <w:rPr>
          <w:rFonts w:ascii="Arial" w:eastAsiaTheme="minorHAnsi" w:hAnsi="Arial" w:cs="Arial"/>
          <w:sz w:val="20"/>
          <w:szCs w:val="20"/>
          <w:lang w:val="es-MX" w:eastAsia="en-US"/>
        </w:rPr>
        <w:tab/>
        <w:t>La prueba hidráulica se debe efectuar con una presión 1.5 veces mayor a la presión estática de servicio del sistema.</w:t>
      </w:r>
    </w:p>
    <w:p w:rsidR="00202C8B" w:rsidRPr="00202C8B" w:rsidRDefault="00202C8B" w:rsidP="00202C8B">
      <w:pPr>
        <w:tabs>
          <w:tab w:val="left" w:pos="426"/>
        </w:tabs>
        <w:spacing w:after="60"/>
        <w:ind w:left="420" w:hanging="4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[3]</w:t>
      </w:r>
      <w:r w:rsidRPr="00202C8B">
        <w:rPr>
          <w:rFonts w:ascii="Arial" w:eastAsiaTheme="minorHAnsi" w:hAnsi="Arial" w:cs="Arial"/>
          <w:sz w:val="20"/>
          <w:szCs w:val="20"/>
          <w:lang w:val="es-MX" w:eastAsia="en-US"/>
        </w:rPr>
        <w:tab/>
      </w:r>
      <w:r w:rsidRPr="00202C8B">
        <w:rPr>
          <w:rFonts w:ascii="Arial" w:eastAsiaTheme="minorHAnsi" w:hAnsi="Arial" w:cs="Arial"/>
          <w:sz w:val="20"/>
          <w:szCs w:val="20"/>
          <w:lang w:val="es-MX" w:eastAsia="en-US"/>
        </w:rPr>
        <w:tab/>
        <w:t>Se debe bloquear el circuito o tramo a probar la instalación, cerrando completamente las válvulas necesarias.</w:t>
      </w:r>
    </w:p>
    <w:p w:rsidR="00202C8B" w:rsidRPr="00202C8B" w:rsidRDefault="00202C8B" w:rsidP="00202C8B">
      <w:pPr>
        <w:spacing w:after="120"/>
        <w:ind w:left="357" w:hanging="357"/>
        <w:jc w:val="both"/>
        <w:rPr>
          <w:rFonts w:ascii="Arial" w:eastAsiaTheme="minorHAnsi" w:hAnsi="Arial" w:cstheme="minorBidi"/>
          <w:b/>
          <w:sz w:val="20"/>
          <w:szCs w:val="20"/>
          <w:lang w:val="es-MX" w:eastAsia="en-US"/>
        </w:rPr>
      </w:pPr>
      <w:r>
        <w:rPr>
          <w:rFonts w:ascii="Arial" w:eastAsiaTheme="minorHAnsi" w:hAnsi="Arial" w:cstheme="minorBidi"/>
          <w:b/>
          <w:sz w:val="20"/>
          <w:szCs w:val="20"/>
          <w:lang w:val="es-MX" w:eastAsia="en-US"/>
        </w:rPr>
        <w:t xml:space="preserve">4. </w:t>
      </w:r>
      <w:r w:rsidRPr="00202C8B">
        <w:rPr>
          <w:rFonts w:ascii="Arial" w:eastAsiaTheme="minorHAnsi" w:hAnsi="Arial" w:cstheme="minorBidi"/>
          <w:b/>
          <w:sz w:val="20"/>
          <w:szCs w:val="20"/>
          <w:lang w:val="es-MX" w:eastAsia="en-US"/>
        </w:rPr>
        <w:t>MEDICIÓN</w:t>
      </w:r>
    </w:p>
    <w:p w:rsidR="00202C8B" w:rsidRPr="00202C8B" w:rsidRDefault="00202C8B" w:rsidP="00202C8B">
      <w:pPr>
        <w:tabs>
          <w:tab w:val="left" w:pos="720"/>
        </w:tabs>
        <w:spacing w:after="120"/>
        <w:jc w:val="both"/>
        <w:rPr>
          <w:rFonts w:ascii="Arial" w:eastAsiaTheme="minorHAnsi" w:hAnsi="Arial" w:cs="Arial"/>
          <w:sz w:val="20"/>
          <w:szCs w:val="20"/>
          <w:lang w:val="es-MX" w:eastAsia="en-US"/>
        </w:rPr>
      </w:pPr>
      <w:r w:rsidRPr="00202C8B">
        <w:rPr>
          <w:rFonts w:ascii="Arial" w:eastAsiaTheme="minorHAnsi" w:hAnsi="Arial" w:cs="Arial"/>
          <w:sz w:val="20"/>
          <w:szCs w:val="20"/>
          <w:lang w:val="es-MX" w:eastAsia="en-US"/>
        </w:rPr>
        <w:t xml:space="preserve">Las conexiones domiciliarias se medirán por </w:t>
      </w:r>
      <w:r w:rsidRPr="00202C8B">
        <w:rPr>
          <w:rFonts w:ascii="Arial" w:eastAsiaTheme="minorHAnsi" w:hAnsi="Arial" w:cs="Arial"/>
          <w:b/>
          <w:sz w:val="20"/>
          <w:szCs w:val="20"/>
          <w:lang w:val="es-MX" w:eastAsia="en-US"/>
        </w:rPr>
        <w:t>CONEXIÓN</w:t>
      </w:r>
      <w:r w:rsidRPr="00202C8B">
        <w:rPr>
          <w:rFonts w:ascii="Arial" w:eastAsiaTheme="minorHAnsi" w:hAnsi="Arial" w:cs="Arial"/>
          <w:sz w:val="20"/>
          <w:szCs w:val="20"/>
          <w:lang w:val="es-MX" w:eastAsia="en-US"/>
        </w:rPr>
        <w:t xml:space="preserve"> de acuerdo a lo que indique el formulario de presentación de propuestas.</w:t>
      </w:r>
    </w:p>
    <w:p w:rsidR="00202C8B" w:rsidRPr="00202C8B" w:rsidRDefault="00202C8B" w:rsidP="004028D4">
      <w:pPr>
        <w:pStyle w:val="Prrafodelista"/>
        <w:numPr>
          <w:ilvl w:val="0"/>
          <w:numId w:val="111"/>
        </w:numPr>
        <w:spacing w:after="120"/>
        <w:jc w:val="both"/>
        <w:rPr>
          <w:rFonts w:ascii="Arial" w:eastAsiaTheme="minorHAnsi" w:hAnsi="Arial" w:cstheme="minorBidi"/>
          <w:b/>
          <w:lang w:val="es-MX"/>
        </w:rPr>
      </w:pPr>
      <w:r w:rsidRPr="00202C8B">
        <w:rPr>
          <w:rFonts w:ascii="Arial" w:eastAsiaTheme="minorHAnsi" w:hAnsi="Arial" w:cstheme="minorBidi"/>
          <w:b/>
          <w:lang w:val="es-MX"/>
        </w:rPr>
        <w:t>FORMA DE PAGO</w:t>
      </w:r>
    </w:p>
    <w:p w:rsidR="00202C8B" w:rsidRPr="00202C8B" w:rsidRDefault="00202C8B" w:rsidP="00202C8B">
      <w:pPr>
        <w:tabs>
          <w:tab w:val="left" w:pos="3614"/>
          <w:tab w:val="center" w:pos="4684"/>
        </w:tabs>
        <w:spacing w:before="40" w:after="40"/>
        <w:rPr>
          <w:rFonts w:ascii="Arial" w:hAnsi="Arial" w:cs="Arial"/>
          <w:b/>
          <w:sz w:val="20"/>
          <w:szCs w:val="20"/>
          <w:lang w:val="es-MX"/>
        </w:rPr>
      </w:pPr>
      <w:r w:rsidRPr="00202C8B">
        <w:rPr>
          <w:rFonts w:ascii="Arial" w:eastAsiaTheme="minorHAnsi" w:hAnsi="Arial" w:cs="Arial"/>
          <w:sz w:val="20"/>
          <w:szCs w:val="20"/>
          <w:lang w:val="es-MX" w:eastAsia="en-US"/>
        </w:rPr>
        <w:t>El pago será realizado una vez verificado el cumplimiento de todos los trabajos para la ejecución del ítem cuantitativamente. La verificación debe ser realizada en forma conjunta por el CONTRATISTA y el SUPERVISOR.</w:t>
      </w:r>
    </w:p>
    <w:p w:rsidR="00202C8B" w:rsidRDefault="00202C8B" w:rsidP="00436089">
      <w:pPr>
        <w:tabs>
          <w:tab w:val="left" w:pos="3614"/>
          <w:tab w:val="center" w:pos="4684"/>
        </w:tabs>
        <w:spacing w:before="40" w:after="40"/>
        <w:rPr>
          <w:rFonts w:ascii="Arial" w:hAnsi="Arial" w:cs="Arial"/>
          <w:b/>
          <w:sz w:val="18"/>
          <w:lang w:val="es-MX"/>
        </w:rPr>
      </w:pPr>
    </w:p>
    <w:tbl>
      <w:tblPr>
        <w:tblStyle w:val="Tablaconcuadrcula21"/>
        <w:tblW w:w="0" w:type="auto"/>
        <w:tblLook w:val="04A0" w:firstRow="1" w:lastRow="0" w:firstColumn="1" w:lastColumn="0" w:noHBand="0" w:noVBand="1"/>
      </w:tblPr>
      <w:tblGrid>
        <w:gridCol w:w="1213"/>
        <w:gridCol w:w="7785"/>
      </w:tblGrid>
      <w:tr w:rsidR="00202C8B" w:rsidRPr="00202C8B" w:rsidTr="00202C8B">
        <w:tc>
          <w:tcPr>
            <w:tcW w:w="9544" w:type="dxa"/>
            <w:gridSpan w:val="2"/>
          </w:tcPr>
          <w:p w:rsidR="00202C8B" w:rsidRPr="00202C8B" w:rsidRDefault="00202C8B"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202C8B">
              <w:rPr>
                <w:rFonts w:ascii="Arial" w:hAnsi="Arial" w:cs="Arial"/>
                <w:b/>
                <w:bCs/>
                <w:noProof/>
                <w:sz w:val="20"/>
                <w:szCs w:val="18"/>
              </w:rPr>
              <mc:AlternateContent>
                <mc:Choice Requires="wps">
                  <w:drawing>
                    <wp:anchor distT="0" distB="0" distL="114300" distR="114300" simplePos="0" relativeHeight="251792384" behindDoc="0" locked="0" layoutInCell="1" allowOverlap="1" wp14:anchorId="515B7A2D" wp14:editId="3D6AEB29">
                      <wp:simplePos x="0" y="0"/>
                      <wp:positionH relativeFrom="column">
                        <wp:posOffset>5026264</wp:posOffset>
                      </wp:positionH>
                      <wp:positionV relativeFrom="paragraph">
                        <wp:posOffset>26859</wp:posOffset>
                      </wp:positionV>
                      <wp:extent cx="711200" cy="381000"/>
                      <wp:effectExtent l="0" t="0" r="0" b="0"/>
                      <wp:wrapNone/>
                      <wp:docPr id="29"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15B7A2D" id="_x0000_s1049" type="#_x0000_t202" style="position:absolute;left:0;text-align:left;margin-left:395.75pt;margin-top:2.1pt;width:56pt;height:3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" fillcolor="window" stroked="f" strokeweight=".5pt">
                      <v:textbox>
                        <w:txbxContent>
                          <w:p w:rsidR="002C6B58" w:rsidRPr="00A446BE" w:rsidRDefault="002C6B58" w:rsidP="00202C8B">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02C8B">
              <w:rPr>
                <w:rFonts w:ascii="Arial" w:hAnsi="Arial" w:cs="Arial"/>
                <w:bCs/>
                <w:noProof/>
                <w:color w:val="000000"/>
                <w:sz w:val="20"/>
                <w:szCs w:val="18"/>
              </w:rPr>
              <w:drawing>
                <wp:anchor distT="0" distB="0" distL="114300" distR="114300" simplePos="0" relativeHeight="251791360" behindDoc="0" locked="0" layoutInCell="1" allowOverlap="1" wp14:anchorId="49CC636E" wp14:editId="410F3D24">
                  <wp:simplePos x="0" y="0"/>
                  <wp:positionH relativeFrom="column">
                    <wp:posOffset>-45085</wp:posOffset>
                  </wp:positionH>
                  <wp:positionV relativeFrom="paragraph">
                    <wp:posOffset>15875</wp:posOffset>
                  </wp:positionV>
                  <wp:extent cx="1228725" cy="409575"/>
                  <wp:effectExtent l="0" t="0" r="9525" b="9525"/>
                  <wp:wrapNone/>
                  <wp:docPr id="631" name="Imagen 631"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2C8B">
              <w:rPr>
                <w:rFonts w:ascii="Arial" w:hAnsi="Arial" w:cs="Arial"/>
                <w:b/>
                <w:bCs/>
                <w:noProof/>
                <w:sz w:val="20"/>
                <w:szCs w:val="18"/>
              </w:rPr>
              <mc:AlternateContent>
                <mc:Choice Requires="wps">
                  <w:drawing>
                    <wp:anchor distT="0" distB="0" distL="114300" distR="114300" simplePos="0" relativeHeight="251790336" behindDoc="0" locked="0" layoutInCell="1" allowOverlap="1" wp14:anchorId="00A9612E" wp14:editId="7D01BFAE">
                      <wp:simplePos x="0" y="0"/>
                      <wp:positionH relativeFrom="column">
                        <wp:posOffset>1945640</wp:posOffset>
                      </wp:positionH>
                      <wp:positionV relativeFrom="paragraph">
                        <wp:posOffset>74295</wp:posOffset>
                      </wp:positionV>
                      <wp:extent cx="2514600" cy="304800"/>
                      <wp:effectExtent l="0" t="0" r="0" b="0"/>
                      <wp:wrapNone/>
                      <wp:docPr id="30"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0A9612E" id="_x0000_s1050" type="#_x0000_t202" style="position:absolute;left:0;text-align:left;margin-left:153.2pt;margin-top:5.85pt;width:198pt;height:2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CU&#10;0SIySQIAAHg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202C8B">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02C8B">
              <w:rPr>
                <w:rFonts w:ascii="Arial" w:hAnsi="Arial" w:cs="Arial"/>
                <w:b/>
                <w:bCs/>
                <w:sz w:val="20"/>
                <w:szCs w:val="18"/>
                <w:lang w:val="es-BO"/>
              </w:rPr>
              <w:tab/>
            </w:r>
          </w:p>
          <w:p w:rsidR="00202C8B" w:rsidRPr="00202C8B" w:rsidRDefault="00202C8B"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202C8B" w:rsidRPr="00202C8B" w:rsidTr="00202C8B">
        <w:trPr>
          <w:trHeight w:val="264"/>
        </w:trPr>
        <w:tc>
          <w:tcPr>
            <w:tcW w:w="1242" w:type="dxa"/>
            <w:tcBorders>
              <w:right w:val="single" w:sz="4" w:space="0" w:color="auto"/>
            </w:tcBorders>
            <w:vAlign w:val="center"/>
          </w:tcPr>
          <w:p w:rsidR="00202C8B" w:rsidRPr="00202C8B" w:rsidRDefault="00202C8B" w:rsidP="00202C8B">
            <w:pPr>
              <w:keepNext/>
              <w:spacing w:after="120"/>
              <w:outlineLvl w:val="1"/>
              <w:rPr>
                <w:rFonts w:ascii="Arial" w:hAnsi="Arial" w:cs="Arial"/>
                <w:b/>
                <w:bCs/>
                <w:sz w:val="20"/>
                <w:szCs w:val="18"/>
                <w:lang w:val="es-BO"/>
              </w:rPr>
            </w:pPr>
            <w:r w:rsidRPr="00202C8B">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02C8B" w:rsidRPr="00202C8B" w:rsidRDefault="00202C8B" w:rsidP="002B3C67">
            <w:pPr>
              <w:keepNext/>
              <w:spacing w:after="120"/>
              <w:jc w:val="center"/>
              <w:outlineLvl w:val="1"/>
              <w:rPr>
                <w:rFonts w:ascii="Arial" w:hAnsi="Arial" w:cs="Arial"/>
                <w:b/>
                <w:bCs/>
                <w:sz w:val="20"/>
                <w:szCs w:val="18"/>
                <w:lang w:val="es-BO"/>
              </w:rPr>
            </w:pPr>
            <w:r w:rsidRPr="00202C8B">
              <w:rPr>
                <w:rFonts w:ascii="Arial" w:hAnsi="Arial" w:cs="Arial"/>
                <w:b/>
                <w:bCs/>
                <w:sz w:val="20"/>
                <w:szCs w:val="18"/>
                <w:lang w:val="es-BO"/>
              </w:rPr>
              <w:t>ACTIVIDAD</w:t>
            </w:r>
          </w:p>
        </w:tc>
      </w:tr>
      <w:tr w:rsidR="00202C8B" w:rsidRPr="00202C8B" w:rsidTr="00202C8B">
        <w:trPr>
          <w:trHeight w:val="281"/>
        </w:trPr>
        <w:tc>
          <w:tcPr>
            <w:tcW w:w="1242" w:type="dxa"/>
            <w:tcBorders>
              <w:right w:val="single" w:sz="4" w:space="0" w:color="auto"/>
            </w:tcBorders>
            <w:vAlign w:val="center"/>
          </w:tcPr>
          <w:p w:rsidR="00202C8B" w:rsidRPr="002B3C67" w:rsidRDefault="00202C8B" w:rsidP="002B3C67">
            <w:pPr>
              <w:keepNext/>
              <w:jc w:val="center"/>
              <w:outlineLvl w:val="1"/>
              <w:rPr>
                <w:rFonts w:ascii="Arial" w:hAnsi="Arial" w:cs="Arial"/>
                <w:bCs/>
                <w:sz w:val="20"/>
                <w:szCs w:val="20"/>
                <w:lang w:val="es-BO"/>
              </w:rPr>
            </w:pPr>
            <w:r w:rsidRPr="002B3C67">
              <w:rPr>
                <w:rFonts w:ascii="Arial" w:hAnsi="Arial" w:cs="Arial"/>
                <w:bCs/>
                <w:sz w:val="20"/>
                <w:szCs w:val="20"/>
                <w:lang w:val="es-BO"/>
              </w:rPr>
              <w:t>12</w:t>
            </w:r>
          </w:p>
          <w:p w:rsidR="00202C8B" w:rsidRPr="002B3C67" w:rsidRDefault="00202C8B" w:rsidP="00202C8B">
            <w:pPr>
              <w:jc w:val="center"/>
              <w:rPr>
                <w:rFonts w:ascii="Arial" w:hAnsi="Arial" w:cs="Arial"/>
                <w:sz w:val="20"/>
                <w:szCs w:val="20"/>
                <w:lang w:val="es-BO"/>
              </w:rPr>
            </w:pPr>
            <w:r w:rsidRPr="002B3C67">
              <w:rPr>
                <w:rFonts w:ascii="Arial" w:hAnsi="Arial" w:cs="Arial"/>
                <w:sz w:val="20"/>
                <w:szCs w:val="20"/>
                <w:lang w:val="es-BO"/>
              </w:rPr>
              <w:t>13</w:t>
            </w:r>
          </w:p>
          <w:p w:rsidR="00202C8B" w:rsidRPr="002B3C67" w:rsidRDefault="00202C8B" w:rsidP="00202C8B">
            <w:pPr>
              <w:jc w:val="center"/>
              <w:rPr>
                <w:rFonts w:ascii="Arial" w:hAnsi="Arial" w:cs="Arial"/>
                <w:sz w:val="20"/>
                <w:szCs w:val="20"/>
                <w:lang w:val="es-BO"/>
              </w:rPr>
            </w:pPr>
            <w:r w:rsidRPr="002B3C67">
              <w:rPr>
                <w:rFonts w:ascii="Arial" w:hAnsi="Arial" w:cs="Arial"/>
                <w:sz w:val="20"/>
                <w:szCs w:val="20"/>
                <w:lang w:val="es-BO"/>
              </w:rPr>
              <w:t>14</w:t>
            </w:r>
          </w:p>
          <w:p w:rsidR="00202C8B" w:rsidRPr="00202C8B" w:rsidRDefault="00202C8B" w:rsidP="00202C8B">
            <w:pPr>
              <w:jc w:val="center"/>
              <w:rPr>
                <w:rFonts w:ascii="Consolas" w:hAnsi="Consolas" w:cs="Consolas"/>
                <w:sz w:val="21"/>
                <w:szCs w:val="21"/>
                <w:lang w:val="es-BO"/>
              </w:rPr>
            </w:pPr>
            <w:r w:rsidRPr="002B3C67">
              <w:rPr>
                <w:rFonts w:ascii="Arial" w:hAnsi="Arial" w:cs="Arial"/>
                <w:sz w:val="20"/>
                <w:szCs w:val="20"/>
                <w:lang w:val="es-BO"/>
              </w:rPr>
              <w:t>15</w:t>
            </w:r>
          </w:p>
        </w:tc>
        <w:tc>
          <w:tcPr>
            <w:tcW w:w="8302" w:type="dxa"/>
            <w:tcBorders>
              <w:top w:val="nil"/>
              <w:left w:val="single" w:sz="4" w:space="0" w:color="auto"/>
              <w:bottom w:val="single" w:sz="4" w:space="0" w:color="auto"/>
              <w:right w:val="single" w:sz="4" w:space="0" w:color="auto"/>
            </w:tcBorders>
            <w:vAlign w:val="center"/>
          </w:tcPr>
          <w:p w:rsidR="00202C8B" w:rsidRPr="00202C8B" w:rsidRDefault="00202C8B" w:rsidP="002B3C67">
            <w:pPr>
              <w:keepNext/>
              <w:outlineLvl w:val="1"/>
              <w:rPr>
                <w:rFonts w:ascii="Arial" w:hAnsi="Arial" w:cs="Arial"/>
                <w:bCs/>
                <w:sz w:val="20"/>
                <w:szCs w:val="18"/>
                <w:lang w:val="es-BO"/>
              </w:rPr>
            </w:pPr>
            <w:r w:rsidRPr="00202C8B">
              <w:rPr>
                <w:rFonts w:ascii="Arial" w:hAnsi="Arial" w:cs="Arial"/>
                <w:bCs/>
                <w:sz w:val="20"/>
                <w:szCs w:val="18"/>
                <w:lang w:val="es-BO"/>
              </w:rPr>
              <w:t xml:space="preserve"> </w:t>
            </w:r>
            <w:r w:rsidR="002B3C67">
              <w:rPr>
                <w:rFonts w:ascii="Arial" w:hAnsi="Arial" w:cs="Arial"/>
                <w:bCs/>
                <w:sz w:val="20"/>
                <w:szCs w:val="18"/>
                <w:lang w:val="es-BO"/>
              </w:rPr>
              <w:t xml:space="preserve">  </w:t>
            </w:r>
            <w:r w:rsidRPr="00202C8B">
              <w:rPr>
                <w:rFonts w:ascii="Arial" w:hAnsi="Arial" w:cs="Arial"/>
                <w:bCs/>
                <w:sz w:val="20"/>
                <w:szCs w:val="18"/>
                <w:lang w:val="es-BO"/>
              </w:rPr>
              <w:t>CONEXIÓN DOMICILIAR PEAD ½ PLG CALZADA Y ACERA DE TIERRA 2&lt;L&lt;4 (M)</w:t>
            </w:r>
          </w:p>
          <w:p w:rsidR="00202C8B" w:rsidRPr="00202C8B" w:rsidRDefault="00202C8B" w:rsidP="00202C8B">
            <w:pPr>
              <w:rPr>
                <w:rFonts w:ascii="Arial" w:hAnsi="Arial" w:cs="Arial"/>
                <w:sz w:val="20"/>
                <w:szCs w:val="21"/>
              </w:rPr>
            </w:pPr>
            <w:r w:rsidRPr="00202C8B">
              <w:rPr>
                <w:rFonts w:ascii="Arial" w:hAnsi="Arial" w:cs="Arial"/>
                <w:sz w:val="20"/>
                <w:szCs w:val="21"/>
              </w:rPr>
              <w:t xml:space="preserve">   CONEXIÓN DOMICILIAR PEAD ½ PLG CALZADA Y ACERA DE TIERRA 4&lt;L&lt;8 (M)</w:t>
            </w:r>
          </w:p>
          <w:p w:rsidR="00202C8B" w:rsidRPr="00202C8B" w:rsidRDefault="00202C8B" w:rsidP="00202C8B">
            <w:pPr>
              <w:rPr>
                <w:rFonts w:ascii="Arial" w:hAnsi="Arial" w:cs="Arial"/>
                <w:sz w:val="20"/>
                <w:szCs w:val="21"/>
              </w:rPr>
            </w:pPr>
            <w:r w:rsidRPr="00202C8B">
              <w:rPr>
                <w:rFonts w:ascii="Arial" w:hAnsi="Arial" w:cs="Arial"/>
                <w:sz w:val="20"/>
                <w:szCs w:val="21"/>
              </w:rPr>
              <w:t xml:space="preserve">   CONEXIÓN DOMICILIAR PEAD ½ PLG CALZADA Y ACERA DE TIERRA 8&lt;L&lt;12 (M)</w:t>
            </w:r>
          </w:p>
          <w:p w:rsidR="00202C8B" w:rsidRPr="00202C8B" w:rsidRDefault="00202C8B" w:rsidP="00202C8B">
            <w:pPr>
              <w:rPr>
                <w:rFonts w:ascii="Consolas" w:hAnsi="Consolas" w:cs="Consolas"/>
                <w:sz w:val="21"/>
                <w:szCs w:val="21"/>
                <w:lang w:val="es-BO"/>
              </w:rPr>
            </w:pPr>
            <w:r w:rsidRPr="00202C8B">
              <w:rPr>
                <w:rFonts w:ascii="Arial" w:hAnsi="Arial" w:cs="Arial"/>
                <w:sz w:val="20"/>
                <w:szCs w:val="21"/>
              </w:rPr>
              <w:t xml:space="preserve">   CONEXIÓN DOMICILIAR PEAD ½ PLG CALZADA Y ACERA DE TIERRA 12&lt;L&lt;20 (M)</w:t>
            </w:r>
          </w:p>
        </w:tc>
      </w:tr>
    </w:tbl>
    <w:p w:rsidR="00202C8B" w:rsidRDefault="00202C8B" w:rsidP="00436089">
      <w:pPr>
        <w:tabs>
          <w:tab w:val="left" w:pos="3614"/>
          <w:tab w:val="center" w:pos="4684"/>
        </w:tabs>
        <w:spacing w:before="40" w:after="40"/>
        <w:rPr>
          <w:rFonts w:ascii="Arial" w:hAnsi="Arial" w:cs="Arial"/>
          <w:b/>
          <w:sz w:val="18"/>
          <w:lang w:val="es-MX"/>
        </w:rPr>
      </w:pPr>
    </w:p>
    <w:p w:rsidR="002B3C67" w:rsidRPr="002B3C67" w:rsidRDefault="002B3C67" w:rsidP="004028D4">
      <w:pPr>
        <w:pStyle w:val="TITDOC"/>
        <w:numPr>
          <w:ilvl w:val="0"/>
          <w:numId w:val="131"/>
        </w:numPr>
        <w:rPr>
          <w:szCs w:val="20"/>
        </w:rPr>
      </w:pPr>
      <w:r w:rsidRPr="002B3C67">
        <w:rPr>
          <w:szCs w:val="20"/>
        </w:rPr>
        <w:t>DEFINICION DE LA ACTIVIDAD</w:t>
      </w:r>
    </w:p>
    <w:p w:rsidR="002B3C67" w:rsidRPr="002B3C67" w:rsidRDefault="002B3C67" w:rsidP="002B3C67">
      <w:pPr>
        <w:widowControl w:val="0"/>
        <w:spacing w:after="120"/>
        <w:jc w:val="both"/>
        <w:rPr>
          <w:rFonts w:ascii="Arial" w:hAnsi="Arial" w:cs="Arial"/>
          <w:sz w:val="20"/>
          <w:szCs w:val="20"/>
          <w:lang w:val="es-ES_tradnl"/>
        </w:rPr>
      </w:pPr>
      <w:r w:rsidRPr="002B3C67">
        <w:rPr>
          <w:rFonts w:ascii="Arial" w:hAnsi="Arial" w:cs="Arial"/>
          <w:sz w:val="20"/>
          <w:szCs w:val="20"/>
          <w:lang w:val="es-ES_tradnl"/>
        </w:rPr>
        <w:t xml:space="preserve">Este ítem comprende la instalación y ejecución de todos los trabajos necesarios para efectuar las conexiones domiciliarias de agua potable, de acuerdo a los planos de detalle, formulario de presentación de propuestas y/o fiscalización del </w:t>
      </w:r>
      <w:r w:rsidRPr="002B3C67">
        <w:rPr>
          <w:rFonts w:ascii="Arial" w:hAnsi="Arial" w:cs="Arial"/>
          <w:iCs/>
          <w:sz w:val="20"/>
          <w:szCs w:val="20"/>
          <w:lang w:val="es-ES_tradnl"/>
        </w:rPr>
        <w:t xml:space="preserve">SUPERVISOR. </w:t>
      </w:r>
    </w:p>
    <w:p w:rsidR="002B3C67" w:rsidRPr="002B3C67" w:rsidRDefault="002B3C67" w:rsidP="002B3C67">
      <w:pPr>
        <w:widowControl w:val="0"/>
        <w:spacing w:after="120"/>
        <w:jc w:val="both"/>
        <w:rPr>
          <w:rFonts w:ascii="Arial" w:hAnsi="Arial" w:cs="Arial"/>
          <w:sz w:val="20"/>
          <w:szCs w:val="20"/>
        </w:rPr>
      </w:pPr>
      <w:r w:rsidRPr="002B3C67">
        <w:rPr>
          <w:rFonts w:ascii="Arial" w:hAnsi="Arial" w:cs="Arial"/>
          <w:sz w:val="20"/>
          <w:szCs w:val="20"/>
        </w:rPr>
        <w:t>Solo plomería comprende todos los items de plomería</w:t>
      </w:r>
    </w:p>
    <w:p w:rsidR="002B3C67" w:rsidRPr="002B3C67" w:rsidRDefault="002B3C67" w:rsidP="002B3C67">
      <w:pPr>
        <w:spacing w:after="120"/>
        <w:ind w:left="357" w:hanging="357"/>
        <w:jc w:val="both"/>
        <w:rPr>
          <w:rFonts w:ascii="Arial" w:eastAsiaTheme="minorHAnsi" w:hAnsi="Arial" w:cstheme="minorBidi"/>
          <w:b/>
          <w:sz w:val="20"/>
          <w:szCs w:val="20"/>
          <w:lang w:val="es-MX" w:eastAsia="en-US"/>
        </w:rPr>
      </w:pPr>
      <w:r>
        <w:rPr>
          <w:rFonts w:ascii="Arial" w:eastAsiaTheme="minorHAnsi" w:hAnsi="Arial" w:cstheme="minorBidi"/>
          <w:b/>
          <w:sz w:val="20"/>
          <w:szCs w:val="20"/>
          <w:lang w:val="es-MX" w:eastAsia="en-US"/>
        </w:rPr>
        <w:t xml:space="preserve">2. </w:t>
      </w:r>
      <w:r w:rsidRPr="002B3C67">
        <w:rPr>
          <w:rFonts w:ascii="Arial" w:eastAsiaTheme="minorHAnsi" w:hAnsi="Arial" w:cstheme="minorBidi"/>
          <w:b/>
          <w:sz w:val="20"/>
          <w:szCs w:val="20"/>
          <w:lang w:val="es-MX" w:eastAsia="en-US"/>
        </w:rPr>
        <w:t>TIPO DE MATERIALES, HERRAMIENTAS Y EQUIPO</w:t>
      </w:r>
    </w:p>
    <w:p w:rsidR="002B3C67" w:rsidRPr="002B3C67" w:rsidRDefault="002B3C67" w:rsidP="002B3C67">
      <w:pPr>
        <w:tabs>
          <w:tab w:val="left" w:pos="720"/>
        </w:tabs>
        <w:spacing w:after="120"/>
        <w:jc w:val="both"/>
        <w:rPr>
          <w:rFonts w:ascii="Arial" w:hAnsi="Arial" w:cs="Arial"/>
          <w:sz w:val="20"/>
          <w:szCs w:val="20"/>
        </w:rPr>
      </w:pPr>
      <w:r w:rsidRPr="002B3C67">
        <w:rPr>
          <w:rFonts w:ascii="Arial" w:hAnsi="Arial" w:cs="Arial"/>
          <w:sz w:val="20"/>
          <w:szCs w:val="20"/>
        </w:rPr>
        <w:t>[1]</w:t>
      </w:r>
      <w:r w:rsidRPr="002B3C67">
        <w:rPr>
          <w:rFonts w:ascii="Arial" w:hAnsi="Arial" w:cs="Arial"/>
          <w:b/>
          <w:sz w:val="20"/>
          <w:szCs w:val="20"/>
        </w:rPr>
        <w:tab/>
      </w:r>
      <w:r w:rsidRPr="002B3C67">
        <w:rPr>
          <w:rFonts w:ascii="Arial" w:hAnsi="Arial" w:cs="Arial"/>
          <w:sz w:val="20"/>
          <w:szCs w:val="20"/>
        </w:rPr>
        <w:t>Los materiales para la realizar la conexión serán provistos por EPSAS, debiendo el CONTRATISTA verificar el estado de los mismos antes de retirarlos de los almacenes de acuerdo al listado siguiente:</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Tubería de polietileno DN 20mm</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Abrazadera de PVC con pernos de salida con racord incorporado para PEAD DN 20 – DN 60</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lastRenderedPageBreak/>
        <w:t>Medidor de agua DN 20 (1/2”) chorro único</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Caja PEAD plástica para conexión domiciliaria de 400x200x175mm</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Precinto de seguridad</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Válvula bola tuerca loca con racord incorporado 20mm a ¾”</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 xml:space="preserve">Niple latón DN ½” </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Empaquetadura DN ½” 2 piezas</w:t>
      </w:r>
    </w:p>
    <w:p w:rsidR="002B3C67" w:rsidRPr="002B3C67" w:rsidRDefault="002B3C67" w:rsidP="002B3C67">
      <w:pPr>
        <w:widowControl w:val="0"/>
        <w:numPr>
          <w:ilvl w:val="0"/>
          <w:numId w:val="41"/>
        </w:numPr>
        <w:spacing w:after="120"/>
        <w:jc w:val="both"/>
        <w:rPr>
          <w:rFonts w:ascii="Arial" w:hAnsi="Arial" w:cs="Arial"/>
          <w:sz w:val="20"/>
          <w:szCs w:val="20"/>
          <w:lang w:val="es-ES_tradnl"/>
        </w:rPr>
      </w:pPr>
      <w:r w:rsidRPr="002B3C67">
        <w:rPr>
          <w:rFonts w:ascii="Arial" w:hAnsi="Arial" w:cs="Arial"/>
          <w:sz w:val="20"/>
          <w:szCs w:val="20"/>
          <w:lang w:val="es-ES_tradnl"/>
        </w:rPr>
        <w:t>Abrazadera de PVC con pernos de salida con racord incorporado para PEAD DN 20 – DN 90 (alternativamente con el segundo material indicado en este listado).</w:t>
      </w:r>
    </w:p>
    <w:p w:rsidR="002B3C67" w:rsidRPr="002B3C67" w:rsidRDefault="002B3C67" w:rsidP="002B3C67">
      <w:pPr>
        <w:widowControl w:val="0"/>
        <w:numPr>
          <w:ilvl w:val="0"/>
          <w:numId w:val="37"/>
        </w:numPr>
        <w:spacing w:after="120" w:line="276" w:lineRule="auto"/>
        <w:jc w:val="both"/>
        <w:rPr>
          <w:rFonts w:ascii="Arial" w:hAnsi="Arial" w:cs="Arial"/>
          <w:sz w:val="20"/>
          <w:szCs w:val="20"/>
          <w:lang w:val="es-ES_tradnl"/>
        </w:rPr>
      </w:pPr>
      <w:r w:rsidRPr="002B3C67">
        <w:rPr>
          <w:rFonts w:ascii="Arial" w:hAnsi="Arial" w:cs="Arial"/>
          <w:sz w:val="20"/>
          <w:szCs w:val="20"/>
          <w:lang w:val="es-ES_tradnl"/>
        </w:rPr>
        <w:t xml:space="preserve">Las herramientas y equipo necesarios para la ejecución de este ítem, deben ser provistos por el </w:t>
      </w:r>
      <w:r w:rsidRPr="002B3C67">
        <w:rPr>
          <w:rFonts w:ascii="Arial" w:hAnsi="Arial" w:cs="Arial"/>
          <w:iCs/>
          <w:sz w:val="20"/>
          <w:szCs w:val="20"/>
          <w:lang w:val="es-ES_tradnl"/>
        </w:rPr>
        <w:t>CONTRATISTA</w:t>
      </w:r>
      <w:r w:rsidRPr="002B3C67">
        <w:rPr>
          <w:rFonts w:ascii="Arial" w:hAnsi="Arial" w:cs="Arial"/>
          <w:sz w:val="20"/>
          <w:szCs w:val="20"/>
          <w:lang w:val="es-ES_tradnl"/>
        </w:rPr>
        <w:t xml:space="preserve"> y verificados por el </w:t>
      </w:r>
      <w:r w:rsidRPr="002B3C67">
        <w:rPr>
          <w:rFonts w:ascii="Arial" w:hAnsi="Arial" w:cs="Arial"/>
          <w:iCs/>
          <w:sz w:val="20"/>
          <w:szCs w:val="20"/>
          <w:lang w:val="es-ES_tradnl"/>
        </w:rPr>
        <w:t>SUPERVISOR</w:t>
      </w:r>
      <w:r w:rsidRPr="002B3C67">
        <w:rPr>
          <w:rFonts w:ascii="Arial" w:hAnsi="Arial" w:cs="Arial"/>
          <w:sz w:val="20"/>
          <w:szCs w:val="20"/>
          <w:lang w:val="es-ES_tradnl"/>
        </w:rPr>
        <w:t>.</w:t>
      </w:r>
    </w:p>
    <w:p w:rsidR="002B3C67" w:rsidRPr="002B3C67" w:rsidRDefault="002B3C67" w:rsidP="002B3C67">
      <w:pPr>
        <w:pStyle w:val="TITDOC"/>
        <w:numPr>
          <w:ilvl w:val="0"/>
          <w:numId w:val="0"/>
        </w:numPr>
        <w:ind w:left="357" w:hanging="357"/>
        <w:rPr>
          <w:szCs w:val="20"/>
        </w:rPr>
      </w:pPr>
      <w:r>
        <w:rPr>
          <w:szCs w:val="20"/>
        </w:rPr>
        <w:t xml:space="preserve">3. </w:t>
      </w:r>
      <w:r w:rsidRPr="002B3C67">
        <w:rPr>
          <w:szCs w:val="20"/>
        </w:rPr>
        <w:t>PROCEDIMIENTO PARA LA EJECUCIÓN</w:t>
      </w:r>
    </w:p>
    <w:p w:rsidR="002B3C67" w:rsidRPr="002B3C67" w:rsidRDefault="002B3C67" w:rsidP="002B3C67">
      <w:pPr>
        <w:widowControl w:val="0"/>
        <w:numPr>
          <w:ilvl w:val="0"/>
          <w:numId w:val="38"/>
        </w:numPr>
        <w:spacing w:after="120" w:line="276" w:lineRule="auto"/>
        <w:jc w:val="both"/>
        <w:rPr>
          <w:rFonts w:ascii="Arial" w:hAnsi="Arial" w:cs="Arial"/>
          <w:sz w:val="20"/>
          <w:szCs w:val="20"/>
          <w:lang w:val="es-ES_tradnl"/>
        </w:rPr>
      </w:pPr>
      <w:r w:rsidRPr="002B3C67">
        <w:rPr>
          <w:rFonts w:ascii="Arial" w:hAnsi="Arial" w:cs="Arial"/>
          <w:sz w:val="20"/>
          <w:szCs w:val="20"/>
          <w:lang w:val="es-ES_tradnl"/>
        </w:rPr>
        <w:t>La ejecución de una conexión está compuesta de varias sub actividades. En esta sección pretendemos establecer los ítems mínimos que deben considerarse en precio unitario para cada tipo de conexión.</w:t>
      </w:r>
    </w:p>
    <w:p w:rsidR="002B3C67" w:rsidRPr="002B3C67" w:rsidRDefault="002B3C67" w:rsidP="002B3C67">
      <w:pPr>
        <w:spacing w:after="120"/>
        <w:ind w:left="454"/>
        <w:jc w:val="both"/>
        <w:rPr>
          <w:rFonts w:ascii="Arial" w:hAnsi="Arial" w:cs="Arial"/>
          <w:sz w:val="20"/>
          <w:szCs w:val="20"/>
        </w:rPr>
      </w:pPr>
      <w:r w:rsidRPr="002B3C67">
        <w:rPr>
          <w:rFonts w:ascii="Arial" w:hAnsi="Arial" w:cs="Arial"/>
          <w:sz w:val="20"/>
          <w:szCs w:val="20"/>
          <w:lang w:val="es-ES_tradnl"/>
        </w:rPr>
        <w:t>La descripción en detalle de las sub.-actividades así como la forma de ejecución están descritas en este Pliego de Especificaciones Técnicas</w:t>
      </w:r>
      <w:r w:rsidRPr="002B3C67">
        <w:rPr>
          <w:rFonts w:ascii="Arial" w:hAnsi="Arial" w:cs="Arial"/>
          <w:sz w:val="20"/>
          <w:szCs w:val="20"/>
        </w:rPr>
        <w:t>.</w:t>
      </w:r>
    </w:p>
    <w:p w:rsidR="002B3C67" w:rsidRPr="002B3C67" w:rsidRDefault="002B3C67" w:rsidP="002B3C67">
      <w:pPr>
        <w:spacing w:after="120"/>
        <w:ind w:left="454"/>
        <w:jc w:val="both"/>
        <w:rPr>
          <w:rFonts w:ascii="Arial" w:hAnsi="Arial" w:cs="Arial"/>
          <w:sz w:val="20"/>
          <w:szCs w:val="20"/>
          <w:lang w:val="es-ES_tradnl"/>
        </w:rPr>
      </w:pPr>
      <w:r w:rsidRPr="002B3C67">
        <w:rPr>
          <w:rFonts w:ascii="Arial" w:hAnsi="Arial" w:cs="Arial"/>
          <w:sz w:val="20"/>
          <w:szCs w:val="20"/>
          <w:lang w:val="es-ES_tradnl"/>
        </w:rPr>
        <w:t>La actividad se refiere a la ejecución de conexiones de agua potable en vías de tierra y aceras de tierra, en esta actividad el proponente debe considerar básicamente los siguientes ítems, y cualquier material necesario para ejecutar este ítem:</w:t>
      </w:r>
    </w:p>
    <w:p w:rsidR="002B3C67" w:rsidRPr="002B3C67" w:rsidRDefault="002B3C67" w:rsidP="002B3C67">
      <w:pPr>
        <w:numPr>
          <w:ilvl w:val="0"/>
          <w:numId w:val="40"/>
        </w:numPr>
        <w:spacing w:line="276" w:lineRule="auto"/>
        <w:jc w:val="both"/>
        <w:rPr>
          <w:rFonts w:ascii="Arial" w:hAnsi="Arial" w:cs="Arial"/>
          <w:sz w:val="20"/>
          <w:szCs w:val="20"/>
        </w:rPr>
      </w:pPr>
      <w:r w:rsidRPr="002B3C67">
        <w:rPr>
          <w:rFonts w:ascii="Arial" w:hAnsi="Arial" w:cs="Arial"/>
          <w:sz w:val="20"/>
          <w:szCs w:val="20"/>
        </w:rPr>
        <w:t>Excavación,</w:t>
      </w:r>
    </w:p>
    <w:p w:rsidR="002B3C67" w:rsidRPr="002B3C67" w:rsidRDefault="002B3C67" w:rsidP="002B3C67">
      <w:pPr>
        <w:numPr>
          <w:ilvl w:val="0"/>
          <w:numId w:val="40"/>
        </w:numPr>
        <w:spacing w:line="276" w:lineRule="auto"/>
        <w:jc w:val="both"/>
        <w:rPr>
          <w:rFonts w:ascii="Arial" w:hAnsi="Arial" w:cs="Arial"/>
          <w:sz w:val="20"/>
          <w:szCs w:val="20"/>
        </w:rPr>
      </w:pPr>
      <w:r w:rsidRPr="002B3C67">
        <w:rPr>
          <w:rFonts w:ascii="Arial" w:hAnsi="Arial" w:cs="Arial"/>
          <w:sz w:val="20"/>
          <w:szCs w:val="20"/>
        </w:rPr>
        <w:t>perfilado de zanja,</w:t>
      </w:r>
    </w:p>
    <w:p w:rsidR="002B3C67" w:rsidRPr="002B3C67" w:rsidRDefault="002B3C67" w:rsidP="002B3C67">
      <w:pPr>
        <w:numPr>
          <w:ilvl w:val="0"/>
          <w:numId w:val="40"/>
        </w:numPr>
        <w:spacing w:line="276" w:lineRule="auto"/>
        <w:jc w:val="both"/>
        <w:rPr>
          <w:rFonts w:ascii="Arial" w:hAnsi="Arial" w:cs="Arial"/>
          <w:sz w:val="20"/>
          <w:szCs w:val="20"/>
        </w:rPr>
      </w:pPr>
      <w:r w:rsidRPr="002B3C67">
        <w:rPr>
          <w:rFonts w:ascii="Arial" w:hAnsi="Arial" w:cs="Arial"/>
          <w:sz w:val="20"/>
          <w:szCs w:val="20"/>
        </w:rPr>
        <w:t xml:space="preserve">plomería en instalación de medidor, </w:t>
      </w:r>
    </w:p>
    <w:p w:rsidR="002B3C67" w:rsidRPr="002B3C67" w:rsidRDefault="002B3C67" w:rsidP="002B3C67">
      <w:pPr>
        <w:numPr>
          <w:ilvl w:val="0"/>
          <w:numId w:val="40"/>
        </w:numPr>
        <w:spacing w:line="276" w:lineRule="auto"/>
        <w:jc w:val="both"/>
        <w:rPr>
          <w:rFonts w:ascii="Arial" w:hAnsi="Arial" w:cs="Arial"/>
          <w:sz w:val="20"/>
          <w:szCs w:val="20"/>
        </w:rPr>
      </w:pPr>
      <w:r w:rsidRPr="002B3C67">
        <w:rPr>
          <w:rFonts w:ascii="Arial" w:hAnsi="Arial" w:cs="Arial"/>
          <w:sz w:val="20"/>
          <w:szCs w:val="20"/>
        </w:rPr>
        <w:t>relleno cernido compactado con apisonador manual,</w:t>
      </w:r>
    </w:p>
    <w:p w:rsidR="002B3C67" w:rsidRPr="002B3C67" w:rsidRDefault="002B3C67" w:rsidP="002B3C67">
      <w:pPr>
        <w:numPr>
          <w:ilvl w:val="0"/>
          <w:numId w:val="40"/>
        </w:numPr>
        <w:spacing w:line="276" w:lineRule="auto"/>
        <w:jc w:val="both"/>
        <w:rPr>
          <w:rFonts w:ascii="Arial" w:hAnsi="Arial" w:cs="Arial"/>
          <w:sz w:val="20"/>
          <w:szCs w:val="20"/>
        </w:rPr>
      </w:pPr>
      <w:r w:rsidRPr="002B3C67">
        <w:rPr>
          <w:rFonts w:ascii="Arial" w:hAnsi="Arial" w:cs="Arial"/>
          <w:sz w:val="20"/>
          <w:szCs w:val="20"/>
        </w:rPr>
        <w:t>relleno compactado con maquina (vibro compactadora) y</w:t>
      </w:r>
    </w:p>
    <w:p w:rsidR="002B3C67" w:rsidRPr="002B3C67" w:rsidRDefault="002B3C67" w:rsidP="002B3C67">
      <w:pPr>
        <w:numPr>
          <w:ilvl w:val="0"/>
          <w:numId w:val="40"/>
        </w:numPr>
        <w:spacing w:after="240" w:line="276" w:lineRule="auto"/>
        <w:jc w:val="both"/>
        <w:rPr>
          <w:rFonts w:ascii="Arial" w:hAnsi="Arial" w:cs="Arial"/>
          <w:sz w:val="20"/>
          <w:szCs w:val="20"/>
        </w:rPr>
      </w:pPr>
      <w:r w:rsidRPr="002B3C67">
        <w:rPr>
          <w:rFonts w:ascii="Arial" w:hAnsi="Arial" w:cs="Arial"/>
          <w:sz w:val="20"/>
          <w:szCs w:val="20"/>
        </w:rPr>
        <w:t>limpieza y retiro de material excedente</w:t>
      </w:r>
    </w:p>
    <w:p w:rsidR="002B3C67" w:rsidRPr="002B3C67" w:rsidRDefault="002B3C67" w:rsidP="002B3C67">
      <w:pPr>
        <w:widowControl w:val="0"/>
        <w:numPr>
          <w:ilvl w:val="0"/>
          <w:numId w:val="38"/>
        </w:numPr>
        <w:spacing w:after="120" w:line="276" w:lineRule="auto"/>
        <w:jc w:val="both"/>
        <w:rPr>
          <w:rFonts w:ascii="Arial" w:hAnsi="Arial" w:cs="Arial"/>
          <w:sz w:val="20"/>
          <w:szCs w:val="20"/>
          <w:lang w:val="es-ES_tradnl"/>
        </w:rPr>
      </w:pPr>
      <w:r w:rsidRPr="002B3C67">
        <w:rPr>
          <w:rFonts w:ascii="Arial" w:hAnsi="Arial" w:cs="Arial"/>
          <w:sz w:val="20"/>
          <w:szCs w:val="20"/>
          <w:lang w:val="es-ES_tradnl"/>
        </w:rPr>
        <w:t>En la ejecución de los diferentes trabajos que comprenden las conexiones domiciliarias se deberá cumplir con las especificaciones pertinentes.</w:t>
      </w:r>
    </w:p>
    <w:p w:rsidR="002B3C67" w:rsidRPr="002B3C67" w:rsidRDefault="002B3C67" w:rsidP="002B3C67">
      <w:pPr>
        <w:widowControl w:val="0"/>
        <w:numPr>
          <w:ilvl w:val="0"/>
          <w:numId w:val="38"/>
        </w:numPr>
        <w:tabs>
          <w:tab w:val="left" w:pos="454"/>
        </w:tabs>
        <w:spacing w:after="120" w:line="276" w:lineRule="auto"/>
        <w:jc w:val="both"/>
        <w:rPr>
          <w:rFonts w:ascii="Arial" w:hAnsi="Arial" w:cs="Arial"/>
          <w:sz w:val="20"/>
          <w:szCs w:val="20"/>
          <w:lang w:val="es-ES_tradnl"/>
        </w:rPr>
      </w:pPr>
      <w:r w:rsidRPr="002B3C67">
        <w:rPr>
          <w:rFonts w:ascii="Arial" w:hAnsi="Arial" w:cs="Arial"/>
          <w:sz w:val="20"/>
          <w:szCs w:val="20"/>
          <w:lang w:val="es-ES_tradnl"/>
        </w:rPr>
        <w:t>Una vez ejecutadas las conexiones domiciliarias se deben efectuar las respectivas pruebas hidráulicas y la desinfección correspondiente.</w:t>
      </w:r>
    </w:p>
    <w:p w:rsidR="002B3C67" w:rsidRPr="002B3C67" w:rsidRDefault="002B3C67" w:rsidP="002B3C67">
      <w:pPr>
        <w:widowControl w:val="0"/>
        <w:spacing w:after="120"/>
        <w:jc w:val="both"/>
        <w:rPr>
          <w:rFonts w:ascii="Arial" w:hAnsi="Arial" w:cs="Arial"/>
          <w:sz w:val="20"/>
          <w:szCs w:val="20"/>
          <w:u w:val="single"/>
          <w:lang w:val="es-ES_tradnl"/>
        </w:rPr>
      </w:pPr>
      <w:r w:rsidRPr="002B3C67">
        <w:rPr>
          <w:rFonts w:ascii="Arial" w:hAnsi="Arial" w:cs="Arial"/>
          <w:sz w:val="20"/>
          <w:szCs w:val="20"/>
          <w:u w:val="single"/>
          <w:lang w:val="es-ES_tradnl"/>
        </w:rPr>
        <w:t>Pruebas hidráulicas para conexiones domiciliarias</w:t>
      </w:r>
    </w:p>
    <w:p w:rsidR="002B3C67" w:rsidRPr="002B3C67" w:rsidRDefault="002B3C67" w:rsidP="002B3C67">
      <w:pPr>
        <w:widowControl w:val="0"/>
        <w:numPr>
          <w:ilvl w:val="0"/>
          <w:numId w:val="39"/>
        </w:numPr>
        <w:spacing w:after="120" w:line="276" w:lineRule="auto"/>
        <w:jc w:val="both"/>
        <w:rPr>
          <w:rFonts w:ascii="Arial" w:hAnsi="Arial" w:cs="Arial"/>
          <w:sz w:val="20"/>
          <w:szCs w:val="20"/>
          <w:lang w:val="es-ES_tradnl"/>
        </w:rPr>
      </w:pPr>
      <w:r w:rsidRPr="002B3C67">
        <w:rPr>
          <w:rFonts w:ascii="Arial" w:hAnsi="Arial" w:cs="Arial"/>
          <w:sz w:val="20"/>
          <w:szCs w:val="20"/>
          <w:lang w:val="es-ES_tradnl"/>
        </w:rPr>
        <w:t>Las conexiones domiciliarias deben estar descubiertas en juntas y accesorios de los tubos, incluida su conexión con la tubería matriz.</w:t>
      </w:r>
    </w:p>
    <w:p w:rsidR="002B3C67" w:rsidRPr="002B3C67" w:rsidRDefault="002B3C67" w:rsidP="002B3C67">
      <w:pPr>
        <w:widowControl w:val="0"/>
        <w:numPr>
          <w:ilvl w:val="0"/>
          <w:numId w:val="39"/>
        </w:numPr>
        <w:spacing w:after="120" w:line="276" w:lineRule="auto"/>
        <w:jc w:val="both"/>
        <w:rPr>
          <w:rFonts w:ascii="Arial" w:hAnsi="Arial" w:cs="Arial"/>
          <w:sz w:val="20"/>
          <w:szCs w:val="20"/>
          <w:lang w:val="es-ES_tradnl"/>
        </w:rPr>
      </w:pPr>
      <w:r w:rsidRPr="002B3C67">
        <w:rPr>
          <w:rFonts w:ascii="Arial" w:hAnsi="Arial" w:cs="Arial"/>
          <w:sz w:val="20"/>
          <w:szCs w:val="20"/>
          <w:lang w:val="es-ES_tradnl"/>
        </w:rPr>
        <w:t xml:space="preserve">La prueba hidráulica se debe efectuar con una presión 1.5 veces mayor a la presión estática de servicio del sistema. </w:t>
      </w:r>
    </w:p>
    <w:p w:rsidR="002B3C67" w:rsidRPr="002B3C67" w:rsidRDefault="002B3C67" w:rsidP="002B3C67">
      <w:pPr>
        <w:widowControl w:val="0"/>
        <w:numPr>
          <w:ilvl w:val="0"/>
          <w:numId w:val="39"/>
        </w:numPr>
        <w:spacing w:after="120" w:line="276" w:lineRule="auto"/>
        <w:jc w:val="both"/>
        <w:rPr>
          <w:rFonts w:ascii="Arial" w:hAnsi="Arial" w:cs="Arial"/>
          <w:sz w:val="20"/>
          <w:szCs w:val="20"/>
          <w:lang w:val="es-ES_tradnl"/>
        </w:rPr>
      </w:pPr>
      <w:r w:rsidRPr="002B3C67">
        <w:rPr>
          <w:rFonts w:ascii="Arial" w:hAnsi="Arial" w:cs="Arial"/>
          <w:sz w:val="20"/>
          <w:szCs w:val="20"/>
          <w:lang w:val="es-ES_tradnl"/>
        </w:rPr>
        <w:t>Se debe bloquear el circuito o tramo a probar la instalación, cerrando completamente las válvulas necesarias. El resto del procedimiento es similar al descrito en el ítem 8.</w:t>
      </w:r>
    </w:p>
    <w:p w:rsidR="002B3C67" w:rsidRPr="002B3C67" w:rsidRDefault="002B3C67" w:rsidP="002B3C67">
      <w:pPr>
        <w:spacing w:after="120"/>
        <w:ind w:left="357" w:hanging="357"/>
        <w:jc w:val="both"/>
        <w:rPr>
          <w:rFonts w:ascii="Arial" w:eastAsiaTheme="minorHAnsi" w:hAnsi="Arial" w:cstheme="minorBidi"/>
          <w:b/>
          <w:sz w:val="20"/>
          <w:szCs w:val="20"/>
          <w:lang w:val="es-MX" w:eastAsia="en-US"/>
        </w:rPr>
      </w:pPr>
      <w:r>
        <w:rPr>
          <w:rFonts w:ascii="Arial" w:eastAsiaTheme="minorHAnsi" w:hAnsi="Arial" w:cstheme="minorBidi"/>
          <w:b/>
          <w:sz w:val="20"/>
          <w:szCs w:val="20"/>
          <w:lang w:val="es-MX" w:eastAsia="en-US"/>
        </w:rPr>
        <w:t xml:space="preserve">4. </w:t>
      </w:r>
      <w:r w:rsidRPr="002B3C67">
        <w:rPr>
          <w:rFonts w:ascii="Arial" w:eastAsiaTheme="minorHAnsi" w:hAnsi="Arial" w:cstheme="minorBidi"/>
          <w:b/>
          <w:sz w:val="20"/>
          <w:szCs w:val="20"/>
          <w:lang w:val="es-MX" w:eastAsia="en-US"/>
        </w:rPr>
        <w:t>MEDICIÓN</w:t>
      </w:r>
    </w:p>
    <w:p w:rsidR="002B3C67" w:rsidRPr="002B3C67" w:rsidRDefault="002B3C67" w:rsidP="002B3C67">
      <w:pPr>
        <w:widowControl w:val="0"/>
        <w:spacing w:after="120"/>
        <w:jc w:val="both"/>
        <w:rPr>
          <w:rFonts w:ascii="Arial" w:hAnsi="Arial" w:cs="Arial"/>
          <w:sz w:val="20"/>
          <w:szCs w:val="20"/>
          <w:lang w:val="es-ES_tradnl"/>
        </w:rPr>
      </w:pPr>
      <w:r w:rsidRPr="002B3C67">
        <w:rPr>
          <w:rFonts w:ascii="Arial" w:hAnsi="Arial" w:cs="Arial"/>
          <w:sz w:val="20"/>
          <w:szCs w:val="20"/>
          <w:lang w:val="es-ES_tradnl"/>
        </w:rPr>
        <w:t xml:space="preserve">Las conexiones domiciliarias se medirán por </w:t>
      </w:r>
      <w:r w:rsidRPr="002B3C67">
        <w:rPr>
          <w:rFonts w:ascii="Arial" w:hAnsi="Arial" w:cs="Arial"/>
          <w:b/>
          <w:sz w:val="20"/>
          <w:szCs w:val="20"/>
          <w:lang w:val="es-ES_tradnl"/>
        </w:rPr>
        <w:t>CONEXIÓN</w:t>
      </w:r>
      <w:r w:rsidRPr="002B3C67">
        <w:rPr>
          <w:rFonts w:ascii="Arial" w:hAnsi="Arial" w:cs="Arial"/>
          <w:sz w:val="20"/>
          <w:szCs w:val="20"/>
          <w:lang w:val="es-ES_tradnl"/>
        </w:rPr>
        <w:t xml:space="preserve"> de acuerdo a lo que indique el formulario de presentación de propuestas. </w:t>
      </w:r>
    </w:p>
    <w:p w:rsidR="002B3C67" w:rsidRPr="002B3C67" w:rsidRDefault="002B3C67" w:rsidP="002B3C67">
      <w:pPr>
        <w:spacing w:after="120"/>
        <w:ind w:left="357" w:hanging="357"/>
        <w:jc w:val="both"/>
        <w:rPr>
          <w:rFonts w:ascii="Arial" w:eastAsiaTheme="minorHAnsi" w:hAnsi="Arial" w:cstheme="minorBidi"/>
          <w:b/>
          <w:sz w:val="20"/>
          <w:szCs w:val="20"/>
          <w:lang w:val="es-MX" w:eastAsia="en-US"/>
        </w:rPr>
      </w:pPr>
      <w:r>
        <w:rPr>
          <w:rFonts w:ascii="Arial" w:eastAsiaTheme="minorHAnsi" w:hAnsi="Arial" w:cstheme="minorBidi"/>
          <w:b/>
          <w:sz w:val="20"/>
          <w:szCs w:val="20"/>
          <w:lang w:val="es-MX" w:eastAsia="en-US"/>
        </w:rPr>
        <w:t xml:space="preserve">5. </w:t>
      </w:r>
      <w:r w:rsidRPr="002B3C67">
        <w:rPr>
          <w:rFonts w:ascii="Arial" w:eastAsiaTheme="minorHAnsi" w:hAnsi="Arial" w:cstheme="minorBidi"/>
          <w:b/>
          <w:sz w:val="20"/>
          <w:szCs w:val="20"/>
          <w:lang w:val="es-MX" w:eastAsia="en-US"/>
        </w:rPr>
        <w:t>FORMA DE PAGO</w:t>
      </w:r>
    </w:p>
    <w:p w:rsidR="002B3C67" w:rsidRPr="002B3C67" w:rsidRDefault="002B3C67" w:rsidP="002B3C67">
      <w:pPr>
        <w:spacing w:after="120"/>
        <w:contextualSpacing/>
        <w:jc w:val="both"/>
        <w:rPr>
          <w:rFonts w:ascii="Arial" w:eastAsiaTheme="minorHAnsi" w:hAnsi="Arial" w:cstheme="minorBidi"/>
          <w:sz w:val="20"/>
          <w:szCs w:val="20"/>
          <w:lang w:val="es-MX" w:eastAsia="en-US"/>
        </w:rPr>
      </w:pPr>
      <w:r w:rsidRPr="002B3C67">
        <w:rPr>
          <w:rFonts w:ascii="Arial" w:eastAsiaTheme="minorHAnsi" w:hAnsi="Arial" w:cstheme="minorBidi"/>
          <w:sz w:val="20"/>
          <w:szCs w:val="20"/>
          <w:lang w:val="es-MX" w:eastAsia="en-US"/>
        </w:rPr>
        <w:lastRenderedPageBreak/>
        <w:t>El pago será realizado una vez verificado el cumplimiento de todos los trabajos para la ejecución del ítem cualitativa y cuantitativamente. La verificación debe ser realizada en forma conjunta por el CONTRATISTA y el SUPERVISOR.</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22"/>
        <w:tblW w:w="0" w:type="auto"/>
        <w:tblLook w:val="04A0" w:firstRow="1" w:lastRow="0" w:firstColumn="1" w:lastColumn="0" w:noHBand="0" w:noVBand="1"/>
      </w:tblPr>
      <w:tblGrid>
        <w:gridCol w:w="1207"/>
        <w:gridCol w:w="7791"/>
      </w:tblGrid>
      <w:tr w:rsidR="002B3C67" w:rsidRPr="002B3C67" w:rsidTr="00887334">
        <w:tc>
          <w:tcPr>
            <w:tcW w:w="9544" w:type="dxa"/>
            <w:gridSpan w:val="2"/>
          </w:tcPr>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2B3C67">
              <w:rPr>
                <w:rFonts w:ascii="Arial" w:hAnsi="Arial" w:cs="Arial"/>
                <w:b/>
                <w:bCs/>
                <w:noProof/>
                <w:sz w:val="20"/>
                <w:szCs w:val="18"/>
              </w:rPr>
              <mc:AlternateContent>
                <mc:Choice Requires="wps">
                  <w:drawing>
                    <wp:anchor distT="0" distB="0" distL="114300" distR="114300" simplePos="0" relativeHeight="251796480" behindDoc="0" locked="0" layoutInCell="1" allowOverlap="1" wp14:anchorId="4723693A" wp14:editId="3488B48E">
                      <wp:simplePos x="0" y="0"/>
                      <wp:positionH relativeFrom="column">
                        <wp:posOffset>5026264</wp:posOffset>
                      </wp:positionH>
                      <wp:positionV relativeFrom="paragraph">
                        <wp:posOffset>62486</wp:posOffset>
                      </wp:positionV>
                      <wp:extent cx="711200" cy="381000"/>
                      <wp:effectExtent l="0" t="0" r="0" b="0"/>
                      <wp:wrapNone/>
                      <wp:docPr id="448"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723693A" id="_x0000_s1051" type="#_x0000_t202" style="position:absolute;left:0;text-align:left;margin-left:395.75pt;margin-top:4.9pt;width:56pt;height:30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" fillcolor="window" stroked="f" strokeweight=".5pt">
                      <v:textbo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B3C67">
              <w:rPr>
                <w:rFonts w:ascii="Arial" w:hAnsi="Arial" w:cs="Arial"/>
                <w:bCs/>
                <w:noProof/>
                <w:color w:val="000000"/>
                <w:sz w:val="20"/>
                <w:szCs w:val="18"/>
              </w:rPr>
              <w:drawing>
                <wp:anchor distT="0" distB="0" distL="114300" distR="114300" simplePos="0" relativeHeight="251795456" behindDoc="0" locked="0" layoutInCell="1" allowOverlap="1" wp14:anchorId="7B83874B" wp14:editId="7FEA5508">
                  <wp:simplePos x="0" y="0"/>
                  <wp:positionH relativeFrom="column">
                    <wp:posOffset>-45085</wp:posOffset>
                  </wp:positionH>
                  <wp:positionV relativeFrom="paragraph">
                    <wp:posOffset>15875</wp:posOffset>
                  </wp:positionV>
                  <wp:extent cx="1228725" cy="409575"/>
                  <wp:effectExtent l="0" t="0" r="9525" b="9525"/>
                  <wp:wrapNone/>
                  <wp:docPr id="632" name="Imagen 632"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3C67">
              <w:rPr>
                <w:rFonts w:ascii="Arial" w:hAnsi="Arial" w:cs="Arial"/>
                <w:b/>
                <w:bCs/>
                <w:noProof/>
                <w:sz w:val="20"/>
                <w:szCs w:val="18"/>
              </w:rPr>
              <mc:AlternateContent>
                <mc:Choice Requires="wps">
                  <w:drawing>
                    <wp:anchor distT="0" distB="0" distL="114300" distR="114300" simplePos="0" relativeHeight="251794432" behindDoc="0" locked="0" layoutInCell="1" allowOverlap="1" wp14:anchorId="5BCD1FCC" wp14:editId="6749B3BE">
                      <wp:simplePos x="0" y="0"/>
                      <wp:positionH relativeFrom="column">
                        <wp:posOffset>1945640</wp:posOffset>
                      </wp:positionH>
                      <wp:positionV relativeFrom="paragraph">
                        <wp:posOffset>74295</wp:posOffset>
                      </wp:positionV>
                      <wp:extent cx="2514600" cy="304800"/>
                      <wp:effectExtent l="0" t="0" r="0" b="0"/>
                      <wp:wrapNone/>
                      <wp:docPr id="449"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BCD1FCC" id="_x0000_s1052" type="#_x0000_t202" style="position:absolute;left:0;text-align:left;margin-left:153.2pt;margin-top:5.85pt;width:198pt;height:2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A/oNoE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B3C67">
              <w:rPr>
                <w:rFonts w:ascii="Arial" w:hAnsi="Arial" w:cs="Arial"/>
                <w:b/>
                <w:bCs/>
                <w:sz w:val="20"/>
                <w:szCs w:val="18"/>
                <w:lang w:val="es-BO"/>
              </w:rPr>
              <w:tab/>
            </w:r>
          </w:p>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2B3C67" w:rsidRPr="002B3C67" w:rsidTr="00887334">
        <w:trPr>
          <w:trHeight w:val="264"/>
        </w:trPr>
        <w:tc>
          <w:tcPr>
            <w:tcW w:w="1242" w:type="dxa"/>
            <w:tcBorders>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ACTIVIDAD</w:t>
            </w:r>
          </w:p>
        </w:tc>
      </w:tr>
      <w:tr w:rsidR="002B3C67" w:rsidRPr="002B3C67" w:rsidTr="00887334">
        <w:trPr>
          <w:trHeight w:val="281"/>
        </w:trPr>
        <w:tc>
          <w:tcPr>
            <w:tcW w:w="1242" w:type="dxa"/>
            <w:tcBorders>
              <w:right w:val="single" w:sz="4" w:space="0" w:color="auto"/>
            </w:tcBorders>
            <w:vAlign w:val="center"/>
          </w:tcPr>
          <w:p w:rsidR="002B3C67" w:rsidRPr="002B3C67" w:rsidRDefault="002B3C67" w:rsidP="002B3C67">
            <w:pPr>
              <w:jc w:val="center"/>
              <w:rPr>
                <w:rFonts w:ascii="Arial" w:hAnsi="Arial" w:cs="Arial"/>
                <w:sz w:val="21"/>
                <w:szCs w:val="21"/>
                <w:lang w:val="es-BO"/>
              </w:rPr>
            </w:pPr>
            <w:r w:rsidRPr="002B3C67">
              <w:rPr>
                <w:rFonts w:ascii="Arial" w:hAnsi="Arial" w:cs="Arial"/>
                <w:sz w:val="22"/>
                <w:szCs w:val="21"/>
                <w:lang w:val="es-BO"/>
              </w:rPr>
              <w:t>16</w:t>
            </w:r>
          </w:p>
        </w:tc>
        <w:tc>
          <w:tcPr>
            <w:tcW w:w="8302" w:type="dxa"/>
            <w:tcBorders>
              <w:top w:val="nil"/>
              <w:left w:val="single" w:sz="4" w:space="0" w:color="auto"/>
              <w:bottom w:val="single" w:sz="4" w:space="0" w:color="auto"/>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Cs/>
                <w:sz w:val="22"/>
                <w:szCs w:val="18"/>
                <w:lang w:val="es-BO"/>
              </w:rPr>
              <w:t>CONEXIÓN DOMICILIAR PEAD 20MM (HASTA 2M) CONDOMINAL</w:t>
            </w:r>
          </w:p>
        </w:tc>
      </w:tr>
    </w:tbl>
    <w:p w:rsidR="002B3C67" w:rsidRDefault="002B3C67" w:rsidP="00436089">
      <w:pPr>
        <w:tabs>
          <w:tab w:val="left" w:pos="3614"/>
          <w:tab w:val="center" w:pos="4684"/>
        </w:tabs>
        <w:spacing w:before="40" w:after="40"/>
        <w:rPr>
          <w:rFonts w:ascii="Arial" w:hAnsi="Arial" w:cs="Arial"/>
          <w:b/>
          <w:sz w:val="18"/>
          <w:lang w:val="es-MX"/>
        </w:rPr>
      </w:pPr>
    </w:p>
    <w:p w:rsidR="002B3C67" w:rsidRPr="002B3C67" w:rsidRDefault="002B3C67" w:rsidP="004028D4">
      <w:pPr>
        <w:pStyle w:val="TITDOC"/>
        <w:numPr>
          <w:ilvl w:val="0"/>
          <w:numId w:val="132"/>
        </w:numPr>
      </w:pPr>
      <w:r w:rsidRPr="002B3C67">
        <w:t>DEFINICION DE LA ACTIVIDAD</w:t>
      </w:r>
    </w:p>
    <w:p w:rsidR="002B3C67" w:rsidRPr="002B3C67" w:rsidRDefault="002B3C67" w:rsidP="002B3C67">
      <w:pPr>
        <w:spacing w:after="120"/>
        <w:jc w:val="both"/>
        <w:rPr>
          <w:rFonts w:ascii="Arial" w:eastAsiaTheme="minorHAnsi" w:hAnsi="Arial" w:cstheme="minorBidi"/>
          <w:sz w:val="20"/>
          <w:szCs w:val="22"/>
          <w:lang w:val="es-MX" w:eastAsia="en-US"/>
        </w:rPr>
      </w:pPr>
      <w:r w:rsidRPr="002B3C67">
        <w:rPr>
          <w:rFonts w:ascii="Arial" w:eastAsiaTheme="minorHAnsi" w:hAnsi="Arial" w:cstheme="minorBidi"/>
          <w:sz w:val="20"/>
          <w:szCs w:val="22"/>
          <w:lang w:val="es-MX" w:eastAsia="en-US"/>
        </w:rPr>
        <w:t xml:space="preserve">Este ítem comprende la instalación y ejecución de todos los trabajos necesarios para efectuar las conexiones domiciliarias de agua potable, de acuerdo a los planos de detalle, formulario de presentación de propuestas y/o fiscalización del </w:t>
      </w:r>
      <w:r w:rsidRPr="002B3C67">
        <w:rPr>
          <w:rFonts w:ascii="Arial" w:eastAsiaTheme="minorHAnsi" w:hAnsi="Arial" w:cstheme="minorBidi"/>
          <w:iCs/>
          <w:sz w:val="20"/>
          <w:szCs w:val="22"/>
          <w:lang w:val="es-MX" w:eastAsia="en-US"/>
        </w:rPr>
        <w:t xml:space="preserve">SUPERVISOR. </w:t>
      </w:r>
    </w:p>
    <w:p w:rsidR="002B3C67" w:rsidRPr="002B3C67" w:rsidRDefault="002B3C67" w:rsidP="002B3C67">
      <w:pPr>
        <w:spacing w:after="120"/>
        <w:jc w:val="both"/>
        <w:rPr>
          <w:rFonts w:ascii="Arial" w:eastAsiaTheme="minorHAnsi" w:hAnsi="Arial" w:cstheme="minorBidi"/>
          <w:sz w:val="18"/>
          <w:szCs w:val="22"/>
          <w:lang w:val="es-MX" w:eastAsia="en-US"/>
        </w:rPr>
      </w:pPr>
      <w:r w:rsidRPr="002B3C67">
        <w:rPr>
          <w:rFonts w:ascii="Arial" w:eastAsiaTheme="minorHAnsi" w:hAnsi="Arial" w:cstheme="minorBidi"/>
          <w:sz w:val="20"/>
          <w:szCs w:val="22"/>
          <w:lang w:eastAsia="en-US"/>
        </w:rPr>
        <w:t>Solo plomería comprende todos los ítems de plomería.</w:t>
      </w:r>
    </w:p>
    <w:p w:rsidR="002B3C67" w:rsidRPr="002B3C67" w:rsidRDefault="002B3C67" w:rsidP="002B3C67">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2. </w:t>
      </w:r>
      <w:r w:rsidRPr="002B3C67">
        <w:rPr>
          <w:rFonts w:ascii="Arial" w:eastAsiaTheme="minorHAnsi" w:hAnsi="Arial" w:cstheme="minorBidi"/>
          <w:b/>
          <w:sz w:val="20"/>
          <w:szCs w:val="22"/>
          <w:lang w:val="es-MX" w:eastAsia="en-US"/>
        </w:rPr>
        <w:t>TIPO DE MATERIALES, HERRAMIENTAS Y EQUIPO</w:t>
      </w:r>
    </w:p>
    <w:p w:rsidR="002B3C67" w:rsidRPr="002B3C67" w:rsidRDefault="002B3C67" w:rsidP="002B3C67">
      <w:pPr>
        <w:tabs>
          <w:tab w:val="left" w:pos="720"/>
        </w:tabs>
        <w:spacing w:after="120"/>
        <w:jc w:val="both"/>
        <w:rPr>
          <w:rFonts w:ascii="Arial" w:hAnsi="Arial" w:cs="Arial"/>
          <w:sz w:val="20"/>
          <w:szCs w:val="22"/>
        </w:rPr>
      </w:pPr>
      <w:r w:rsidRPr="002B3C67">
        <w:rPr>
          <w:rFonts w:ascii="Arial" w:hAnsi="Arial" w:cs="Arial"/>
          <w:sz w:val="20"/>
          <w:szCs w:val="22"/>
        </w:rPr>
        <w:t>[1]</w:t>
      </w:r>
      <w:r w:rsidRPr="002B3C67">
        <w:rPr>
          <w:rFonts w:ascii="Arial" w:hAnsi="Arial" w:cs="Arial"/>
          <w:b/>
          <w:sz w:val="20"/>
          <w:szCs w:val="22"/>
        </w:rPr>
        <w:tab/>
      </w:r>
      <w:r w:rsidRPr="002B3C67">
        <w:rPr>
          <w:rFonts w:ascii="Arial" w:hAnsi="Arial" w:cs="Arial"/>
          <w:sz w:val="20"/>
          <w:szCs w:val="22"/>
        </w:rPr>
        <w:t>Los materiales para la realizar la conexión serán provistos por EPSAS, debiendo el CONTRATISTA verificar el estado de los mismos antes de retirarlos de los almacenes de acuerdo al listado siguiente:</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Tubería de polietileno DN 20mm</w:t>
      </w:r>
    </w:p>
    <w:p w:rsidR="002B3C67" w:rsidRPr="002B3C67" w:rsidRDefault="002B3C67" w:rsidP="002B3C67">
      <w:pPr>
        <w:numPr>
          <w:ilvl w:val="0"/>
          <w:numId w:val="41"/>
        </w:numPr>
        <w:spacing w:after="120" w:line="276" w:lineRule="auto"/>
        <w:contextualSpacing/>
        <w:jc w:val="both"/>
        <w:rPr>
          <w:rFonts w:ascii="Arial" w:hAnsi="Arial" w:cs="Arial"/>
          <w:sz w:val="20"/>
          <w:szCs w:val="22"/>
          <w:lang w:val="en-US"/>
        </w:rPr>
      </w:pPr>
      <w:r w:rsidRPr="002B3C67">
        <w:rPr>
          <w:rFonts w:ascii="Arial" w:hAnsi="Arial" w:cs="Arial"/>
          <w:sz w:val="20"/>
          <w:szCs w:val="22"/>
          <w:lang w:val="en-US"/>
        </w:rPr>
        <w:t>Ramal T racor DN 32 X 20 mm</w:t>
      </w:r>
    </w:p>
    <w:p w:rsidR="002B3C67" w:rsidRPr="002B3C67" w:rsidRDefault="002B3C67" w:rsidP="002B3C67">
      <w:pPr>
        <w:numPr>
          <w:ilvl w:val="0"/>
          <w:numId w:val="41"/>
        </w:numPr>
        <w:spacing w:after="120" w:line="276" w:lineRule="auto"/>
        <w:contextualSpacing/>
        <w:jc w:val="both"/>
        <w:rPr>
          <w:rFonts w:ascii="Arial" w:hAnsi="Arial" w:cs="Arial"/>
          <w:sz w:val="20"/>
          <w:szCs w:val="22"/>
          <w:lang w:val="es-ES_tradnl"/>
        </w:rPr>
      </w:pPr>
      <w:r w:rsidRPr="002B3C67">
        <w:rPr>
          <w:rFonts w:ascii="Arial" w:hAnsi="Arial" w:cs="Arial"/>
          <w:sz w:val="20"/>
          <w:szCs w:val="22"/>
          <w:lang w:val="es-ES_tradnl"/>
        </w:rPr>
        <w:t>Tapones PEAD DN 32 mm</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Medidor de agua DN 20 (1/2”) chorro único</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Caja PEAD plástica para conexión domiciliaria de 400x200x175mm</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Precinto de seguridad</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Válvula bola tuerca loca con racord incorporado 20mm a ¾”</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 xml:space="preserve">Niple latón DN ½” </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Empaquetadura DN ½” 2 piezas</w:t>
      </w:r>
    </w:p>
    <w:p w:rsidR="002B3C67" w:rsidRPr="002B3C67" w:rsidRDefault="002B3C67" w:rsidP="002B3C67">
      <w:pPr>
        <w:widowControl w:val="0"/>
        <w:numPr>
          <w:ilvl w:val="0"/>
          <w:numId w:val="4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Abrazadera de PVC con pernos de salida con racord incorporado para PEAD DN 20 – DN 90 (alternativamente con el segundo material indicado en este listado)</w:t>
      </w:r>
    </w:p>
    <w:p w:rsidR="002B3C67" w:rsidRPr="002B3C67" w:rsidRDefault="002B3C67" w:rsidP="002B3C67">
      <w:pPr>
        <w:widowControl w:val="0"/>
        <w:numPr>
          <w:ilvl w:val="0"/>
          <w:numId w:val="37"/>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 xml:space="preserve">Las herramientas y equipo necesarios para la ejecución de este ítem, deben ser provistos por el </w:t>
      </w:r>
      <w:r w:rsidRPr="002B3C67">
        <w:rPr>
          <w:rFonts w:ascii="Arial" w:hAnsi="Arial" w:cs="Arial"/>
          <w:iCs/>
          <w:sz w:val="20"/>
          <w:szCs w:val="22"/>
          <w:lang w:val="es-ES_tradnl"/>
        </w:rPr>
        <w:t>CONTRATISTA</w:t>
      </w:r>
      <w:r w:rsidRPr="002B3C67">
        <w:rPr>
          <w:rFonts w:ascii="Arial" w:hAnsi="Arial" w:cs="Arial"/>
          <w:sz w:val="20"/>
          <w:szCs w:val="22"/>
          <w:lang w:val="es-ES_tradnl"/>
        </w:rPr>
        <w:t xml:space="preserve"> y verificados por el </w:t>
      </w:r>
      <w:r w:rsidRPr="002B3C67">
        <w:rPr>
          <w:rFonts w:ascii="Arial" w:hAnsi="Arial" w:cs="Arial"/>
          <w:iCs/>
          <w:sz w:val="20"/>
          <w:szCs w:val="22"/>
          <w:lang w:val="es-ES_tradnl"/>
        </w:rPr>
        <w:t>SUPERVISOR</w:t>
      </w:r>
      <w:r w:rsidRPr="002B3C67">
        <w:rPr>
          <w:rFonts w:ascii="Arial" w:hAnsi="Arial" w:cs="Arial"/>
          <w:sz w:val="20"/>
          <w:szCs w:val="22"/>
          <w:lang w:val="es-ES_tradnl"/>
        </w:rPr>
        <w:t>.</w:t>
      </w:r>
    </w:p>
    <w:p w:rsidR="002B3C67" w:rsidRPr="002B3C67" w:rsidRDefault="002B3C67" w:rsidP="002B3C67">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3. </w:t>
      </w:r>
      <w:r w:rsidRPr="002B3C67">
        <w:rPr>
          <w:rFonts w:ascii="Arial" w:eastAsiaTheme="minorHAnsi" w:hAnsi="Arial" w:cstheme="minorBidi"/>
          <w:b/>
          <w:sz w:val="20"/>
          <w:szCs w:val="22"/>
          <w:lang w:val="es-MX" w:eastAsia="en-US"/>
        </w:rPr>
        <w:t>PROCEDIMIENTO PARA LA EJECUCIÓN</w:t>
      </w:r>
    </w:p>
    <w:p w:rsidR="002B3C67" w:rsidRPr="002B3C67" w:rsidRDefault="002B3C67" w:rsidP="004028D4">
      <w:pPr>
        <w:widowControl w:val="0"/>
        <w:numPr>
          <w:ilvl w:val="0"/>
          <w:numId w:val="116"/>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La ejecución de una conexión está compuesta de varias sub actividades. En esta sección pretendemos establecer los ítems mínimos que deben considerarse en precio unitario para cada tipo de conexión.</w:t>
      </w:r>
    </w:p>
    <w:p w:rsidR="002B3C67" w:rsidRPr="002B3C67" w:rsidRDefault="002B3C67" w:rsidP="002B3C67">
      <w:pPr>
        <w:spacing w:after="120"/>
        <w:ind w:left="454"/>
        <w:jc w:val="both"/>
        <w:rPr>
          <w:rFonts w:ascii="Arial" w:hAnsi="Arial" w:cs="Arial"/>
          <w:sz w:val="20"/>
          <w:szCs w:val="22"/>
        </w:rPr>
      </w:pPr>
      <w:r w:rsidRPr="002B3C67">
        <w:rPr>
          <w:rFonts w:ascii="Arial" w:hAnsi="Arial" w:cs="Arial"/>
          <w:sz w:val="20"/>
          <w:szCs w:val="22"/>
          <w:lang w:val="es-ES_tradnl"/>
        </w:rPr>
        <w:t>La descripción en detalle de las sub.-actividades así como la forma de ejecución están descritas en este Pliego de Especificaciones Técnicas</w:t>
      </w:r>
      <w:r w:rsidRPr="002B3C67">
        <w:rPr>
          <w:rFonts w:ascii="Arial" w:hAnsi="Arial" w:cs="Arial"/>
          <w:sz w:val="20"/>
          <w:szCs w:val="22"/>
        </w:rPr>
        <w:t>.</w:t>
      </w:r>
    </w:p>
    <w:p w:rsidR="002B3C67" w:rsidRPr="002B3C67" w:rsidRDefault="002B3C67" w:rsidP="002B3C67">
      <w:pPr>
        <w:spacing w:after="120"/>
        <w:ind w:left="454"/>
        <w:jc w:val="both"/>
        <w:rPr>
          <w:rFonts w:ascii="Arial" w:hAnsi="Arial" w:cs="Arial"/>
          <w:sz w:val="20"/>
          <w:szCs w:val="22"/>
          <w:lang w:val="es-ES_tradnl"/>
        </w:rPr>
      </w:pPr>
      <w:r w:rsidRPr="002B3C67">
        <w:rPr>
          <w:rFonts w:ascii="Arial" w:hAnsi="Arial" w:cs="Arial"/>
          <w:sz w:val="20"/>
          <w:szCs w:val="22"/>
          <w:lang w:val="es-ES_tradnl"/>
        </w:rPr>
        <w:t>La actividad se refiere a la ejecución de conexiones de agua potable en vías de tierra y aceras de tierra, en esta actividad el proponente debe considerar básicamente los siguientes ítems, y cualquier material necesario para ejecutar este ítem:</w:t>
      </w:r>
    </w:p>
    <w:p w:rsidR="002B3C67" w:rsidRPr="002B3C67" w:rsidRDefault="002B3C67" w:rsidP="002B3C67">
      <w:pPr>
        <w:numPr>
          <w:ilvl w:val="0"/>
          <w:numId w:val="40"/>
        </w:numPr>
        <w:spacing w:after="120" w:line="276" w:lineRule="auto"/>
        <w:jc w:val="both"/>
        <w:rPr>
          <w:rFonts w:ascii="Arial" w:hAnsi="Arial" w:cs="Arial"/>
          <w:sz w:val="20"/>
          <w:szCs w:val="22"/>
        </w:rPr>
      </w:pPr>
      <w:r w:rsidRPr="002B3C67">
        <w:rPr>
          <w:rFonts w:ascii="Arial" w:hAnsi="Arial" w:cs="Arial"/>
          <w:sz w:val="20"/>
          <w:szCs w:val="22"/>
        </w:rPr>
        <w:t>Excavación</w:t>
      </w:r>
    </w:p>
    <w:p w:rsidR="002B3C67" w:rsidRPr="002B3C67" w:rsidRDefault="002B3C67" w:rsidP="002B3C67">
      <w:pPr>
        <w:numPr>
          <w:ilvl w:val="0"/>
          <w:numId w:val="40"/>
        </w:numPr>
        <w:spacing w:after="120" w:line="276" w:lineRule="auto"/>
        <w:jc w:val="both"/>
        <w:rPr>
          <w:rFonts w:ascii="Arial" w:hAnsi="Arial" w:cs="Arial"/>
          <w:sz w:val="20"/>
          <w:szCs w:val="22"/>
        </w:rPr>
      </w:pPr>
      <w:r w:rsidRPr="002B3C67">
        <w:rPr>
          <w:rFonts w:ascii="Arial" w:hAnsi="Arial" w:cs="Arial"/>
          <w:sz w:val="20"/>
          <w:szCs w:val="22"/>
        </w:rPr>
        <w:t>Perfilado de zanja</w:t>
      </w:r>
    </w:p>
    <w:p w:rsidR="002B3C67" w:rsidRPr="002B3C67" w:rsidRDefault="002B3C67" w:rsidP="002B3C67">
      <w:pPr>
        <w:numPr>
          <w:ilvl w:val="0"/>
          <w:numId w:val="40"/>
        </w:numPr>
        <w:spacing w:after="120" w:line="276" w:lineRule="auto"/>
        <w:jc w:val="both"/>
        <w:rPr>
          <w:rFonts w:ascii="Arial" w:hAnsi="Arial" w:cs="Arial"/>
          <w:sz w:val="20"/>
          <w:szCs w:val="22"/>
        </w:rPr>
      </w:pPr>
      <w:r w:rsidRPr="002B3C67">
        <w:rPr>
          <w:rFonts w:ascii="Arial" w:hAnsi="Arial" w:cs="Arial"/>
          <w:sz w:val="20"/>
          <w:szCs w:val="22"/>
        </w:rPr>
        <w:t>Plomería en instalación de medidor</w:t>
      </w:r>
    </w:p>
    <w:p w:rsidR="002B3C67" w:rsidRPr="002B3C67" w:rsidRDefault="002B3C67" w:rsidP="002B3C67">
      <w:pPr>
        <w:numPr>
          <w:ilvl w:val="0"/>
          <w:numId w:val="40"/>
        </w:numPr>
        <w:spacing w:after="120" w:line="276" w:lineRule="auto"/>
        <w:jc w:val="both"/>
        <w:rPr>
          <w:rFonts w:ascii="Arial" w:hAnsi="Arial" w:cs="Arial"/>
          <w:sz w:val="20"/>
          <w:szCs w:val="22"/>
        </w:rPr>
      </w:pPr>
      <w:r w:rsidRPr="002B3C67">
        <w:rPr>
          <w:rFonts w:ascii="Arial" w:hAnsi="Arial" w:cs="Arial"/>
          <w:sz w:val="20"/>
          <w:szCs w:val="22"/>
        </w:rPr>
        <w:lastRenderedPageBreak/>
        <w:t>Relleno cernido compactado con apisonador manual</w:t>
      </w:r>
    </w:p>
    <w:p w:rsidR="002B3C67" w:rsidRPr="002B3C67" w:rsidRDefault="002B3C67" w:rsidP="002B3C67">
      <w:pPr>
        <w:numPr>
          <w:ilvl w:val="0"/>
          <w:numId w:val="40"/>
        </w:numPr>
        <w:spacing w:after="120" w:line="276" w:lineRule="auto"/>
        <w:jc w:val="both"/>
        <w:rPr>
          <w:rFonts w:ascii="Arial" w:hAnsi="Arial" w:cs="Arial"/>
          <w:sz w:val="20"/>
          <w:szCs w:val="22"/>
        </w:rPr>
      </w:pPr>
      <w:r w:rsidRPr="002B3C67">
        <w:rPr>
          <w:rFonts w:ascii="Arial" w:hAnsi="Arial" w:cs="Arial"/>
          <w:sz w:val="20"/>
          <w:szCs w:val="22"/>
        </w:rPr>
        <w:t>Relleno compactado con maquina (vibro compactadora)</w:t>
      </w:r>
    </w:p>
    <w:p w:rsidR="002B3C67" w:rsidRPr="002B3C67" w:rsidRDefault="002B3C67" w:rsidP="002B3C67">
      <w:pPr>
        <w:numPr>
          <w:ilvl w:val="0"/>
          <w:numId w:val="40"/>
        </w:numPr>
        <w:spacing w:after="120" w:line="276" w:lineRule="auto"/>
        <w:jc w:val="both"/>
        <w:rPr>
          <w:rFonts w:ascii="Arial" w:hAnsi="Arial" w:cs="Arial"/>
          <w:sz w:val="20"/>
          <w:szCs w:val="22"/>
        </w:rPr>
      </w:pPr>
      <w:r w:rsidRPr="002B3C67">
        <w:rPr>
          <w:rFonts w:ascii="Arial" w:hAnsi="Arial" w:cs="Arial"/>
          <w:sz w:val="20"/>
          <w:szCs w:val="22"/>
        </w:rPr>
        <w:t>Limpieza y retiro de material excedente.</w:t>
      </w:r>
    </w:p>
    <w:p w:rsidR="002B3C67" w:rsidRPr="002B3C67" w:rsidRDefault="002B3C67" w:rsidP="004028D4">
      <w:pPr>
        <w:widowControl w:val="0"/>
        <w:numPr>
          <w:ilvl w:val="0"/>
          <w:numId w:val="116"/>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En la ejecución de los diferentes trabajos que comprenden las conexiones domiciliarias se deberá cumplir con las especificaciones pertinentes.</w:t>
      </w:r>
    </w:p>
    <w:p w:rsidR="002B3C67" w:rsidRPr="002B3C67" w:rsidRDefault="002B3C67" w:rsidP="004028D4">
      <w:pPr>
        <w:widowControl w:val="0"/>
        <w:numPr>
          <w:ilvl w:val="0"/>
          <w:numId w:val="116"/>
        </w:numPr>
        <w:tabs>
          <w:tab w:val="left" w:pos="454"/>
        </w:tabs>
        <w:spacing w:after="120" w:line="276" w:lineRule="auto"/>
        <w:jc w:val="both"/>
        <w:rPr>
          <w:rFonts w:ascii="Arial" w:hAnsi="Arial" w:cs="Arial"/>
          <w:sz w:val="20"/>
          <w:szCs w:val="22"/>
          <w:lang w:val="es-ES_tradnl"/>
        </w:rPr>
      </w:pPr>
      <w:r w:rsidRPr="002B3C67">
        <w:rPr>
          <w:rFonts w:ascii="Arial" w:hAnsi="Arial" w:cs="Arial"/>
          <w:sz w:val="20"/>
          <w:szCs w:val="22"/>
          <w:lang w:val="es-ES_tradnl"/>
        </w:rPr>
        <w:t>Una vez ejecutadas las conexiones domiciliarias se deben efectuar las respectivas pruebas hidráulicas y la desinfección correspondiente.</w:t>
      </w:r>
    </w:p>
    <w:p w:rsidR="002B3C67" w:rsidRPr="002B3C67" w:rsidRDefault="002B3C67" w:rsidP="002B3C67">
      <w:pPr>
        <w:widowControl w:val="0"/>
        <w:spacing w:after="120"/>
        <w:jc w:val="both"/>
        <w:rPr>
          <w:rFonts w:ascii="Arial" w:hAnsi="Arial" w:cs="Arial"/>
          <w:sz w:val="20"/>
          <w:szCs w:val="22"/>
          <w:u w:val="single"/>
          <w:lang w:val="es-ES_tradnl"/>
        </w:rPr>
      </w:pPr>
      <w:r w:rsidRPr="002B3C67">
        <w:rPr>
          <w:rFonts w:ascii="Arial" w:hAnsi="Arial" w:cs="Arial"/>
          <w:sz w:val="20"/>
          <w:szCs w:val="22"/>
          <w:u w:val="single"/>
          <w:lang w:val="es-ES_tradnl"/>
        </w:rPr>
        <w:t>Pruebas hidráulicas para conexiones domiciliarias</w:t>
      </w:r>
    </w:p>
    <w:p w:rsidR="002B3C67" w:rsidRPr="002B3C67" w:rsidRDefault="002B3C67" w:rsidP="004028D4">
      <w:pPr>
        <w:widowControl w:val="0"/>
        <w:numPr>
          <w:ilvl w:val="1"/>
          <w:numId w:val="88"/>
        </w:numPr>
        <w:spacing w:after="120" w:line="276" w:lineRule="auto"/>
        <w:ind w:left="709"/>
        <w:jc w:val="both"/>
        <w:rPr>
          <w:rFonts w:ascii="Arial" w:hAnsi="Arial" w:cs="Arial"/>
          <w:sz w:val="20"/>
          <w:szCs w:val="22"/>
          <w:lang w:val="es-ES_tradnl"/>
        </w:rPr>
      </w:pPr>
      <w:r w:rsidRPr="002B3C67">
        <w:rPr>
          <w:rFonts w:ascii="Arial" w:hAnsi="Arial" w:cs="Arial"/>
          <w:sz w:val="20"/>
          <w:szCs w:val="22"/>
          <w:lang w:val="es-ES_tradnl"/>
        </w:rPr>
        <w:t>Las conexiones domiciliarias deben estar descubiertas en juntas y accesorios de los tubos, incluida su conexión con la tubería matriz.</w:t>
      </w:r>
    </w:p>
    <w:p w:rsidR="002B3C67" w:rsidRPr="002B3C67" w:rsidRDefault="002B3C67" w:rsidP="004028D4">
      <w:pPr>
        <w:widowControl w:val="0"/>
        <w:numPr>
          <w:ilvl w:val="1"/>
          <w:numId w:val="88"/>
        </w:numPr>
        <w:spacing w:after="120" w:line="276" w:lineRule="auto"/>
        <w:ind w:left="709"/>
        <w:jc w:val="both"/>
        <w:rPr>
          <w:rFonts w:ascii="Arial" w:hAnsi="Arial" w:cs="Arial"/>
          <w:sz w:val="20"/>
          <w:szCs w:val="22"/>
          <w:lang w:val="es-ES_tradnl"/>
        </w:rPr>
      </w:pPr>
      <w:r w:rsidRPr="002B3C67">
        <w:rPr>
          <w:rFonts w:ascii="Arial" w:hAnsi="Arial" w:cs="Arial"/>
          <w:sz w:val="20"/>
          <w:szCs w:val="22"/>
          <w:lang w:val="es-ES_tradnl"/>
        </w:rPr>
        <w:t xml:space="preserve">La prueba hidráulica se debe efectuar con una presión 1.5 veces mayor a la presión estática de servicio del sistema. </w:t>
      </w:r>
    </w:p>
    <w:p w:rsidR="002B3C67" w:rsidRPr="002B3C67" w:rsidRDefault="002B3C67" w:rsidP="004028D4">
      <w:pPr>
        <w:widowControl w:val="0"/>
        <w:numPr>
          <w:ilvl w:val="1"/>
          <w:numId w:val="88"/>
        </w:numPr>
        <w:spacing w:after="120" w:line="276" w:lineRule="auto"/>
        <w:ind w:left="709"/>
        <w:jc w:val="both"/>
        <w:rPr>
          <w:rFonts w:ascii="Arial" w:hAnsi="Arial" w:cs="Arial"/>
          <w:sz w:val="20"/>
          <w:szCs w:val="22"/>
          <w:lang w:val="es-ES_tradnl"/>
        </w:rPr>
      </w:pPr>
      <w:r w:rsidRPr="002B3C67">
        <w:rPr>
          <w:rFonts w:ascii="Arial" w:hAnsi="Arial" w:cs="Arial"/>
          <w:sz w:val="20"/>
          <w:szCs w:val="22"/>
          <w:lang w:val="es-ES_tradnl"/>
        </w:rPr>
        <w:t>Se debe bloquear el circuito o tramo a probar la instalación, cerrando completamente las válvulas necesarias. El resto del procedimiento es similar al descrito en el ítem 8.</w:t>
      </w:r>
    </w:p>
    <w:p w:rsidR="002B3C67" w:rsidRPr="002B3C67" w:rsidRDefault="002B3C67" w:rsidP="002B3C67">
      <w:pPr>
        <w:spacing w:after="120" w:line="276" w:lineRule="auto"/>
        <w:ind w:left="357" w:hanging="357"/>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4. </w:t>
      </w:r>
      <w:r w:rsidRPr="002B3C67">
        <w:rPr>
          <w:rFonts w:ascii="Arial" w:eastAsiaTheme="minorHAnsi" w:hAnsi="Arial" w:cstheme="minorBidi"/>
          <w:b/>
          <w:sz w:val="20"/>
          <w:szCs w:val="22"/>
          <w:lang w:val="es-MX" w:eastAsia="en-US"/>
        </w:rPr>
        <w:t>MEDICIÓN</w:t>
      </w:r>
    </w:p>
    <w:p w:rsidR="002B3C67" w:rsidRPr="002B3C67" w:rsidRDefault="002B3C67" w:rsidP="002B3C67">
      <w:pPr>
        <w:spacing w:after="120"/>
        <w:jc w:val="both"/>
        <w:rPr>
          <w:rFonts w:ascii="Arial" w:eastAsiaTheme="minorHAnsi" w:hAnsi="Arial" w:cstheme="minorBidi"/>
          <w:sz w:val="20"/>
          <w:szCs w:val="22"/>
          <w:lang w:val="es-MX" w:eastAsia="en-US"/>
        </w:rPr>
      </w:pPr>
      <w:r w:rsidRPr="002B3C67">
        <w:rPr>
          <w:rFonts w:ascii="Arial" w:eastAsiaTheme="minorHAnsi" w:hAnsi="Arial" w:cstheme="minorBidi"/>
          <w:sz w:val="20"/>
          <w:szCs w:val="22"/>
          <w:lang w:val="es-MX" w:eastAsia="en-US"/>
        </w:rPr>
        <w:t xml:space="preserve">Las conexiones domiciliarias se medirán por CONEXIÓN de acuerdo a lo que indique el formulario de presentación de propuestas. </w:t>
      </w:r>
    </w:p>
    <w:p w:rsidR="002B3C67" w:rsidRPr="002B3C67" w:rsidRDefault="002B3C67" w:rsidP="002B3C67">
      <w:pPr>
        <w:spacing w:after="120" w:line="276" w:lineRule="auto"/>
        <w:ind w:left="357" w:hanging="357"/>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5. </w:t>
      </w:r>
      <w:r w:rsidRPr="002B3C67">
        <w:rPr>
          <w:rFonts w:ascii="Arial" w:eastAsiaTheme="minorHAnsi" w:hAnsi="Arial" w:cstheme="minorBidi"/>
          <w:b/>
          <w:sz w:val="20"/>
          <w:szCs w:val="22"/>
          <w:lang w:val="es-MX" w:eastAsia="en-US"/>
        </w:rPr>
        <w:t>FORMA DE PAGO</w:t>
      </w:r>
    </w:p>
    <w:p w:rsidR="002B3C67" w:rsidRPr="002B3C67" w:rsidRDefault="002B3C67" w:rsidP="002B3C67">
      <w:pPr>
        <w:spacing w:after="120"/>
        <w:jc w:val="both"/>
        <w:rPr>
          <w:rFonts w:ascii="Arial" w:eastAsiaTheme="minorHAnsi" w:hAnsi="Arial" w:cstheme="minorBidi"/>
          <w:sz w:val="20"/>
          <w:szCs w:val="22"/>
          <w:lang w:val="es-MX" w:eastAsia="en-US"/>
        </w:rPr>
      </w:pPr>
      <w:r w:rsidRPr="002B3C67">
        <w:rPr>
          <w:rFonts w:ascii="Arial" w:eastAsiaTheme="minorHAnsi" w:hAnsi="Arial" w:cstheme="minorBidi"/>
          <w:sz w:val="20"/>
          <w:szCs w:val="22"/>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23"/>
        <w:tblW w:w="0" w:type="auto"/>
        <w:tblLook w:val="04A0" w:firstRow="1" w:lastRow="0" w:firstColumn="1" w:lastColumn="0" w:noHBand="0" w:noVBand="1"/>
      </w:tblPr>
      <w:tblGrid>
        <w:gridCol w:w="1208"/>
        <w:gridCol w:w="7790"/>
      </w:tblGrid>
      <w:tr w:rsidR="002B3C67" w:rsidRPr="002B3C67" w:rsidTr="00887334">
        <w:tc>
          <w:tcPr>
            <w:tcW w:w="9544" w:type="dxa"/>
            <w:gridSpan w:val="2"/>
          </w:tcPr>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2B3C67">
              <w:rPr>
                <w:rFonts w:ascii="Arial" w:hAnsi="Arial" w:cs="Arial"/>
                <w:b/>
                <w:bCs/>
                <w:noProof/>
                <w:sz w:val="20"/>
                <w:szCs w:val="18"/>
              </w:rPr>
              <mc:AlternateContent>
                <mc:Choice Requires="wps">
                  <w:drawing>
                    <wp:anchor distT="0" distB="0" distL="114300" distR="114300" simplePos="0" relativeHeight="251800576" behindDoc="0" locked="0" layoutInCell="1" allowOverlap="1" wp14:anchorId="118169AD" wp14:editId="2CBFC9AC">
                      <wp:simplePos x="0" y="0"/>
                      <wp:positionH relativeFrom="column">
                        <wp:posOffset>5050014</wp:posOffset>
                      </wp:positionH>
                      <wp:positionV relativeFrom="paragraph">
                        <wp:posOffset>74361</wp:posOffset>
                      </wp:positionV>
                      <wp:extent cx="711200" cy="381000"/>
                      <wp:effectExtent l="0" t="0" r="0" b="0"/>
                      <wp:wrapNone/>
                      <wp:docPr id="451"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18169AD" id="_x0000_s1053" type="#_x0000_t202" style="position:absolute;left:0;text-align:left;margin-left:397.65pt;margin-top:5.85pt;width:56pt;height:30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" fillcolor="window" stroked="f" strokeweight=".5pt">
                      <v:textbo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B3C67">
              <w:rPr>
                <w:rFonts w:ascii="Arial" w:hAnsi="Arial" w:cs="Arial"/>
                <w:bCs/>
                <w:noProof/>
                <w:color w:val="000000"/>
                <w:sz w:val="20"/>
                <w:szCs w:val="18"/>
              </w:rPr>
              <w:drawing>
                <wp:anchor distT="0" distB="0" distL="114300" distR="114300" simplePos="0" relativeHeight="251799552" behindDoc="0" locked="0" layoutInCell="1" allowOverlap="1" wp14:anchorId="54A88B53" wp14:editId="60F5BFB3">
                  <wp:simplePos x="0" y="0"/>
                  <wp:positionH relativeFrom="column">
                    <wp:posOffset>-45085</wp:posOffset>
                  </wp:positionH>
                  <wp:positionV relativeFrom="paragraph">
                    <wp:posOffset>15875</wp:posOffset>
                  </wp:positionV>
                  <wp:extent cx="1228725" cy="409575"/>
                  <wp:effectExtent l="0" t="0" r="9525" b="9525"/>
                  <wp:wrapNone/>
                  <wp:docPr id="633" name="Imagen 633"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3C67">
              <w:rPr>
                <w:rFonts w:ascii="Arial" w:hAnsi="Arial" w:cs="Arial"/>
                <w:b/>
                <w:bCs/>
                <w:noProof/>
                <w:sz w:val="20"/>
                <w:szCs w:val="18"/>
              </w:rPr>
              <mc:AlternateContent>
                <mc:Choice Requires="wps">
                  <w:drawing>
                    <wp:anchor distT="0" distB="0" distL="114300" distR="114300" simplePos="0" relativeHeight="251798528" behindDoc="0" locked="0" layoutInCell="1" allowOverlap="1" wp14:anchorId="4EC819FB" wp14:editId="6D9997DC">
                      <wp:simplePos x="0" y="0"/>
                      <wp:positionH relativeFrom="column">
                        <wp:posOffset>1945640</wp:posOffset>
                      </wp:positionH>
                      <wp:positionV relativeFrom="paragraph">
                        <wp:posOffset>74295</wp:posOffset>
                      </wp:positionV>
                      <wp:extent cx="2514600" cy="304800"/>
                      <wp:effectExtent l="0" t="0" r="0" b="0"/>
                      <wp:wrapNone/>
                      <wp:docPr id="452"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EC819FB" id="_x0000_s1054" type="#_x0000_t202" style="position:absolute;left:0;text-align:left;margin-left:153.2pt;margin-top:5.85pt;width:198pt;height:2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9j8dlE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B3C67">
              <w:rPr>
                <w:rFonts w:ascii="Arial" w:hAnsi="Arial" w:cs="Arial"/>
                <w:b/>
                <w:bCs/>
                <w:sz w:val="20"/>
                <w:szCs w:val="18"/>
                <w:lang w:val="es-BO"/>
              </w:rPr>
              <w:tab/>
            </w:r>
          </w:p>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2B3C67" w:rsidRPr="002B3C67" w:rsidTr="00887334">
        <w:trPr>
          <w:trHeight w:val="264"/>
        </w:trPr>
        <w:tc>
          <w:tcPr>
            <w:tcW w:w="1242" w:type="dxa"/>
            <w:tcBorders>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ACTIVIDAD</w:t>
            </w:r>
          </w:p>
        </w:tc>
      </w:tr>
      <w:tr w:rsidR="002B3C67" w:rsidRPr="002B3C67" w:rsidTr="00887334">
        <w:trPr>
          <w:trHeight w:val="281"/>
        </w:trPr>
        <w:tc>
          <w:tcPr>
            <w:tcW w:w="1242" w:type="dxa"/>
            <w:tcBorders>
              <w:right w:val="single" w:sz="4" w:space="0" w:color="auto"/>
            </w:tcBorders>
            <w:vAlign w:val="center"/>
          </w:tcPr>
          <w:p w:rsidR="002B3C67" w:rsidRPr="002B3C67" w:rsidRDefault="002B3C67" w:rsidP="002B3C67">
            <w:pPr>
              <w:jc w:val="center"/>
              <w:rPr>
                <w:rFonts w:ascii="Arial" w:hAnsi="Arial" w:cs="Arial"/>
                <w:sz w:val="21"/>
                <w:szCs w:val="21"/>
                <w:lang w:val="es-BO"/>
              </w:rPr>
            </w:pPr>
            <w:r w:rsidRPr="002B3C67">
              <w:rPr>
                <w:rFonts w:ascii="Arial" w:hAnsi="Arial" w:cs="Arial"/>
                <w:sz w:val="22"/>
                <w:szCs w:val="21"/>
                <w:lang w:val="es-BO"/>
              </w:rPr>
              <w:t>17</w:t>
            </w:r>
          </w:p>
        </w:tc>
        <w:tc>
          <w:tcPr>
            <w:tcW w:w="8302" w:type="dxa"/>
            <w:tcBorders>
              <w:top w:val="nil"/>
              <w:left w:val="single" w:sz="4" w:space="0" w:color="auto"/>
              <w:bottom w:val="single" w:sz="4" w:space="0" w:color="auto"/>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Cs/>
                <w:sz w:val="22"/>
                <w:szCs w:val="18"/>
                <w:lang w:val="es-BO"/>
              </w:rPr>
              <w:t>RETIRO Y REPOSICIÓN DE EMPEDRADO</w:t>
            </w:r>
          </w:p>
        </w:tc>
      </w:tr>
    </w:tbl>
    <w:p w:rsidR="002B3C67" w:rsidRDefault="002B3C67" w:rsidP="00436089">
      <w:pPr>
        <w:tabs>
          <w:tab w:val="left" w:pos="3614"/>
          <w:tab w:val="center" w:pos="4684"/>
        </w:tabs>
        <w:spacing w:before="40" w:after="40"/>
        <w:rPr>
          <w:rFonts w:ascii="Arial" w:hAnsi="Arial" w:cs="Arial"/>
          <w:b/>
          <w:sz w:val="18"/>
          <w:lang w:val="es-MX"/>
        </w:rPr>
      </w:pPr>
    </w:p>
    <w:p w:rsidR="002B3C67" w:rsidRPr="002B3C67" w:rsidRDefault="002B3C67" w:rsidP="004028D4">
      <w:pPr>
        <w:pStyle w:val="TITDOC"/>
        <w:numPr>
          <w:ilvl w:val="0"/>
          <w:numId w:val="133"/>
        </w:numPr>
      </w:pPr>
      <w:r w:rsidRPr="002B3C67">
        <w:t>DEFINICION DE LA ACTIVIDAD</w:t>
      </w:r>
    </w:p>
    <w:p w:rsidR="002B3C67" w:rsidRPr="002B3C67" w:rsidRDefault="002B3C67" w:rsidP="002B3C67">
      <w:pPr>
        <w:spacing w:after="120"/>
        <w:jc w:val="both"/>
        <w:rPr>
          <w:rFonts w:ascii="Arial" w:eastAsiaTheme="minorHAnsi" w:hAnsi="Arial" w:cstheme="minorBidi"/>
          <w:sz w:val="20"/>
          <w:szCs w:val="22"/>
          <w:lang w:val="es-MX" w:eastAsia="en-US"/>
        </w:rPr>
      </w:pPr>
      <w:r w:rsidRPr="002B3C67">
        <w:rPr>
          <w:rFonts w:ascii="Arial" w:eastAsiaTheme="minorHAnsi" w:hAnsi="Arial" w:cstheme="minorBidi"/>
          <w:sz w:val="20"/>
          <w:szCs w:val="22"/>
          <w:lang w:val="es-MX" w:eastAsia="en-US"/>
        </w:rPr>
        <w:t xml:space="preserve">Este ítem se refiere a la rotura y/o reposición de calzadas con piedra manzana, en los sectores singularizados en los planos de construcción y de  acuerdo a lo establecido en el formulario de presentación de propuestas y/o instrucciones del </w:t>
      </w:r>
      <w:r w:rsidRPr="002B3C67">
        <w:rPr>
          <w:rFonts w:ascii="Arial" w:eastAsiaTheme="minorHAnsi" w:hAnsi="Arial" w:cstheme="minorBidi"/>
          <w:iCs/>
          <w:sz w:val="20"/>
          <w:szCs w:val="22"/>
          <w:lang w:val="es-MX" w:eastAsia="en-US"/>
        </w:rPr>
        <w:t>SUPERVISOR</w:t>
      </w:r>
      <w:r w:rsidRPr="002B3C67">
        <w:rPr>
          <w:rFonts w:ascii="Arial" w:eastAsiaTheme="minorHAnsi" w:hAnsi="Arial" w:cstheme="minorBidi"/>
          <w:sz w:val="20"/>
          <w:szCs w:val="22"/>
          <w:lang w:val="es-MX" w:eastAsia="en-US"/>
        </w:rPr>
        <w:t>.</w:t>
      </w:r>
    </w:p>
    <w:p w:rsidR="002B3C67" w:rsidRPr="002B3C67" w:rsidRDefault="002B3C67" w:rsidP="004028D4">
      <w:pPr>
        <w:pStyle w:val="TITDOC"/>
        <w:numPr>
          <w:ilvl w:val="0"/>
          <w:numId w:val="133"/>
        </w:numPr>
      </w:pPr>
      <w:r w:rsidRPr="002B3C67">
        <w:t>TIPO DE MATERIALES, HERRAMIENTAS Y EQUIPO</w:t>
      </w:r>
    </w:p>
    <w:p w:rsidR="002B3C67" w:rsidRPr="002B3C67" w:rsidRDefault="002B3C67" w:rsidP="002B3C67">
      <w:pPr>
        <w:widowControl w:val="0"/>
        <w:numPr>
          <w:ilvl w:val="0"/>
          <w:numId w:val="61"/>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 xml:space="preserve">El </w:t>
      </w:r>
      <w:r w:rsidRPr="002B3C67">
        <w:rPr>
          <w:rFonts w:ascii="Arial" w:hAnsi="Arial" w:cs="Arial"/>
          <w:iCs/>
          <w:sz w:val="20"/>
          <w:szCs w:val="22"/>
          <w:lang w:val="es-ES_tradnl"/>
        </w:rPr>
        <w:t>CONTRATISTA</w:t>
      </w:r>
      <w:r w:rsidRPr="002B3C67">
        <w:rPr>
          <w:rFonts w:ascii="Arial" w:hAnsi="Arial" w:cs="Arial"/>
          <w:sz w:val="20"/>
          <w:szCs w:val="22"/>
          <w:lang w:val="es-ES_tradnl"/>
        </w:rPr>
        <w:t xml:space="preserve"> suministrará todos los materiales, herramientas, equipo y todos los elementos necesarios para la ejecución de los trabajos señalados anteriormente.</w:t>
      </w:r>
    </w:p>
    <w:p w:rsidR="002B3C67" w:rsidRPr="002B3C67" w:rsidRDefault="002B3C67" w:rsidP="002B3C67">
      <w:pPr>
        <w:widowControl w:val="0"/>
        <w:numPr>
          <w:ilvl w:val="0"/>
          <w:numId w:val="61"/>
        </w:numPr>
        <w:spacing w:after="240" w:line="276" w:lineRule="auto"/>
        <w:jc w:val="both"/>
        <w:rPr>
          <w:rFonts w:ascii="Arial" w:hAnsi="Arial" w:cs="Arial"/>
          <w:sz w:val="20"/>
          <w:szCs w:val="22"/>
          <w:lang w:val="es-ES_tradnl"/>
        </w:rPr>
      </w:pPr>
      <w:r w:rsidRPr="002B3C67">
        <w:rPr>
          <w:rFonts w:ascii="Arial" w:hAnsi="Arial" w:cs="Arial"/>
          <w:sz w:val="20"/>
          <w:szCs w:val="22"/>
          <w:lang w:val="es-ES_tradnl"/>
        </w:rPr>
        <w:t>La piedra a emplearse será la llamada "manzana", procedente de lechos de ríos, sin ángulos y de tamaño uniforme, preferentemente entre 10 a 14 cm, las de mayor tamaño podrán ser utilizadas como maestras.</w:t>
      </w:r>
    </w:p>
    <w:p w:rsidR="002B3C67" w:rsidRPr="002B3C67" w:rsidRDefault="002B3C67" w:rsidP="004028D4">
      <w:pPr>
        <w:pStyle w:val="TITDOC"/>
        <w:numPr>
          <w:ilvl w:val="0"/>
          <w:numId w:val="133"/>
        </w:numPr>
      </w:pPr>
      <w:r w:rsidRPr="002B3C67">
        <w:t>PROCEDIMIENTO PARA LA EJECUCIÓN</w:t>
      </w:r>
    </w:p>
    <w:p w:rsidR="002B3C67" w:rsidRPr="002B3C67" w:rsidRDefault="002B3C67" w:rsidP="002B3C67">
      <w:pPr>
        <w:widowControl w:val="0"/>
        <w:spacing w:after="240"/>
        <w:jc w:val="both"/>
        <w:rPr>
          <w:rFonts w:ascii="Arial" w:hAnsi="Arial" w:cs="Arial"/>
          <w:iCs/>
          <w:sz w:val="20"/>
          <w:szCs w:val="22"/>
          <w:u w:val="single"/>
          <w:lang w:val="es-ES_tradnl"/>
        </w:rPr>
      </w:pPr>
      <w:r w:rsidRPr="002B3C67">
        <w:rPr>
          <w:rFonts w:ascii="Arial" w:hAnsi="Arial" w:cs="Arial"/>
          <w:iCs/>
          <w:sz w:val="20"/>
          <w:szCs w:val="22"/>
          <w:u w:val="single"/>
          <w:lang w:val="es-ES_tradnl"/>
        </w:rPr>
        <w:t>Empedrado</w:t>
      </w:r>
    </w:p>
    <w:p w:rsidR="002B3C67" w:rsidRPr="002B3C67" w:rsidRDefault="002B3C67" w:rsidP="002B3C67">
      <w:pPr>
        <w:widowControl w:val="0"/>
        <w:numPr>
          <w:ilvl w:val="0"/>
          <w:numId w:val="6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Previo a cualquier trabajo debe verificarse que el diseño del drenaje superficial del pavimento sea adecuado y eficiente en precipitaciones pluviales de gran intensidad.</w:t>
      </w:r>
    </w:p>
    <w:p w:rsidR="002B3C67" w:rsidRPr="002B3C67" w:rsidRDefault="002B3C67" w:rsidP="002B3C67">
      <w:pPr>
        <w:widowControl w:val="0"/>
        <w:numPr>
          <w:ilvl w:val="0"/>
          <w:numId w:val="6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lastRenderedPageBreak/>
        <w:t>Se debe efectuar el movimiento de tierras necesario para llegar a la subrasante ante, conservando el bombeo respectivo de acuerdo al ancho de la vía.</w:t>
      </w:r>
    </w:p>
    <w:p w:rsidR="002B3C67" w:rsidRPr="002B3C67" w:rsidRDefault="002B3C67" w:rsidP="002B3C67">
      <w:pPr>
        <w:widowControl w:val="0"/>
        <w:numPr>
          <w:ilvl w:val="0"/>
          <w:numId w:val="6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Se realizará una mejora de la subrasante a un CBR mínimo de 10; luego se construirá una sub-base donde irá apoyado el empedrado.</w:t>
      </w:r>
    </w:p>
    <w:p w:rsidR="002B3C67" w:rsidRPr="002B3C67" w:rsidRDefault="002B3C67" w:rsidP="002B3C67">
      <w:pPr>
        <w:widowControl w:val="0"/>
        <w:numPr>
          <w:ilvl w:val="0"/>
          <w:numId w:val="6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 xml:space="preserve">Una vez que se haya logrado la compactación de la subrasante y haya sido aprobada por escrito por el </w:t>
      </w:r>
      <w:r w:rsidRPr="002B3C67">
        <w:rPr>
          <w:rFonts w:ascii="Arial" w:hAnsi="Arial" w:cs="Arial"/>
          <w:iCs/>
          <w:sz w:val="20"/>
          <w:szCs w:val="22"/>
          <w:lang w:val="es-ES_tradnl"/>
        </w:rPr>
        <w:t>SUPERVISOR</w:t>
      </w:r>
      <w:r w:rsidRPr="002B3C67">
        <w:rPr>
          <w:rFonts w:ascii="Arial" w:hAnsi="Arial" w:cs="Arial"/>
          <w:sz w:val="20"/>
          <w:szCs w:val="22"/>
          <w:lang w:val="es-ES_tradnl"/>
        </w:rPr>
        <w:t xml:space="preserve">, se procederá a la ejecución del empedrado, colocando las piedras "enclavadas" en el terreno, fijando previamente las "maestras" que estarán alineadas y al nivel adecuado conforme a la cercha. </w:t>
      </w:r>
    </w:p>
    <w:p w:rsidR="002B3C67" w:rsidRPr="002B3C67" w:rsidRDefault="002B3C67" w:rsidP="002B3C67">
      <w:pPr>
        <w:widowControl w:val="0"/>
        <w:numPr>
          <w:ilvl w:val="0"/>
          <w:numId w:val="6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Las maestras serán determinadas basándose en el cordón ya construido y estarán dispuestas cada metro en el sentido transversal a la calle y cada tres metros longitudinalmente con relación al eje de la calzada.</w:t>
      </w:r>
    </w:p>
    <w:p w:rsidR="002B3C67" w:rsidRPr="002B3C67" w:rsidRDefault="002B3C67" w:rsidP="002B3C67">
      <w:pPr>
        <w:widowControl w:val="0"/>
        <w:numPr>
          <w:ilvl w:val="0"/>
          <w:numId w:val="6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La colocación de la piedra manzana, entre las maestras longitudinales y transversales, deberá efectuarse nivelando la superficie con una regla de madera, de modo que una vez que se haya apisonado debidamente, la superficie sea homogénea.</w:t>
      </w:r>
    </w:p>
    <w:p w:rsidR="002B3C67" w:rsidRPr="002B3C67" w:rsidRDefault="002B3C67" w:rsidP="002B3C67">
      <w:pPr>
        <w:widowControl w:val="0"/>
        <w:numPr>
          <w:ilvl w:val="0"/>
          <w:numId w:val="62"/>
        </w:numPr>
        <w:spacing w:after="240" w:line="276" w:lineRule="auto"/>
        <w:jc w:val="both"/>
        <w:rPr>
          <w:rFonts w:ascii="Arial" w:hAnsi="Arial" w:cs="Arial"/>
          <w:sz w:val="20"/>
          <w:szCs w:val="22"/>
          <w:lang w:val="es-ES_tradnl"/>
        </w:rPr>
      </w:pPr>
      <w:r w:rsidRPr="002B3C67">
        <w:rPr>
          <w:rFonts w:ascii="Arial" w:hAnsi="Arial" w:cs="Arial"/>
          <w:sz w:val="20"/>
          <w:szCs w:val="22"/>
          <w:lang w:val="es-ES_tradnl"/>
        </w:rPr>
        <w:t>Los huecos que quedan entre las piedras deberán ser rellenadas con tierra cernida, calafateando con punzones de fierro redondo y compactando con pisones hasta obtener una superficie compacta y lisa.</w:t>
      </w:r>
    </w:p>
    <w:p w:rsidR="002B3C67" w:rsidRPr="002B3C67" w:rsidRDefault="002B3C67" w:rsidP="002B3C67">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4. </w:t>
      </w:r>
      <w:r w:rsidRPr="002B3C67">
        <w:rPr>
          <w:rFonts w:ascii="Arial" w:eastAsiaTheme="minorHAnsi" w:hAnsi="Arial" w:cstheme="minorBidi"/>
          <w:b/>
          <w:sz w:val="20"/>
          <w:szCs w:val="22"/>
          <w:lang w:val="es-MX" w:eastAsia="en-US"/>
        </w:rPr>
        <w:t>MEDICIÓN</w:t>
      </w:r>
    </w:p>
    <w:p w:rsidR="002B3C67" w:rsidRPr="002B3C67" w:rsidRDefault="002B3C67" w:rsidP="002B3C67">
      <w:pPr>
        <w:widowControl w:val="0"/>
        <w:spacing w:after="240"/>
        <w:jc w:val="both"/>
        <w:rPr>
          <w:rFonts w:ascii="Arial" w:hAnsi="Arial" w:cs="Arial"/>
          <w:sz w:val="20"/>
          <w:szCs w:val="22"/>
          <w:lang w:val="es-ES_tradnl"/>
        </w:rPr>
      </w:pPr>
      <w:r w:rsidRPr="002B3C67">
        <w:rPr>
          <w:rFonts w:ascii="Arial" w:hAnsi="Arial" w:cs="Arial"/>
          <w:sz w:val="20"/>
          <w:szCs w:val="22"/>
          <w:lang w:val="es-ES_tradnl"/>
        </w:rPr>
        <w:t xml:space="preserve">El retiro y/o reposición de calzadas será medida en </w:t>
      </w:r>
      <w:r w:rsidRPr="002B3C67">
        <w:rPr>
          <w:rFonts w:ascii="Arial" w:hAnsi="Arial" w:cs="Arial"/>
          <w:b/>
          <w:sz w:val="20"/>
          <w:szCs w:val="22"/>
          <w:lang w:val="es-ES_tradnl"/>
        </w:rPr>
        <w:t>METROS CUADRADOS</w:t>
      </w:r>
      <w:r w:rsidRPr="002B3C67">
        <w:rPr>
          <w:rFonts w:ascii="Arial" w:hAnsi="Arial" w:cs="Arial"/>
          <w:sz w:val="20"/>
          <w:szCs w:val="22"/>
          <w:lang w:val="es-ES_tradnl"/>
        </w:rPr>
        <w:t>, tomando en cuenta únicamente las áreas netas ejecutadas.</w:t>
      </w:r>
    </w:p>
    <w:p w:rsidR="002B3C67" w:rsidRPr="002B3C67" w:rsidRDefault="002B3C67" w:rsidP="002B3C67">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5. </w:t>
      </w:r>
      <w:r w:rsidRPr="002B3C67">
        <w:rPr>
          <w:rFonts w:ascii="Arial" w:eastAsiaTheme="minorHAnsi" w:hAnsi="Arial" w:cstheme="minorBidi"/>
          <w:b/>
          <w:sz w:val="20"/>
          <w:szCs w:val="22"/>
          <w:lang w:val="es-MX" w:eastAsia="en-US"/>
        </w:rPr>
        <w:t>FORMA DE PAGO</w:t>
      </w:r>
    </w:p>
    <w:p w:rsidR="002B3C67" w:rsidRPr="002B3C67" w:rsidRDefault="002B3C67" w:rsidP="002B3C67">
      <w:pPr>
        <w:spacing w:after="120" w:line="276" w:lineRule="auto"/>
        <w:jc w:val="both"/>
        <w:rPr>
          <w:rFonts w:ascii="Arial" w:eastAsiaTheme="minorHAnsi" w:hAnsi="Arial" w:cs="Arial"/>
          <w:sz w:val="20"/>
          <w:szCs w:val="22"/>
          <w:lang w:val="es-MX" w:eastAsia="en-US"/>
        </w:rPr>
      </w:pPr>
      <w:r w:rsidRPr="002B3C67">
        <w:rPr>
          <w:rFonts w:ascii="Arial" w:eastAsiaTheme="minorHAnsi" w:hAnsi="Arial" w:cs="Arial"/>
          <w:sz w:val="20"/>
          <w:szCs w:val="22"/>
          <w:lang w:val="es-MX" w:eastAsia="en-US"/>
        </w:rPr>
        <w:t>El pago será realizado una vez verificado el cumplimiento de todos los trabajos para la ejecución del ítem. La verificación debe ser realizada en forma conjunta por el CONTRATISTA y el SUPERVISOR.</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24"/>
        <w:tblW w:w="0" w:type="auto"/>
        <w:tblLook w:val="04A0" w:firstRow="1" w:lastRow="0" w:firstColumn="1" w:lastColumn="0" w:noHBand="0" w:noVBand="1"/>
      </w:tblPr>
      <w:tblGrid>
        <w:gridCol w:w="1206"/>
        <w:gridCol w:w="7792"/>
      </w:tblGrid>
      <w:tr w:rsidR="002B3C67" w:rsidRPr="002B3C67" w:rsidTr="00887334">
        <w:tc>
          <w:tcPr>
            <w:tcW w:w="9544" w:type="dxa"/>
            <w:gridSpan w:val="2"/>
          </w:tcPr>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2B3C67">
              <w:rPr>
                <w:rFonts w:ascii="Arial" w:hAnsi="Arial" w:cs="Arial"/>
                <w:b/>
                <w:bCs/>
                <w:noProof/>
                <w:sz w:val="20"/>
                <w:szCs w:val="18"/>
              </w:rPr>
              <mc:AlternateContent>
                <mc:Choice Requires="wps">
                  <w:drawing>
                    <wp:anchor distT="0" distB="0" distL="114300" distR="114300" simplePos="0" relativeHeight="251804672" behindDoc="0" locked="0" layoutInCell="1" allowOverlap="1" wp14:anchorId="3863BF6B" wp14:editId="65B3464F">
                      <wp:simplePos x="0" y="0"/>
                      <wp:positionH relativeFrom="column">
                        <wp:posOffset>5026264</wp:posOffset>
                      </wp:positionH>
                      <wp:positionV relativeFrom="paragraph">
                        <wp:posOffset>50610</wp:posOffset>
                      </wp:positionV>
                      <wp:extent cx="711200" cy="381000"/>
                      <wp:effectExtent l="0" t="0" r="0" b="0"/>
                      <wp:wrapNone/>
                      <wp:docPr id="454"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863BF6B" id="_x0000_s1055" type="#_x0000_t202" style="position:absolute;left:0;text-align:left;margin-left:395.75pt;margin-top:4pt;width:56pt;height:30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" fillcolor="window" stroked="f" strokeweight=".5pt">
                      <v:textbo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B3C67">
              <w:rPr>
                <w:rFonts w:ascii="Arial" w:hAnsi="Arial" w:cs="Arial"/>
                <w:bCs/>
                <w:noProof/>
                <w:color w:val="000000"/>
                <w:sz w:val="20"/>
                <w:szCs w:val="18"/>
              </w:rPr>
              <w:drawing>
                <wp:anchor distT="0" distB="0" distL="114300" distR="114300" simplePos="0" relativeHeight="251803648" behindDoc="0" locked="0" layoutInCell="1" allowOverlap="1" wp14:anchorId="299D27C2" wp14:editId="0D0AF5E7">
                  <wp:simplePos x="0" y="0"/>
                  <wp:positionH relativeFrom="column">
                    <wp:posOffset>-45085</wp:posOffset>
                  </wp:positionH>
                  <wp:positionV relativeFrom="paragraph">
                    <wp:posOffset>15875</wp:posOffset>
                  </wp:positionV>
                  <wp:extent cx="1228725" cy="409575"/>
                  <wp:effectExtent l="0" t="0" r="9525" b="9525"/>
                  <wp:wrapNone/>
                  <wp:docPr id="634" name="Imagen 634"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3C67">
              <w:rPr>
                <w:rFonts w:ascii="Arial" w:hAnsi="Arial" w:cs="Arial"/>
                <w:b/>
                <w:bCs/>
                <w:noProof/>
                <w:sz w:val="20"/>
                <w:szCs w:val="18"/>
              </w:rPr>
              <mc:AlternateContent>
                <mc:Choice Requires="wps">
                  <w:drawing>
                    <wp:anchor distT="0" distB="0" distL="114300" distR="114300" simplePos="0" relativeHeight="251802624" behindDoc="0" locked="0" layoutInCell="1" allowOverlap="1" wp14:anchorId="788849C6" wp14:editId="1F832D3D">
                      <wp:simplePos x="0" y="0"/>
                      <wp:positionH relativeFrom="column">
                        <wp:posOffset>1945640</wp:posOffset>
                      </wp:positionH>
                      <wp:positionV relativeFrom="paragraph">
                        <wp:posOffset>74295</wp:posOffset>
                      </wp:positionV>
                      <wp:extent cx="2514600" cy="304800"/>
                      <wp:effectExtent l="0" t="0" r="0" b="0"/>
                      <wp:wrapNone/>
                      <wp:docPr id="455"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88849C6" id="_x0000_s1056" type="#_x0000_t202" style="position:absolute;left:0;text-align:left;margin-left:153.2pt;margin-top:5.85pt;width:198pt;height:2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" fillcolor="window" stroked="f" strokeweight=".5pt">
                      <v:textbo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B3C67">
              <w:rPr>
                <w:rFonts w:ascii="Arial" w:hAnsi="Arial" w:cs="Arial"/>
                <w:b/>
                <w:bCs/>
                <w:sz w:val="20"/>
                <w:szCs w:val="18"/>
                <w:lang w:val="es-BO"/>
              </w:rPr>
              <w:tab/>
            </w:r>
          </w:p>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2B3C67" w:rsidRPr="002B3C67" w:rsidTr="00887334">
        <w:trPr>
          <w:trHeight w:val="264"/>
        </w:trPr>
        <w:tc>
          <w:tcPr>
            <w:tcW w:w="1242" w:type="dxa"/>
            <w:tcBorders>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ACTIVIDAD</w:t>
            </w:r>
          </w:p>
        </w:tc>
      </w:tr>
      <w:tr w:rsidR="002B3C67" w:rsidRPr="002B3C67" w:rsidTr="00887334">
        <w:trPr>
          <w:trHeight w:val="281"/>
        </w:trPr>
        <w:tc>
          <w:tcPr>
            <w:tcW w:w="1242" w:type="dxa"/>
            <w:tcBorders>
              <w:right w:val="single" w:sz="4" w:space="0" w:color="auto"/>
            </w:tcBorders>
            <w:vAlign w:val="center"/>
          </w:tcPr>
          <w:p w:rsidR="002B3C67" w:rsidRPr="002B3C67" w:rsidRDefault="002B3C67" w:rsidP="002B3C67">
            <w:pPr>
              <w:jc w:val="center"/>
              <w:rPr>
                <w:rFonts w:ascii="Arial" w:hAnsi="Arial" w:cs="Arial"/>
                <w:sz w:val="21"/>
                <w:szCs w:val="21"/>
                <w:lang w:val="es-BO"/>
              </w:rPr>
            </w:pPr>
            <w:r w:rsidRPr="002B3C67">
              <w:rPr>
                <w:rFonts w:ascii="Arial" w:hAnsi="Arial" w:cs="Arial"/>
                <w:sz w:val="22"/>
                <w:szCs w:val="21"/>
                <w:lang w:val="es-BO"/>
              </w:rPr>
              <w:t>18</w:t>
            </w:r>
          </w:p>
        </w:tc>
        <w:tc>
          <w:tcPr>
            <w:tcW w:w="8302" w:type="dxa"/>
            <w:tcBorders>
              <w:top w:val="nil"/>
              <w:left w:val="single" w:sz="4" w:space="0" w:color="auto"/>
              <w:bottom w:val="single" w:sz="4" w:space="0" w:color="auto"/>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Cs/>
                <w:sz w:val="22"/>
                <w:szCs w:val="18"/>
                <w:lang w:val="es-BO"/>
              </w:rPr>
              <w:t>RETIRO Y REPOSICIÓN DE ENLOSETADO</w:t>
            </w:r>
          </w:p>
        </w:tc>
      </w:tr>
    </w:tbl>
    <w:p w:rsidR="002B3C67" w:rsidRDefault="002B3C67" w:rsidP="00436089">
      <w:pPr>
        <w:tabs>
          <w:tab w:val="left" w:pos="3614"/>
          <w:tab w:val="center" w:pos="4684"/>
        </w:tabs>
        <w:spacing w:before="40" w:after="40"/>
        <w:rPr>
          <w:rFonts w:ascii="Arial" w:hAnsi="Arial" w:cs="Arial"/>
          <w:b/>
          <w:sz w:val="18"/>
          <w:lang w:val="es-MX"/>
        </w:rPr>
      </w:pPr>
    </w:p>
    <w:p w:rsidR="002B3C67" w:rsidRPr="002B3C67" w:rsidRDefault="002B3C67" w:rsidP="004028D4">
      <w:pPr>
        <w:pStyle w:val="TITDOC"/>
        <w:numPr>
          <w:ilvl w:val="0"/>
          <w:numId w:val="134"/>
        </w:numPr>
      </w:pPr>
      <w:r w:rsidRPr="002B3C67">
        <w:t>DEFINICION DE LA ACTIVIDAD</w:t>
      </w:r>
    </w:p>
    <w:p w:rsidR="002B3C67" w:rsidRPr="002B3C67" w:rsidRDefault="002B3C67" w:rsidP="002B3C67">
      <w:pPr>
        <w:widowControl w:val="0"/>
        <w:spacing w:after="240"/>
        <w:jc w:val="both"/>
        <w:rPr>
          <w:rFonts w:ascii="Arial" w:hAnsi="Arial" w:cs="Arial"/>
          <w:sz w:val="20"/>
          <w:szCs w:val="22"/>
          <w:lang w:val="es-ES_tradnl"/>
        </w:rPr>
      </w:pPr>
      <w:r w:rsidRPr="002B3C67">
        <w:rPr>
          <w:rFonts w:ascii="Arial" w:hAnsi="Arial" w:cs="Arial"/>
          <w:sz w:val="20"/>
          <w:szCs w:val="22"/>
          <w:lang w:val="es-ES_tradnl"/>
        </w:rPr>
        <w:t xml:space="preserve">Este ítem se refiere al retiro y/o reposición de calzadas con  losetas o adoquín, en los sectores singularizados en los planos de construcción y de acuerdo a lo establecido en el formulario de presentación de propuestas y/o instrucciones del </w:t>
      </w:r>
      <w:r w:rsidRPr="002B3C67">
        <w:rPr>
          <w:rFonts w:ascii="Arial" w:hAnsi="Arial" w:cs="Arial"/>
          <w:iCs/>
          <w:sz w:val="20"/>
          <w:szCs w:val="22"/>
          <w:lang w:val="es-ES_tradnl"/>
        </w:rPr>
        <w:t>SUPERVISOR</w:t>
      </w:r>
      <w:r w:rsidRPr="002B3C67">
        <w:rPr>
          <w:rFonts w:ascii="Arial" w:hAnsi="Arial" w:cs="Arial"/>
          <w:sz w:val="20"/>
          <w:szCs w:val="22"/>
          <w:lang w:val="es-ES_tradnl"/>
        </w:rPr>
        <w:t>.</w:t>
      </w:r>
    </w:p>
    <w:p w:rsidR="002B3C67" w:rsidRPr="002B3C67" w:rsidRDefault="002B3C67" w:rsidP="004028D4">
      <w:pPr>
        <w:pStyle w:val="TITDOC"/>
        <w:numPr>
          <w:ilvl w:val="0"/>
          <w:numId w:val="134"/>
        </w:numPr>
      </w:pPr>
      <w:r w:rsidRPr="002B3C67">
        <w:t>TIPO DE MATERIALES, HERRAMIENTAS Y EQUIPO</w:t>
      </w:r>
    </w:p>
    <w:p w:rsidR="002B3C67" w:rsidRPr="002B3C67" w:rsidRDefault="002B3C67" w:rsidP="002B3C67">
      <w:pPr>
        <w:widowControl w:val="0"/>
        <w:numPr>
          <w:ilvl w:val="0"/>
          <w:numId w:val="8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ARENA FINA</w:t>
      </w:r>
    </w:p>
    <w:p w:rsidR="002B3C67" w:rsidRPr="002B3C67" w:rsidRDefault="002B3C67" w:rsidP="002B3C67">
      <w:pPr>
        <w:widowControl w:val="0"/>
        <w:numPr>
          <w:ilvl w:val="0"/>
          <w:numId w:val="82"/>
        </w:numPr>
        <w:spacing w:after="120" w:line="276" w:lineRule="auto"/>
        <w:jc w:val="both"/>
        <w:rPr>
          <w:rFonts w:ascii="Arial" w:hAnsi="Arial" w:cs="Arial"/>
          <w:sz w:val="20"/>
          <w:szCs w:val="22"/>
          <w:lang w:val="es-ES_tradnl"/>
        </w:rPr>
      </w:pPr>
      <w:r w:rsidRPr="002B3C67">
        <w:rPr>
          <w:rFonts w:ascii="Arial" w:hAnsi="Arial" w:cs="Arial"/>
          <w:sz w:val="20"/>
          <w:szCs w:val="22"/>
          <w:lang w:val="es-ES_tradnl"/>
        </w:rPr>
        <w:t>LOSETAS</w:t>
      </w:r>
    </w:p>
    <w:p w:rsidR="002B3C67" w:rsidRPr="002B3C67" w:rsidRDefault="002B3C67" w:rsidP="002B3C67">
      <w:pPr>
        <w:widowControl w:val="0"/>
        <w:numPr>
          <w:ilvl w:val="0"/>
          <w:numId w:val="82"/>
        </w:numPr>
        <w:spacing w:after="120" w:line="276" w:lineRule="auto"/>
        <w:ind w:left="720" w:hanging="357"/>
        <w:jc w:val="both"/>
        <w:rPr>
          <w:rFonts w:ascii="Arial" w:hAnsi="Arial" w:cs="Arial"/>
          <w:sz w:val="20"/>
          <w:szCs w:val="22"/>
          <w:lang w:val="es-ES_tradnl"/>
        </w:rPr>
      </w:pPr>
      <w:r w:rsidRPr="002B3C67">
        <w:rPr>
          <w:rFonts w:ascii="Arial" w:hAnsi="Arial" w:cs="Arial"/>
          <w:sz w:val="20"/>
          <w:szCs w:val="22"/>
          <w:lang w:val="es-ES_tradnl"/>
        </w:rPr>
        <w:t>POLVILLO PARA ENLOSETADO</w:t>
      </w:r>
    </w:p>
    <w:p w:rsidR="002B3C67" w:rsidRPr="002B3C67" w:rsidRDefault="002B3C67" w:rsidP="002B3C67">
      <w:pPr>
        <w:widowControl w:val="0"/>
        <w:ind w:left="1"/>
        <w:jc w:val="both"/>
        <w:rPr>
          <w:rFonts w:ascii="Arial" w:hAnsi="Arial" w:cs="Arial"/>
          <w:sz w:val="20"/>
          <w:szCs w:val="22"/>
          <w:lang w:val="es-ES_tradnl"/>
        </w:rPr>
      </w:pPr>
      <w:r w:rsidRPr="002B3C67">
        <w:rPr>
          <w:rFonts w:ascii="Arial" w:hAnsi="Arial" w:cs="Arial"/>
          <w:sz w:val="20"/>
          <w:szCs w:val="22"/>
          <w:lang w:val="es-ES_tradnl"/>
        </w:rPr>
        <w:t xml:space="preserve">(1) El </w:t>
      </w:r>
      <w:r w:rsidRPr="002B3C67">
        <w:rPr>
          <w:rFonts w:ascii="Arial" w:hAnsi="Arial" w:cs="Arial"/>
          <w:iCs/>
          <w:sz w:val="20"/>
          <w:szCs w:val="22"/>
          <w:lang w:val="es-ES_tradnl"/>
        </w:rPr>
        <w:t>CONTRATISTA</w:t>
      </w:r>
      <w:r w:rsidRPr="002B3C67">
        <w:rPr>
          <w:rFonts w:ascii="Arial" w:hAnsi="Arial" w:cs="Arial"/>
          <w:sz w:val="20"/>
          <w:szCs w:val="22"/>
          <w:lang w:val="es-ES_tradnl"/>
        </w:rPr>
        <w:t xml:space="preserve"> suministrará todos los materiales, herramientas, equipo y todos los elementos necesarios para la ejecución de los trabajos señalados anteriormente.</w:t>
      </w:r>
    </w:p>
    <w:p w:rsidR="002B3C67" w:rsidRPr="002B3C67" w:rsidRDefault="002B3C67" w:rsidP="002B3C67">
      <w:pPr>
        <w:widowControl w:val="0"/>
        <w:ind w:left="1"/>
        <w:jc w:val="both"/>
        <w:rPr>
          <w:rFonts w:ascii="Arial" w:hAnsi="Arial" w:cs="Arial"/>
          <w:sz w:val="20"/>
          <w:szCs w:val="22"/>
          <w:lang w:val="es-ES_tradnl"/>
        </w:rPr>
      </w:pPr>
      <w:r w:rsidRPr="002B3C67">
        <w:rPr>
          <w:rFonts w:ascii="Arial" w:hAnsi="Arial" w:cs="Arial"/>
          <w:sz w:val="20"/>
          <w:szCs w:val="22"/>
          <w:lang w:val="es-ES_tradnl"/>
        </w:rPr>
        <w:t>(2) El adoquín será del tipo denominado piedra de Comanche, tendrá forma regular y sus dimensiones serán de aproximadamente 28x11x10 centímetros.</w:t>
      </w:r>
    </w:p>
    <w:p w:rsidR="002B3C67" w:rsidRPr="002B3C67" w:rsidRDefault="002B3C67" w:rsidP="002B3C67">
      <w:pPr>
        <w:widowControl w:val="0"/>
        <w:spacing w:after="240"/>
        <w:ind w:left="1"/>
        <w:jc w:val="both"/>
        <w:rPr>
          <w:rFonts w:ascii="Arial" w:hAnsi="Arial" w:cs="Arial"/>
          <w:sz w:val="20"/>
          <w:szCs w:val="22"/>
          <w:lang w:val="es-ES_tradnl"/>
        </w:rPr>
      </w:pPr>
      <w:r w:rsidRPr="002B3C67">
        <w:rPr>
          <w:rFonts w:ascii="Arial" w:hAnsi="Arial" w:cs="Arial"/>
          <w:sz w:val="20"/>
          <w:szCs w:val="22"/>
          <w:lang w:val="es-ES_tradnl"/>
        </w:rPr>
        <w:t>(3) Las losetas a emplearse serán de la forma y dimensiones de las losetas removidas y deberán ser de hormigón simple con una resistencia cilíndrica mínima a la rotura a los 28 días de 240 Kg/cm</w:t>
      </w:r>
      <w:r w:rsidRPr="002B3C67">
        <w:rPr>
          <w:rFonts w:ascii="Arial" w:hAnsi="Arial" w:cs="Arial"/>
          <w:sz w:val="20"/>
          <w:szCs w:val="22"/>
          <w:vertAlign w:val="superscript"/>
          <w:lang w:val="es-ES_tradnl"/>
        </w:rPr>
        <w:t>2</w:t>
      </w:r>
      <w:r w:rsidRPr="002B3C67">
        <w:rPr>
          <w:rFonts w:ascii="Arial" w:hAnsi="Arial" w:cs="Arial"/>
          <w:sz w:val="20"/>
          <w:szCs w:val="22"/>
          <w:lang w:val="es-ES_tradnl"/>
        </w:rPr>
        <w:t>.</w:t>
      </w:r>
    </w:p>
    <w:p w:rsidR="002B3C67" w:rsidRPr="002B3C67" w:rsidRDefault="002B3C67" w:rsidP="002B3C67">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lastRenderedPageBreak/>
        <w:t xml:space="preserve">3. </w:t>
      </w:r>
      <w:r w:rsidRPr="002B3C67">
        <w:rPr>
          <w:rFonts w:ascii="Arial" w:eastAsiaTheme="minorHAnsi" w:hAnsi="Arial" w:cstheme="minorBidi"/>
          <w:b/>
          <w:sz w:val="20"/>
          <w:szCs w:val="22"/>
          <w:lang w:val="es-MX" w:eastAsia="en-US"/>
        </w:rPr>
        <w:t>PROCEDIMIENTO PARA LA EJECUCIÓN</w:t>
      </w:r>
    </w:p>
    <w:p w:rsidR="002B3C67" w:rsidRPr="002B3C67" w:rsidRDefault="002B3C67" w:rsidP="007E6360">
      <w:pPr>
        <w:widowControl w:val="0"/>
        <w:spacing w:after="120"/>
        <w:jc w:val="both"/>
        <w:rPr>
          <w:rFonts w:ascii="Arial" w:hAnsi="Arial" w:cs="Arial"/>
          <w:iCs/>
          <w:sz w:val="20"/>
          <w:szCs w:val="20"/>
          <w:u w:val="single"/>
          <w:lang w:val="es-ES_tradnl"/>
        </w:rPr>
      </w:pPr>
      <w:r w:rsidRPr="002B3C67">
        <w:rPr>
          <w:rFonts w:ascii="Arial" w:hAnsi="Arial" w:cs="Arial"/>
          <w:iCs/>
          <w:sz w:val="20"/>
          <w:szCs w:val="20"/>
          <w:u w:val="single"/>
          <w:lang w:val="es-ES_tradnl"/>
        </w:rPr>
        <w:t xml:space="preserve">Adoquinado </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Previo a cualquier trabajo debe verificarse que el diseño del drenaje superficial del pavimento sea adecuado.</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Se efectuará el movimiento de tierras hasta llegar a la sub-rasante respectiva, conservando el bombeo de acuerdo al ancho de la vía.</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Se realizará una mejora de la sub-rasante a un CBR mínimo de 10; luego se construirá una sub-base donde irá apoyado el adoquinado.</w:t>
      </w:r>
      <w:r w:rsidRPr="002B3C67">
        <w:rPr>
          <w:rFonts w:ascii="Arial" w:hAnsi="Arial" w:cs="Arial"/>
          <w:sz w:val="20"/>
          <w:szCs w:val="20"/>
          <w:lang w:val="es-ES_tradnl"/>
        </w:rPr>
        <w:tab/>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Una vez nivelado el terreno y consolidada la subrasante se extenderá una capa de arena silícea gruesa de 4cm de espesor, uniformemente en toda la extensión de la superficie destinada al pavimento de la calzada.</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Encima de la capa de arena se colocarán los adoquines debidamente nivelados  empezando por las maestras longitudinales y transversales, las mismas que servirán de referencia para dar o definir el perfil longitudinal y el bombeo de la calzada conforme a la cercha correspondiente.</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Enseguida se procederá  a la colocación de los adoquines en filas transversales completas, normales al eje de la calle, golpeándolos hasta dejarlos a nivel entre dos maestras transversales consecutivas.</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A fin de lograr la trabazón necesaria con los cordones de acera y conseguir que las juntas entre adoquines no sean continuas, se intercalarán medios adoquines al principio y al final de cada hilera.</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Se dejará un espacio de 10 a 15mm entre adoquín y adoquín, el mismo que deberá rellenarse y calafatearse con arena silícea fina, golpeando primero con punzones y fierro redondo y finalmente con láminas de fierro platino de 1/4" de espesor.</w:t>
      </w:r>
    </w:p>
    <w:p w:rsidR="002B3C67" w:rsidRPr="002B3C67" w:rsidRDefault="002B3C67" w:rsidP="007E6360">
      <w:pPr>
        <w:widowControl w:val="0"/>
        <w:numPr>
          <w:ilvl w:val="0"/>
          <w:numId w:val="63"/>
        </w:numPr>
        <w:spacing w:after="120"/>
        <w:jc w:val="both"/>
        <w:rPr>
          <w:rFonts w:ascii="Arial" w:hAnsi="Arial" w:cs="Arial"/>
          <w:sz w:val="20"/>
          <w:szCs w:val="20"/>
          <w:lang w:val="es-ES_tradnl"/>
        </w:rPr>
      </w:pPr>
      <w:r w:rsidRPr="002B3C67">
        <w:rPr>
          <w:rFonts w:ascii="Arial" w:hAnsi="Arial" w:cs="Arial"/>
          <w:sz w:val="20"/>
          <w:szCs w:val="20"/>
          <w:lang w:val="es-ES_tradnl"/>
        </w:rPr>
        <w:t xml:space="preserve">En calles de excesiva pendiente y cuando así lo determine el </w:t>
      </w:r>
      <w:r w:rsidRPr="002B3C67">
        <w:rPr>
          <w:rFonts w:ascii="Arial" w:hAnsi="Arial" w:cs="Arial"/>
          <w:iCs/>
          <w:sz w:val="20"/>
          <w:szCs w:val="20"/>
          <w:lang w:val="es-ES_tradnl"/>
        </w:rPr>
        <w:t>SUPERVISOR</w:t>
      </w:r>
      <w:r w:rsidRPr="002B3C67">
        <w:rPr>
          <w:rFonts w:ascii="Arial" w:hAnsi="Arial" w:cs="Arial"/>
          <w:sz w:val="20"/>
          <w:szCs w:val="20"/>
          <w:lang w:val="es-ES_tradnl"/>
        </w:rPr>
        <w:t xml:space="preserve"> se colocarán los adoquines  diagonalmente con una  inclinación de 45° grados con respecto a al eje longitudinal.</w:t>
      </w:r>
    </w:p>
    <w:p w:rsidR="002B3C67" w:rsidRPr="002B3C67" w:rsidRDefault="002B3C67" w:rsidP="007E6360">
      <w:pPr>
        <w:widowControl w:val="0"/>
        <w:spacing w:after="120"/>
        <w:jc w:val="both"/>
        <w:rPr>
          <w:rFonts w:ascii="Arial" w:hAnsi="Arial" w:cs="Arial"/>
          <w:sz w:val="20"/>
          <w:szCs w:val="20"/>
          <w:u w:val="single"/>
          <w:lang w:val="es-ES_tradnl"/>
        </w:rPr>
      </w:pPr>
      <w:r w:rsidRPr="002B3C67">
        <w:rPr>
          <w:rFonts w:ascii="Arial" w:hAnsi="Arial" w:cs="Arial"/>
          <w:sz w:val="20"/>
          <w:szCs w:val="20"/>
          <w:u w:val="single"/>
          <w:lang w:val="es-ES_tradnl"/>
        </w:rPr>
        <w:t>Enlosetado</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Previo a cualquier trabajo debe verificarse que el diseño del drenaje sea adecuado.</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Se realizará una mejora de la sub rasante a un CBR mínimo de 10; luego se construirá una sub base donde irá apoyado el enlosetado.</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Preparada la sub rasante, se colocará una capa de arena de 7 cm de espesor, la misma que servirá para el asentamiento de las losetas.</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La arena de la capa base  deberá ser limpia y con la granulometría siguiente:</w:t>
      </w:r>
    </w:p>
    <w:tbl>
      <w:tblPr>
        <w:tblW w:w="39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564"/>
        <w:gridCol w:w="2410"/>
      </w:tblGrid>
      <w:tr w:rsidR="002B3C67" w:rsidRPr="002B3C67" w:rsidTr="00887334">
        <w:trPr>
          <w:trHeight w:val="514"/>
          <w:tblHeader/>
          <w:jc w:val="center"/>
        </w:trPr>
        <w:tc>
          <w:tcPr>
            <w:tcW w:w="1564" w:type="dxa"/>
            <w:vAlign w:val="center"/>
          </w:tcPr>
          <w:p w:rsidR="002B3C67" w:rsidRPr="002B3C67" w:rsidRDefault="002B3C67" w:rsidP="002B3C67">
            <w:pPr>
              <w:jc w:val="center"/>
              <w:rPr>
                <w:rFonts w:ascii="Arial" w:hAnsi="Arial" w:cs="Arial"/>
                <w:b/>
                <w:sz w:val="20"/>
                <w:szCs w:val="20"/>
              </w:rPr>
            </w:pPr>
            <w:r w:rsidRPr="002B3C67">
              <w:rPr>
                <w:rFonts w:ascii="Arial" w:hAnsi="Arial" w:cs="Arial"/>
                <w:b/>
                <w:sz w:val="20"/>
                <w:szCs w:val="20"/>
              </w:rPr>
              <w:t>TAMIZ</w:t>
            </w:r>
          </w:p>
        </w:tc>
        <w:tc>
          <w:tcPr>
            <w:tcW w:w="2410" w:type="dxa"/>
            <w:vAlign w:val="center"/>
          </w:tcPr>
          <w:p w:rsidR="002B3C67" w:rsidRPr="002B3C67" w:rsidRDefault="002B3C67" w:rsidP="002B3C67">
            <w:pPr>
              <w:jc w:val="center"/>
              <w:rPr>
                <w:rFonts w:ascii="Arial" w:hAnsi="Arial" w:cs="Arial"/>
                <w:b/>
                <w:sz w:val="20"/>
                <w:szCs w:val="20"/>
              </w:rPr>
            </w:pPr>
            <w:r w:rsidRPr="002B3C67">
              <w:rPr>
                <w:rFonts w:ascii="Arial" w:hAnsi="Arial" w:cs="Arial"/>
                <w:b/>
                <w:sz w:val="20"/>
                <w:szCs w:val="20"/>
              </w:rPr>
              <w:t>TOTAL % QUE</w:t>
            </w:r>
          </w:p>
          <w:p w:rsidR="002B3C67" w:rsidRPr="002B3C67" w:rsidRDefault="002B3C67" w:rsidP="002B3C67">
            <w:pPr>
              <w:jc w:val="center"/>
              <w:rPr>
                <w:rFonts w:ascii="Arial" w:hAnsi="Arial" w:cs="Arial"/>
                <w:b/>
                <w:sz w:val="20"/>
                <w:szCs w:val="20"/>
              </w:rPr>
            </w:pPr>
            <w:r w:rsidRPr="002B3C67">
              <w:rPr>
                <w:rFonts w:ascii="Arial" w:hAnsi="Arial" w:cs="Arial"/>
                <w:b/>
                <w:sz w:val="20"/>
                <w:szCs w:val="20"/>
              </w:rPr>
              <w:t>PASA EN PESO</w:t>
            </w:r>
          </w:p>
        </w:tc>
      </w:tr>
      <w:tr w:rsidR="002B3C67" w:rsidRPr="002B3C67" w:rsidTr="00887334">
        <w:trPr>
          <w:trHeight w:val="1293"/>
          <w:jc w:val="center"/>
        </w:trPr>
        <w:tc>
          <w:tcPr>
            <w:tcW w:w="1564" w:type="dxa"/>
            <w:vAlign w:val="center"/>
          </w:tcPr>
          <w:p w:rsidR="002B3C67" w:rsidRPr="002B3C67" w:rsidRDefault="002B3C67" w:rsidP="002B3C67">
            <w:pPr>
              <w:jc w:val="center"/>
              <w:rPr>
                <w:rFonts w:ascii="Arial" w:hAnsi="Arial" w:cs="Arial"/>
                <w:sz w:val="20"/>
                <w:szCs w:val="20"/>
              </w:rPr>
            </w:pPr>
            <w:r w:rsidRPr="002B3C67">
              <w:rPr>
                <w:rFonts w:ascii="Arial" w:hAnsi="Arial" w:cs="Arial"/>
                <w:sz w:val="20"/>
                <w:szCs w:val="20"/>
              </w:rPr>
              <w:t>No. 4</w:t>
            </w:r>
          </w:p>
          <w:p w:rsidR="002B3C67" w:rsidRPr="002B3C67" w:rsidRDefault="002B3C67" w:rsidP="002B3C67">
            <w:pPr>
              <w:jc w:val="center"/>
              <w:rPr>
                <w:rFonts w:ascii="Arial" w:hAnsi="Arial" w:cs="Arial"/>
                <w:sz w:val="20"/>
                <w:szCs w:val="20"/>
              </w:rPr>
            </w:pPr>
            <w:r w:rsidRPr="002B3C67">
              <w:rPr>
                <w:rFonts w:ascii="Arial" w:hAnsi="Arial" w:cs="Arial"/>
                <w:sz w:val="20"/>
                <w:szCs w:val="20"/>
              </w:rPr>
              <w:t>No. 16</w:t>
            </w:r>
          </w:p>
          <w:p w:rsidR="002B3C67" w:rsidRPr="002B3C67" w:rsidRDefault="002B3C67" w:rsidP="002B3C67">
            <w:pPr>
              <w:jc w:val="center"/>
              <w:rPr>
                <w:rFonts w:ascii="Arial" w:hAnsi="Arial" w:cs="Arial"/>
                <w:sz w:val="20"/>
                <w:szCs w:val="20"/>
              </w:rPr>
            </w:pPr>
            <w:r w:rsidRPr="002B3C67">
              <w:rPr>
                <w:rFonts w:ascii="Arial" w:hAnsi="Arial" w:cs="Arial"/>
                <w:sz w:val="20"/>
                <w:szCs w:val="20"/>
              </w:rPr>
              <w:t>No. 50</w:t>
            </w:r>
          </w:p>
          <w:p w:rsidR="002B3C67" w:rsidRPr="002B3C67" w:rsidRDefault="002B3C67" w:rsidP="002B3C67">
            <w:pPr>
              <w:jc w:val="center"/>
              <w:rPr>
                <w:rFonts w:ascii="Arial" w:hAnsi="Arial" w:cs="Arial"/>
                <w:sz w:val="20"/>
                <w:szCs w:val="20"/>
              </w:rPr>
            </w:pPr>
            <w:r w:rsidRPr="002B3C67">
              <w:rPr>
                <w:rFonts w:ascii="Arial" w:hAnsi="Arial" w:cs="Arial"/>
                <w:sz w:val="20"/>
                <w:szCs w:val="20"/>
              </w:rPr>
              <w:t>NO. 100</w:t>
            </w:r>
          </w:p>
          <w:p w:rsidR="002B3C67" w:rsidRPr="002B3C67" w:rsidRDefault="002B3C67" w:rsidP="002B3C67">
            <w:pPr>
              <w:jc w:val="center"/>
              <w:rPr>
                <w:rFonts w:ascii="Arial" w:hAnsi="Arial" w:cs="Arial"/>
                <w:sz w:val="20"/>
                <w:szCs w:val="20"/>
              </w:rPr>
            </w:pPr>
            <w:r w:rsidRPr="002B3C67">
              <w:rPr>
                <w:rFonts w:ascii="Arial" w:hAnsi="Arial" w:cs="Arial"/>
                <w:sz w:val="20"/>
                <w:szCs w:val="20"/>
              </w:rPr>
              <w:t>No. 200</w:t>
            </w:r>
          </w:p>
        </w:tc>
        <w:tc>
          <w:tcPr>
            <w:tcW w:w="2410" w:type="dxa"/>
            <w:vAlign w:val="center"/>
          </w:tcPr>
          <w:p w:rsidR="002B3C67" w:rsidRPr="002B3C67" w:rsidRDefault="002B3C67" w:rsidP="002B3C67">
            <w:pPr>
              <w:jc w:val="center"/>
              <w:rPr>
                <w:rFonts w:ascii="Arial" w:hAnsi="Arial" w:cs="Arial"/>
                <w:sz w:val="20"/>
                <w:szCs w:val="20"/>
              </w:rPr>
            </w:pPr>
            <w:r w:rsidRPr="002B3C67">
              <w:rPr>
                <w:rFonts w:ascii="Arial" w:hAnsi="Arial" w:cs="Arial"/>
                <w:sz w:val="20"/>
                <w:szCs w:val="20"/>
              </w:rPr>
              <w:t>100</w:t>
            </w:r>
          </w:p>
          <w:p w:rsidR="002B3C67" w:rsidRPr="002B3C67" w:rsidRDefault="002B3C67" w:rsidP="002B3C67">
            <w:pPr>
              <w:jc w:val="center"/>
              <w:rPr>
                <w:rFonts w:ascii="Arial" w:hAnsi="Arial" w:cs="Arial"/>
                <w:sz w:val="20"/>
                <w:szCs w:val="20"/>
              </w:rPr>
            </w:pPr>
            <w:r w:rsidRPr="002B3C67">
              <w:rPr>
                <w:rFonts w:ascii="Arial" w:hAnsi="Arial" w:cs="Arial"/>
                <w:sz w:val="20"/>
                <w:szCs w:val="20"/>
              </w:rPr>
              <w:t>95 – 100</w:t>
            </w:r>
          </w:p>
          <w:p w:rsidR="002B3C67" w:rsidRPr="002B3C67" w:rsidRDefault="002B3C67" w:rsidP="002B3C67">
            <w:pPr>
              <w:jc w:val="center"/>
              <w:rPr>
                <w:rFonts w:ascii="Arial" w:hAnsi="Arial" w:cs="Arial"/>
                <w:sz w:val="20"/>
                <w:szCs w:val="20"/>
              </w:rPr>
            </w:pPr>
            <w:r w:rsidRPr="002B3C67">
              <w:rPr>
                <w:rFonts w:ascii="Arial" w:hAnsi="Arial" w:cs="Arial"/>
                <w:sz w:val="20"/>
                <w:szCs w:val="20"/>
              </w:rPr>
              <w:t>40 – 80</w:t>
            </w:r>
          </w:p>
          <w:p w:rsidR="002B3C67" w:rsidRPr="002B3C67" w:rsidRDefault="002B3C67" w:rsidP="002B3C67">
            <w:pPr>
              <w:jc w:val="center"/>
              <w:rPr>
                <w:rFonts w:ascii="Arial" w:hAnsi="Arial" w:cs="Arial"/>
                <w:sz w:val="20"/>
                <w:szCs w:val="20"/>
              </w:rPr>
            </w:pPr>
            <w:r w:rsidRPr="002B3C67">
              <w:rPr>
                <w:rFonts w:ascii="Arial" w:hAnsi="Arial" w:cs="Arial"/>
                <w:sz w:val="20"/>
                <w:szCs w:val="20"/>
              </w:rPr>
              <w:t>10 – 30</w:t>
            </w:r>
          </w:p>
          <w:p w:rsidR="002B3C67" w:rsidRPr="002B3C67" w:rsidRDefault="002B3C67" w:rsidP="002B3C67">
            <w:pPr>
              <w:jc w:val="center"/>
              <w:rPr>
                <w:rFonts w:ascii="Arial" w:hAnsi="Arial" w:cs="Arial"/>
                <w:sz w:val="20"/>
                <w:szCs w:val="20"/>
              </w:rPr>
            </w:pPr>
            <w:r w:rsidRPr="002B3C67">
              <w:rPr>
                <w:rFonts w:ascii="Arial" w:hAnsi="Arial" w:cs="Arial"/>
                <w:sz w:val="20"/>
                <w:szCs w:val="20"/>
              </w:rPr>
              <w:t>3 - 5</w:t>
            </w:r>
          </w:p>
        </w:tc>
      </w:tr>
    </w:tbl>
    <w:p w:rsidR="002B3C67" w:rsidRPr="002B3C67" w:rsidRDefault="002B3C67" w:rsidP="007E6360">
      <w:pPr>
        <w:widowControl w:val="0"/>
        <w:numPr>
          <w:ilvl w:val="0"/>
          <w:numId w:val="64"/>
        </w:numPr>
        <w:spacing w:before="120" w:after="120"/>
        <w:ind w:hanging="454"/>
        <w:jc w:val="both"/>
        <w:rPr>
          <w:rFonts w:ascii="Arial" w:hAnsi="Arial" w:cs="Arial"/>
          <w:sz w:val="20"/>
          <w:szCs w:val="20"/>
          <w:lang w:val="es-ES_tradnl"/>
        </w:rPr>
      </w:pPr>
      <w:r w:rsidRPr="002B3C67">
        <w:rPr>
          <w:rFonts w:ascii="Arial" w:hAnsi="Arial" w:cs="Arial"/>
          <w:sz w:val="20"/>
          <w:szCs w:val="20"/>
          <w:lang w:val="es-ES_tradnl"/>
        </w:rPr>
        <w:t>La capa de arena debe ser ligeramente compactada con una plancha vibradora y luego alisada con una regla, dándole una pendiente transversal del 2% al 3%.</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Antes de proceder al enlosetado deberán concluirse los cordones de acera para asegurar el soporte lateral del pavimento.</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Las losetas deberán colocarse en ángulo recto al eje de la calle, debiendo verificarse este aspecto en forma permanente.</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t>Las losetas deberán ser colocadas con sus juntas cerradas.</w:t>
      </w:r>
    </w:p>
    <w:p w:rsidR="002B3C67" w:rsidRPr="002B3C67" w:rsidRDefault="002B3C67" w:rsidP="007E6360">
      <w:pPr>
        <w:widowControl w:val="0"/>
        <w:numPr>
          <w:ilvl w:val="0"/>
          <w:numId w:val="64"/>
        </w:numPr>
        <w:spacing w:after="120"/>
        <w:jc w:val="both"/>
        <w:rPr>
          <w:rFonts w:ascii="Arial" w:hAnsi="Arial" w:cs="Arial"/>
          <w:sz w:val="20"/>
          <w:szCs w:val="20"/>
          <w:lang w:val="es-ES_tradnl"/>
        </w:rPr>
      </w:pPr>
      <w:r w:rsidRPr="002B3C67">
        <w:rPr>
          <w:rFonts w:ascii="Arial" w:hAnsi="Arial" w:cs="Arial"/>
          <w:sz w:val="20"/>
          <w:szCs w:val="20"/>
          <w:lang w:val="es-ES_tradnl"/>
        </w:rPr>
        <w:lastRenderedPageBreak/>
        <w:t>Las juntas entre losetas no deberán exceder de 2 a 3 mm como máximo. Esta abertura se producirá automáticamente con el vibrado de la superficie enlosetada.</w:t>
      </w:r>
    </w:p>
    <w:p w:rsidR="002B3C67" w:rsidRPr="002B3C67" w:rsidRDefault="002B3C67" w:rsidP="007E6360">
      <w:pPr>
        <w:widowControl w:val="0"/>
        <w:numPr>
          <w:ilvl w:val="0"/>
          <w:numId w:val="64"/>
        </w:numPr>
        <w:spacing w:after="240"/>
        <w:ind w:hanging="454"/>
        <w:jc w:val="both"/>
        <w:rPr>
          <w:rFonts w:ascii="Arial" w:hAnsi="Arial" w:cs="Arial"/>
          <w:sz w:val="20"/>
          <w:szCs w:val="20"/>
          <w:lang w:val="es-ES_tradnl"/>
        </w:rPr>
      </w:pPr>
      <w:r w:rsidRPr="002B3C67">
        <w:rPr>
          <w:rFonts w:ascii="Arial" w:hAnsi="Arial" w:cs="Arial"/>
          <w:sz w:val="20"/>
          <w:szCs w:val="20"/>
          <w:lang w:val="es-ES_tradnl"/>
        </w:rPr>
        <w:t>Las juntas se rellenarán con arena fina de grano uniforme.</w:t>
      </w:r>
    </w:p>
    <w:p w:rsidR="002B3C67" w:rsidRPr="002B3C67" w:rsidRDefault="002B3C67" w:rsidP="002B3C67">
      <w:pPr>
        <w:pStyle w:val="Prrafodelista"/>
        <w:numPr>
          <w:ilvl w:val="1"/>
          <w:numId w:val="64"/>
        </w:numPr>
        <w:tabs>
          <w:tab w:val="clear" w:pos="1440"/>
        </w:tabs>
        <w:spacing w:after="120" w:line="276" w:lineRule="auto"/>
        <w:ind w:left="426" w:hanging="426"/>
        <w:contextualSpacing/>
        <w:jc w:val="both"/>
        <w:rPr>
          <w:rFonts w:ascii="Arial" w:eastAsiaTheme="minorHAnsi" w:hAnsi="Arial" w:cstheme="minorBidi"/>
          <w:b/>
          <w:szCs w:val="22"/>
          <w:lang w:val="es-MX"/>
        </w:rPr>
      </w:pPr>
      <w:r w:rsidRPr="002B3C67">
        <w:rPr>
          <w:rFonts w:ascii="Arial" w:eastAsiaTheme="minorHAnsi" w:hAnsi="Arial" w:cstheme="minorBidi"/>
          <w:b/>
          <w:szCs w:val="22"/>
          <w:lang w:val="es-MX"/>
        </w:rPr>
        <w:t>MEDICIÓN</w:t>
      </w:r>
    </w:p>
    <w:p w:rsidR="002B3C67" w:rsidRPr="002B3C67" w:rsidRDefault="002B3C67" w:rsidP="002B3C67">
      <w:pPr>
        <w:widowControl w:val="0"/>
        <w:spacing w:after="240"/>
        <w:jc w:val="both"/>
        <w:rPr>
          <w:rFonts w:ascii="Arial" w:hAnsi="Arial" w:cs="Arial"/>
          <w:sz w:val="20"/>
          <w:szCs w:val="22"/>
          <w:lang w:val="es-ES_tradnl"/>
        </w:rPr>
      </w:pPr>
      <w:r w:rsidRPr="002B3C67">
        <w:rPr>
          <w:rFonts w:ascii="Arial" w:hAnsi="Arial" w:cs="Arial"/>
          <w:sz w:val="20"/>
          <w:szCs w:val="22"/>
        </w:rPr>
        <w:t xml:space="preserve">El retiro </w:t>
      </w:r>
      <w:r w:rsidRPr="002B3C67">
        <w:rPr>
          <w:rFonts w:ascii="Arial" w:hAnsi="Arial" w:cs="Arial"/>
          <w:sz w:val="20"/>
          <w:szCs w:val="22"/>
          <w:lang w:val="es-ES_tradnl"/>
        </w:rPr>
        <w:t xml:space="preserve">y/o reposición de calzadas será medida en </w:t>
      </w:r>
      <w:r w:rsidRPr="002B3C67">
        <w:rPr>
          <w:rFonts w:ascii="Arial" w:hAnsi="Arial" w:cs="Arial"/>
          <w:b/>
          <w:sz w:val="20"/>
          <w:szCs w:val="22"/>
          <w:lang w:val="es-ES_tradnl"/>
        </w:rPr>
        <w:t>METROS CUADRADOS</w:t>
      </w:r>
      <w:r w:rsidRPr="002B3C67">
        <w:rPr>
          <w:rFonts w:ascii="Arial" w:hAnsi="Arial" w:cs="Arial"/>
          <w:sz w:val="20"/>
          <w:szCs w:val="22"/>
          <w:lang w:val="es-ES_tradnl"/>
        </w:rPr>
        <w:t>, tomando en cuenta únicamente las áreas netas ejecutadas.</w:t>
      </w:r>
    </w:p>
    <w:p w:rsidR="002B3C67" w:rsidRPr="002B3C67" w:rsidRDefault="002B3C67" w:rsidP="002B3C67">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5. </w:t>
      </w:r>
      <w:r w:rsidRPr="002B3C67">
        <w:rPr>
          <w:rFonts w:ascii="Arial" w:eastAsiaTheme="minorHAnsi" w:hAnsi="Arial" w:cstheme="minorBidi"/>
          <w:b/>
          <w:sz w:val="20"/>
          <w:szCs w:val="22"/>
          <w:lang w:val="es-MX" w:eastAsia="en-US"/>
        </w:rPr>
        <w:t>FORMA DE PAGO</w:t>
      </w:r>
    </w:p>
    <w:p w:rsidR="002B3C67" w:rsidRPr="002B3C67" w:rsidRDefault="002B3C67" w:rsidP="002B3C67">
      <w:pPr>
        <w:spacing w:after="120" w:line="276" w:lineRule="auto"/>
        <w:rPr>
          <w:rFonts w:ascii="Arial" w:eastAsiaTheme="minorHAnsi" w:hAnsi="Arial" w:cstheme="minorBidi"/>
          <w:sz w:val="18"/>
          <w:szCs w:val="20"/>
          <w:lang w:val="es-MX" w:eastAsia="en-US"/>
        </w:rPr>
      </w:pPr>
      <w:r w:rsidRPr="002B3C67">
        <w:rPr>
          <w:rFonts w:ascii="Arial" w:hAnsi="Arial" w:cs="Arial"/>
          <w:sz w:val="20"/>
          <w:szCs w:val="22"/>
        </w:rPr>
        <w:t>El pago será realizado una vez verificado el cumplimiento de todos los trabajos para la ejecución del ítem. La verificación debe ser realizada en forma conjunta por el CONTRATISTA y el SUPERVISOR.</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25"/>
        <w:tblW w:w="0" w:type="auto"/>
        <w:tblLook w:val="04A0" w:firstRow="1" w:lastRow="0" w:firstColumn="1" w:lastColumn="0" w:noHBand="0" w:noVBand="1"/>
      </w:tblPr>
      <w:tblGrid>
        <w:gridCol w:w="1209"/>
        <w:gridCol w:w="7789"/>
      </w:tblGrid>
      <w:tr w:rsidR="002B3C67" w:rsidRPr="002B3C67" w:rsidTr="00887334">
        <w:tc>
          <w:tcPr>
            <w:tcW w:w="9544" w:type="dxa"/>
            <w:gridSpan w:val="2"/>
          </w:tcPr>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2B3C67">
              <w:rPr>
                <w:rFonts w:ascii="Arial" w:hAnsi="Arial" w:cs="Arial"/>
                <w:b/>
                <w:bCs/>
                <w:noProof/>
                <w:sz w:val="20"/>
                <w:szCs w:val="18"/>
              </w:rPr>
              <mc:AlternateContent>
                <mc:Choice Requires="wps">
                  <w:drawing>
                    <wp:anchor distT="0" distB="0" distL="114300" distR="114300" simplePos="0" relativeHeight="251808768" behindDoc="0" locked="0" layoutInCell="1" allowOverlap="1" wp14:anchorId="066B3DD4" wp14:editId="5B2F9820">
                      <wp:simplePos x="0" y="0"/>
                      <wp:positionH relativeFrom="column">
                        <wp:posOffset>5038140</wp:posOffset>
                      </wp:positionH>
                      <wp:positionV relativeFrom="paragraph">
                        <wp:posOffset>50610</wp:posOffset>
                      </wp:positionV>
                      <wp:extent cx="711200" cy="381000"/>
                      <wp:effectExtent l="0" t="0" r="0" b="0"/>
                      <wp:wrapNone/>
                      <wp:docPr id="457"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66B3DD4" id="_x0000_s1057" type="#_x0000_t202" style="position:absolute;left:0;text-align:left;margin-left:396.7pt;margin-top:4pt;width:56pt;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" fillcolor="window" stroked="f" strokeweight=".5pt">
                      <v:textbo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B3C67">
              <w:rPr>
                <w:rFonts w:ascii="Arial" w:hAnsi="Arial" w:cs="Arial"/>
                <w:bCs/>
                <w:noProof/>
                <w:color w:val="000000"/>
                <w:sz w:val="20"/>
                <w:szCs w:val="18"/>
              </w:rPr>
              <w:drawing>
                <wp:anchor distT="0" distB="0" distL="114300" distR="114300" simplePos="0" relativeHeight="251807744" behindDoc="0" locked="0" layoutInCell="1" allowOverlap="1" wp14:anchorId="4BEBE09C" wp14:editId="3314AA79">
                  <wp:simplePos x="0" y="0"/>
                  <wp:positionH relativeFrom="column">
                    <wp:posOffset>-45085</wp:posOffset>
                  </wp:positionH>
                  <wp:positionV relativeFrom="paragraph">
                    <wp:posOffset>15875</wp:posOffset>
                  </wp:positionV>
                  <wp:extent cx="1228725" cy="409575"/>
                  <wp:effectExtent l="0" t="0" r="9525" b="9525"/>
                  <wp:wrapNone/>
                  <wp:docPr id="635" name="Imagen 635"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3C67">
              <w:rPr>
                <w:rFonts w:ascii="Arial" w:hAnsi="Arial" w:cs="Arial"/>
                <w:b/>
                <w:bCs/>
                <w:noProof/>
                <w:sz w:val="20"/>
                <w:szCs w:val="18"/>
              </w:rPr>
              <mc:AlternateContent>
                <mc:Choice Requires="wps">
                  <w:drawing>
                    <wp:anchor distT="0" distB="0" distL="114300" distR="114300" simplePos="0" relativeHeight="251806720" behindDoc="0" locked="0" layoutInCell="1" allowOverlap="1" wp14:anchorId="3ADCA9B7" wp14:editId="3E67AF71">
                      <wp:simplePos x="0" y="0"/>
                      <wp:positionH relativeFrom="column">
                        <wp:posOffset>1945640</wp:posOffset>
                      </wp:positionH>
                      <wp:positionV relativeFrom="paragraph">
                        <wp:posOffset>74295</wp:posOffset>
                      </wp:positionV>
                      <wp:extent cx="2514600" cy="304800"/>
                      <wp:effectExtent l="0" t="0" r="0" b="0"/>
                      <wp:wrapNone/>
                      <wp:docPr id="45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ADCA9B7" id="_x0000_s1058" type="#_x0000_t202" style="position:absolute;left:0;text-align:left;margin-left:153.2pt;margin-top:5.85pt;width:198pt;height:2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C9&#10;6yH4SQIAAHk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B3C67">
              <w:rPr>
                <w:rFonts w:ascii="Arial" w:hAnsi="Arial" w:cs="Arial"/>
                <w:b/>
                <w:bCs/>
                <w:sz w:val="20"/>
                <w:szCs w:val="18"/>
                <w:lang w:val="es-BO"/>
              </w:rPr>
              <w:tab/>
            </w:r>
          </w:p>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2B3C67" w:rsidRPr="002B3C67" w:rsidTr="00887334">
        <w:trPr>
          <w:trHeight w:val="264"/>
        </w:trPr>
        <w:tc>
          <w:tcPr>
            <w:tcW w:w="1242" w:type="dxa"/>
            <w:tcBorders>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ACTIVIDAD</w:t>
            </w:r>
          </w:p>
        </w:tc>
      </w:tr>
      <w:tr w:rsidR="002B3C67" w:rsidRPr="002B3C67" w:rsidTr="00887334">
        <w:trPr>
          <w:trHeight w:val="281"/>
        </w:trPr>
        <w:tc>
          <w:tcPr>
            <w:tcW w:w="1242" w:type="dxa"/>
            <w:tcBorders>
              <w:right w:val="single" w:sz="4" w:space="0" w:color="auto"/>
            </w:tcBorders>
            <w:vAlign w:val="center"/>
          </w:tcPr>
          <w:p w:rsidR="002B3C67" w:rsidRPr="002B3C67" w:rsidRDefault="002B3C67" w:rsidP="002B3C67">
            <w:pPr>
              <w:jc w:val="center"/>
              <w:rPr>
                <w:rFonts w:ascii="Arial" w:hAnsi="Arial" w:cs="Arial"/>
                <w:sz w:val="21"/>
                <w:szCs w:val="21"/>
                <w:lang w:val="es-BO"/>
              </w:rPr>
            </w:pPr>
            <w:r w:rsidRPr="002B3C67">
              <w:rPr>
                <w:rFonts w:ascii="Arial" w:hAnsi="Arial" w:cs="Arial"/>
                <w:sz w:val="22"/>
                <w:szCs w:val="21"/>
                <w:lang w:val="es-BO"/>
              </w:rPr>
              <w:t>19</w:t>
            </w:r>
          </w:p>
        </w:tc>
        <w:tc>
          <w:tcPr>
            <w:tcW w:w="8302" w:type="dxa"/>
            <w:tcBorders>
              <w:top w:val="nil"/>
              <w:left w:val="single" w:sz="4" w:space="0" w:color="auto"/>
              <w:bottom w:val="single" w:sz="4" w:space="0" w:color="auto"/>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Cs/>
                <w:sz w:val="22"/>
                <w:szCs w:val="18"/>
                <w:lang w:val="es-BO"/>
              </w:rPr>
              <w:t>ROTURA Y REPOSICIÓN DE ACERA DE CONCRETO</w:t>
            </w:r>
          </w:p>
        </w:tc>
      </w:tr>
    </w:tbl>
    <w:p w:rsidR="002B3C67" w:rsidRDefault="002B3C67" w:rsidP="00436089">
      <w:pPr>
        <w:tabs>
          <w:tab w:val="left" w:pos="3614"/>
          <w:tab w:val="center" w:pos="4684"/>
        </w:tabs>
        <w:spacing w:before="40" w:after="40"/>
        <w:rPr>
          <w:rFonts w:ascii="Arial" w:hAnsi="Arial" w:cs="Arial"/>
          <w:b/>
          <w:sz w:val="18"/>
          <w:lang w:val="es-MX"/>
        </w:rPr>
      </w:pPr>
    </w:p>
    <w:p w:rsidR="002B3C67" w:rsidRPr="002B3C67" w:rsidRDefault="002B3C67" w:rsidP="004028D4">
      <w:pPr>
        <w:pStyle w:val="TITDOC"/>
        <w:numPr>
          <w:ilvl w:val="0"/>
          <w:numId w:val="135"/>
        </w:numPr>
      </w:pPr>
      <w:r w:rsidRPr="002B3C67">
        <w:t>DEFINICION DE LA ACTIVIDAD</w:t>
      </w:r>
    </w:p>
    <w:p w:rsidR="002B3C67" w:rsidRPr="002B3C67" w:rsidRDefault="002B3C67" w:rsidP="002B3C67">
      <w:pPr>
        <w:spacing w:after="120" w:line="276" w:lineRule="auto"/>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Este ítem comprende la rotura de la acera y cordones de acera y su posterior colocación.</w:t>
      </w:r>
    </w:p>
    <w:p w:rsidR="002B3C67" w:rsidRPr="002B3C67" w:rsidRDefault="002B3C67" w:rsidP="004028D4">
      <w:pPr>
        <w:pStyle w:val="TITDOC"/>
        <w:numPr>
          <w:ilvl w:val="0"/>
          <w:numId w:val="135"/>
        </w:numPr>
      </w:pPr>
      <w:r w:rsidRPr="002B3C67">
        <w:t>TIPO DE MATERIALES, HERRAMIENTAS Y EQUIPO</w:t>
      </w:r>
    </w:p>
    <w:p w:rsidR="002B3C67" w:rsidRPr="002B3C67" w:rsidRDefault="002B3C67" w:rsidP="002B3C67">
      <w:pPr>
        <w:numPr>
          <w:ilvl w:val="0"/>
          <w:numId w:val="83"/>
        </w:numPr>
        <w:spacing w:after="120" w:line="276" w:lineRule="auto"/>
        <w:contextualSpacing/>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ARENA FINA</w:t>
      </w:r>
    </w:p>
    <w:p w:rsidR="002B3C67" w:rsidRPr="002B3C67" w:rsidRDefault="002B3C67" w:rsidP="002B3C67">
      <w:pPr>
        <w:numPr>
          <w:ilvl w:val="0"/>
          <w:numId w:val="83"/>
        </w:numPr>
        <w:spacing w:after="120" w:line="276" w:lineRule="auto"/>
        <w:contextualSpacing/>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GRAVA</w:t>
      </w:r>
    </w:p>
    <w:p w:rsidR="002B3C67" w:rsidRPr="002B3C67" w:rsidRDefault="002B3C67" w:rsidP="002B3C67">
      <w:pPr>
        <w:numPr>
          <w:ilvl w:val="0"/>
          <w:numId w:val="83"/>
        </w:numPr>
        <w:spacing w:after="120" w:line="276" w:lineRule="auto"/>
        <w:contextualSpacing/>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PIEDRA</w:t>
      </w:r>
    </w:p>
    <w:p w:rsidR="002B3C67" w:rsidRPr="002B3C67" w:rsidRDefault="002B3C67" w:rsidP="002B3C67">
      <w:pPr>
        <w:numPr>
          <w:ilvl w:val="0"/>
          <w:numId w:val="83"/>
        </w:numPr>
        <w:spacing w:after="120" w:line="276" w:lineRule="auto"/>
        <w:contextualSpacing/>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CEMENTO PORTLAND</w:t>
      </w:r>
    </w:p>
    <w:p w:rsidR="002B3C67" w:rsidRPr="002B3C67" w:rsidRDefault="002B3C67" w:rsidP="002B3C67">
      <w:pPr>
        <w:spacing w:after="120" w:line="276" w:lineRule="auto"/>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El hormigón a utilizarse será del tipo H18 y una cantidad mínima de cemento de 280 kg. por metro cúbico.</w:t>
      </w:r>
    </w:p>
    <w:p w:rsidR="002B3C67" w:rsidRPr="002B3C67" w:rsidRDefault="002B3C67" w:rsidP="002B3C67">
      <w:pPr>
        <w:spacing w:after="120" w:line="276" w:lineRule="auto"/>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Los materiales para la elaboración deberán cumplir con lo especificado en el código CBH87.</w:t>
      </w:r>
    </w:p>
    <w:p w:rsidR="002B3C67" w:rsidRPr="002B3C67" w:rsidRDefault="002B3C67" w:rsidP="004028D4">
      <w:pPr>
        <w:pStyle w:val="TITDOC"/>
        <w:numPr>
          <w:ilvl w:val="0"/>
          <w:numId w:val="135"/>
        </w:numPr>
      </w:pPr>
      <w:r w:rsidRPr="002B3C67">
        <w:t>PROCEDIMIENTO PARA LA EJECUCIÓN</w:t>
      </w:r>
    </w:p>
    <w:p w:rsidR="002B3C67" w:rsidRPr="002B3C67" w:rsidRDefault="002B3C67" w:rsidP="002B3C67">
      <w:pPr>
        <w:spacing w:after="120"/>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El contratista efectuará el retiro de la acera solo en el lugar donde se tenderá los tubos, posteriormente una vez que se hayan tendido los tubos se procederá a la reposición de la acera para dejarla en las mismas condiciones en las que se encontraba antes de su retiro, es decir los espesores y el acabado deberán ser los mismos.</w:t>
      </w:r>
    </w:p>
    <w:p w:rsidR="002B3C67" w:rsidRPr="002B3C67" w:rsidRDefault="002B3C67" w:rsidP="004028D4">
      <w:pPr>
        <w:pStyle w:val="TITDOC"/>
        <w:numPr>
          <w:ilvl w:val="0"/>
          <w:numId w:val="135"/>
        </w:numPr>
      </w:pPr>
      <w:r w:rsidRPr="002B3C67">
        <w:t>MEDICIÓN</w:t>
      </w:r>
    </w:p>
    <w:p w:rsidR="002B3C67" w:rsidRPr="002B3C67" w:rsidRDefault="002B3C67" w:rsidP="002B3C67">
      <w:pPr>
        <w:spacing w:after="120"/>
        <w:jc w:val="both"/>
        <w:rPr>
          <w:rFonts w:ascii="Arial" w:eastAsiaTheme="minorHAnsi" w:hAnsi="Arial" w:cs="Arial"/>
          <w:bCs/>
          <w:sz w:val="20"/>
          <w:szCs w:val="22"/>
          <w:lang w:val="es-MX" w:eastAsia="en-US"/>
        </w:rPr>
      </w:pPr>
      <w:r w:rsidRPr="002B3C67">
        <w:rPr>
          <w:rFonts w:ascii="Arial" w:eastAsiaTheme="minorHAnsi" w:hAnsi="Arial" w:cs="Arial"/>
          <w:bCs/>
          <w:sz w:val="20"/>
          <w:szCs w:val="22"/>
          <w:lang w:val="es-MX" w:eastAsia="en-US"/>
        </w:rPr>
        <w:t xml:space="preserve">La rotura y reposición de acera de concreto se medirá por </w:t>
      </w:r>
      <w:r w:rsidRPr="002B3C67">
        <w:rPr>
          <w:rFonts w:ascii="Arial" w:eastAsiaTheme="minorHAnsi" w:hAnsi="Arial" w:cs="Arial"/>
          <w:b/>
          <w:bCs/>
          <w:sz w:val="20"/>
          <w:szCs w:val="22"/>
          <w:lang w:val="es-MX" w:eastAsia="en-US"/>
        </w:rPr>
        <w:t>METROS CUADRADOS</w:t>
      </w:r>
      <w:r w:rsidRPr="002B3C67">
        <w:rPr>
          <w:rFonts w:ascii="Arial" w:eastAsiaTheme="minorHAnsi" w:hAnsi="Arial" w:cs="Arial"/>
          <w:bCs/>
          <w:sz w:val="20"/>
          <w:szCs w:val="22"/>
          <w:lang w:val="es-MX" w:eastAsia="en-US"/>
        </w:rPr>
        <w:t xml:space="preserve"> y de acuerdo a lo que indique el formulario de presentación de propuestas.</w:t>
      </w:r>
    </w:p>
    <w:p w:rsidR="002B3C67" w:rsidRPr="002B3C67" w:rsidRDefault="002B3C67" w:rsidP="004028D4">
      <w:pPr>
        <w:pStyle w:val="TITDOC"/>
        <w:numPr>
          <w:ilvl w:val="0"/>
          <w:numId w:val="135"/>
        </w:numPr>
      </w:pPr>
      <w:r w:rsidRPr="002B3C67">
        <w:t>FORMA DE PAGO</w:t>
      </w:r>
    </w:p>
    <w:p w:rsidR="002B3C67" w:rsidRPr="002B3C67" w:rsidRDefault="002B3C67" w:rsidP="002B3C67">
      <w:pPr>
        <w:spacing w:after="120"/>
        <w:jc w:val="both"/>
        <w:rPr>
          <w:rFonts w:ascii="Arial" w:eastAsiaTheme="minorHAnsi" w:hAnsi="Arial" w:cstheme="minorBidi"/>
          <w:sz w:val="18"/>
          <w:szCs w:val="20"/>
          <w:lang w:val="es-MX" w:eastAsia="en-US"/>
        </w:rPr>
      </w:pPr>
      <w:r w:rsidRPr="002B3C67">
        <w:rPr>
          <w:rFonts w:ascii="Arial" w:hAnsi="Arial" w:cs="Arial"/>
          <w:bCs/>
          <w:sz w:val="20"/>
          <w:szCs w:val="22"/>
        </w:rPr>
        <w:t>El pago será realizado una vez verificado el cumplimiento de todos los trabajos para la ejecución del ítem cualitativa y cuantitativamente. La verificación deber ser realizada en forma conjunta por el CONTRATISTA y el SUPERVISOR.</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26"/>
        <w:tblW w:w="0" w:type="auto"/>
        <w:tblLook w:val="04A0" w:firstRow="1" w:lastRow="0" w:firstColumn="1" w:lastColumn="0" w:noHBand="0" w:noVBand="1"/>
      </w:tblPr>
      <w:tblGrid>
        <w:gridCol w:w="1209"/>
        <w:gridCol w:w="7789"/>
      </w:tblGrid>
      <w:tr w:rsidR="002B3C67" w:rsidRPr="002B3C67" w:rsidTr="00887334">
        <w:tc>
          <w:tcPr>
            <w:tcW w:w="9544" w:type="dxa"/>
            <w:gridSpan w:val="2"/>
          </w:tcPr>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2B3C67">
              <w:rPr>
                <w:rFonts w:ascii="Arial" w:hAnsi="Arial" w:cs="Arial"/>
                <w:b/>
                <w:bCs/>
                <w:noProof/>
                <w:sz w:val="20"/>
                <w:szCs w:val="18"/>
              </w:rPr>
              <mc:AlternateContent>
                <mc:Choice Requires="wps">
                  <w:drawing>
                    <wp:anchor distT="0" distB="0" distL="114300" distR="114300" simplePos="0" relativeHeight="251812864" behindDoc="0" locked="0" layoutInCell="1" allowOverlap="1" wp14:anchorId="2AC25359" wp14:editId="7C045A3D">
                      <wp:simplePos x="0" y="0"/>
                      <wp:positionH relativeFrom="column">
                        <wp:posOffset>5061890</wp:posOffset>
                      </wp:positionH>
                      <wp:positionV relativeFrom="paragraph">
                        <wp:posOffset>38735</wp:posOffset>
                      </wp:positionV>
                      <wp:extent cx="711200" cy="381000"/>
                      <wp:effectExtent l="0" t="0" r="0" b="0"/>
                      <wp:wrapNone/>
                      <wp:docPr id="461"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AC25359" id="_x0000_s1059" type="#_x0000_t202" style="position:absolute;left:0;text-align:left;margin-left:398.55pt;margin-top:3.05pt;width:56pt;height:30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" fillcolor="window" stroked="f" strokeweight=".5pt">
                      <v:textbox>
                        <w:txbxContent>
                          <w:p w:rsidR="002C6B58" w:rsidRPr="00A446BE" w:rsidRDefault="002C6B58" w:rsidP="002B3C67">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2B3C67">
              <w:rPr>
                <w:rFonts w:ascii="Arial" w:hAnsi="Arial" w:cs="Arial"/>
                <w:bCs/>
                <w:noProof/>
                <w:color w:val="000000"/>
                <w:sz w:val="20"/>
                <w:szCs w:val="18"/>
              </w:rPr>
              <w:drawing>
                <wp:anchor distT="0" distB="0" distL="114300" distR="114300" simplePos="0" relativeHeight="251811840" behindDoc="0" locked="0" layoutInCell="1" allowOverlap="1" wp14:anchorId="4E06DF5A" wp14:editId="78B37002">
                  <wp:simplePos x="0" y="0"/>
                  <wp:positionH relativeFrom="column">
                    <wp:posOffset>-45085</wp:posOffset>
                  </wp:positionH>
                  <wp:positionV relativeFrom="paragraph">
                    <wp:posOffset>15875</wp:posOffset>
                  </wp:positionV>
                  <wp:extent cx="1228725" cy="409575"/>
                  <wp:effectExtent l="0" t="0" r="9525" b="9525"/>
                  <wp:wrapNone/>
                  <wp:docPr id="636" name="Imagen 636"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3C67">
              <w:rPr>
                <w:rFonts w:ascii="Arial" w:hAnsi="Arial" w:cs="Arial"/>
                <w:b/>
                <w:bCs/>
                <w:noProof/>
                <w:sz w:val="20"/>
                <w:szCs w:val="18"/>
              </w:rPr>
              <mc:AlternateContent>
                <mc:Choice Requires="wps">
                  <w:drawing>
                    <wp:anchor distT="0" distB="0" distL="114300" distR="114300" simplePos="0" relativeHeight="251810816" behindDoc="0" locked="0" layoutInCell="1" allowOverlap="1" wp14:anchorId="16DD07A5" wp14:editId="387B15CA">
                      <wp:simplePos x="0" y="0"/>
                      <wp:positionH relativeFrom="column">
                        <wp:posOffset>1945640</wp:posOffset>
                      </wp:positionH>
                      <wp:positionV relativeFrom="paragraph">
                        <wp:posOffset>74295</wp:posOffset>
                      </wp:positionV>
                      <wp:extent cx="2514600" cy="304800"/>
                      <wp:effectExtent l="0" t="0" r="0" b="0"/>
                      <wp:wrapNone/>
                      <wp:docPr id="462"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6DD07A5" id="_x0000_s1060" type="#_x0000_t202" style="position:absolute;left:0;text-align:left;margin-left:153.2pt;margin-top:5.85pt;width:198pt;height:2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MJR6J0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2B3C67">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2B3C67">
              <w:rPr>
                <w:rFonts w:ascii="Arial" w:hAnsi="Arial" w:cs="Arial"/>
                <w:b/>
                <w:bCs/>
                <w:sz w:val="20"/>
                <w:szCs w:val="18"/>
                <w:lang w:val="es-BO"/>
              </w:rPr>
              <w:tab/>
            </w:r>
          </w:p>
          <w:p w:rsidR="002B3C67" w:rsidRPr="002B3C67" w:rsidRDefault="002B3C67"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2B3C67" w:rsidRPr="002B3C67" w:rsidTr="00887334">
        <w:trPr>
          <w:trHeight w:val="264"/>
        </w:trPr>
        <w:tc>
          <w:tcPr>
            <w:tcW w:w="1242" w:type="dxa"/>
            <w:tcBorders>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
                <w:bCs/>
                <w:sz w:val="20"/>
                <w:szCs w:val="18"/>
                <w:lang w:val="es-BO"/>
              </w:rPr>
              <w:t>ACTIVIDAD</w:t>
            </w:r>
          </w:p>
        </w:tc>
      </w:tr>
      <w:tr w:rsidR="002B3C67" w:rsidRPr="002B3C67" w:rsidTr="00887334">
        <w:trPr>
          <w:trHeight w:val="281"/>
        </w:trPr>
        <w:tc>
          <w:tcPr>
            <w:tcW w:w="1242" w:type="dxa"/>
            <w:tcBorders>
              <w:right w:val="single" w:sz="4" w:space="0" w:color="auto"/>
            </w:tcBorders>
            <w:vAlign w:val="center"/>
          </w:tcPr>
          <w:p w:rsidR="002B3C67" w:rsidRPr="002B3C67" w:rsidRDefault="002B3C67" w:rsidP="002B3C67">
            <w:pPr>
              <w:jc w:val="center"/>
              <w:rPr>
                <w:rFonts w:ascii="Arial" w:hAnsi="Arial" w:cs="Arial"/>
                <w:sz w:val="21"/>
                <w:szCs w:val="21"/>
                <w:lang w:val="es-BO"/>
              </w:rPr>
            </w:pPr>
            <w:r w:rsidRPr="002B3C67">
              <w:rPr>
                <w:rFonts w:ascii="Arial" w:hAnsi="Arial" w:cs="Arial"/>
                <w:sz w:val="22"/>
                <w:szCs w:val="21"/>
                <w:lang w:val="es-BO"/>
              </w:rPr>
              <w:t>20</w:t>
            </w:r>
          </w:p>
        </w:tc>
        <w:tc>
          <w:tcPr>
            <w:tcW w:w="8302" w:type="dxa"/>
            <w:tcBorders>
              <w:top w:val="nil"/>
              <w:left w:val="single" w:sz="4" w:space="0" w:color="auto"/>
              <w:bottom w:val="single" w:sz="4" w:space="0" w:color="auto"/>
              <w:right w:val="single" w:sz="4" w:space="0" w:color="auto"/>
            </w:tcBorders>
            <w:vAlign w:val="center"/>
          </w:tcPr>
          <w:p w:rsidR="002B3C67" w:rsidRPr="002B3C67" w:rsidRDefault="002B3C67" w:rsidP="002B3C67">
            <w:pPr>
              <w:keepNext/>
              <w:jc w:val="center"/>
              <w:outlineLvl w:val="1"/>
              <w:rPr>
                <w:rFonts w:ascii="Arial" w:hAnsi="Arial" w:cs="Arial"/>
                <w:b/>
                <w:bCs/>
                <w:sz w:val="20"/>
                <w:szCs w:val="18"/>
                <w:lang w:val="es-BO"/>
              </w:rPr>
            </w:pPr>
            <w:r w:rsidRPr="002B3C67">
              <w:rPr>
                <w:rFonts w:ascii="Arial" w:hAnsi="Arial" w:cs="Arial"/>
                <w:bCs/>
                <w:sz w:val="22"/>
                <w:szCs w:val="18"/>
                <w:lang w:val="es-BO"/>
              </w:rPr>
              <w:t>REPOSICIÓN CAPA BASE</w:t>
            </w:r>
          </w:p>
        </w:tc>
      </w:tr>
    </w:tbl>
    <w:p w:rsidR="002B3C67" w:rsidRDefault="002B3C67" w:rsidP="00436089">
      <w:pPr>
        <w:tabs>
          <w:tab w:val="left" w:pos="3614"/>
          <w:tab w:val="center" w:pos="4684"/>
        </w:tabs>
        <w:spacing w:before="40" w:after="40"/>
        <w:rPr>
          <w:rFonts w:ascii="Arial" w:hAnsi="Arial" w:cs="Arial"/>
          <w:b/>
          <w:sz w:val="18"/>
          <w:lang w:val="es-MX"/>
        </w:rPr>
      </w:pPr>
    </w:p>
    <w:p w:rsidR="002B3C67" w:rsidRPr="002B3C67" w:rsidRDefault="002B3C67" w:rsidP="004028D4">
      <w:pPr>
        <w:pStyle w:val="TITDOC"/>
        <w:numPr>
          <w:ilvl w:val="0"/>
          <w:numId w:val="136"/>
        </w:numPr>
      </w:pPr>
      <w:r w:rsidRPr="002B3C67">
        <w:t>DEFINICION DE LA ACTIVIDAD</w:t>
      </w:r>
    </w:p>
    <w:p w:rsidR="002B3C67" w:rsidRPr="002B3C67" w:rsidRDefault="002B3C67" w:rsidP="002B3C67">
      <w:pPr>
        <w:autoSpaceDE w:val="0"/>
        <w:autoSpaceDN w:val="0"/>
        <w:adjustRightInd w:val="0"/>
        <w:spacing w:after="120"/>
        <w:jc w:val="both"/>
        <w:rPr>
          <w:rFonts w:ascii="Arial" w:eastAsiaTheme="minorHAnsi" w:hAnsi="Arial" w:cs="Arial"/>
          <w:sz w:val="20"/>
          <w:szCs w:val="20"/>
          <w:lang w:val="es-ES_tradnl" w:eastAsia="en-US"/>
        </w:rPr>
      </w:pPr>
      <w:r w:rsidRPr="002B3C67">
        <w:rPr>
          <w:rFonts w:ascii="Arial" w:eastAsiaTheme="minorHAnsi" w:hAnsi="Arial" w:cs="Arial"/>
          <w:sz w:val="20"/>
          <w:szCs w:val="20"/>
          <w:lang w:val="es-ES_tradnl" w:eastAsia="en-US"/>
        </w:rPr>
        <w:t>Este trabajo consistirá en la ejecución de una capa de grava natural, una mezcla de suelos o grava con agregados triturados o materiales totalmente triturados, según lo exijan los planos, estas especificaciones y otros documentos de licitación, colocada y compactada, de acuerdo con lo establecido por las presentes especificaciones y de conformidad con los lineamientos y sección transversal indicados en los planos.</w:t>
      </w:r>
    </w:p>
    <w:p w:rsidR="002B3C67" w:rsidRPr="002B3C67" w:rsidRDefault="002B3C67" w:rsidP="004028D4">
      <w:pPr>
        <w:pStyle w:val="TITDOC"/>
        <w:numPr>
          <w:ilvl w:val="0"/>
          <w:numId w:val="136"/>
        </w:numPr>
      </w:pPr>
      <w:r w:rsidRPr="002B3C67">
        <w:t>TIPO DE MATERIALES, HERRAMIENTAS Y EQUIPO</w:t>
      </w:r>
    </w:p>
    <w:p w:rsidR="002B3C67" w:rsidRPr="002B3C67" w:rsidRDefault="002B3C67" w:rsidP="002B3C67">
      <w:pPr>
        <w:spacing w:after="120"/>
        <w:jc w:val="both"/>
        <w:rPr>
          <w:rFonts w:ascii="Arial" w:eastAsiaTheme="minorHAnsi" w:hAnsi="Arial" w:cs="Arial"/>
          <w:sz w:val="20"/>
          <w:szCs w:val="20"/>
          <w:lang w:val="es-MX" w:eastAsia="en-US"/>
        </w:rPr>
      </w:pPr>
      <w:r w:rsidRPr="002B3C67">
        <w:rPr>
          <w:rFonts w:ascii="Arial" w:eastAsiaTheme="minorHAnsi" w:hAnsi="Arial" w:cs="Arial"/>
          <w:sz w:val="20"/>
          <w:szCs w:val="20"/>
          <w:lang w:val="es-MX" w:eastAsia="en-US"/>
        </w:rPr>
        <w:t>MATERIALES:</w:t>
      </w:r>
    </w:p>
    <w:p w:rsidR="002B3C67" w:rsidRPr="002B3C67" w:rsidRDefault="002B3C67" w:rsidP="002B3C67">
      <w:pPr>
        <w:numPr>
          <w:ilvl w:val="0"/>
          <w:numId w:val="84"/>
        </w:numPr>
        <w:autoSpaceDE w:val="0"/>
        <w:autoSpaceDN w:val="0"/>
        <w:adjustRightInd w:val="0"/>
        <w:spacing w:after="120" w:line="276" w:lineRule="auto"/>
        <w:ind w:left="714" w:hanging="357"/>
        <w:jc w:val="both"/>
        <w:rPr>
          <w:rFonts w:ascii="Arial" w:hAnsi="Arial" w:cs="Arial"/>
          <w:sz w:val="20"/>
          <w:szCs w:val="20"/>
          <w:lang w:val="es-ES_tradnl"/>
        </w:rPr>
      </w:pPr>
      <w:r w:rsidRPr="002B3C67">
        <w:rPr>
          <w:rFonts w:ascii="Arial" w:hAnsi="Arial" w:cs="Arial"/>
          <w:sz w:val="20"/>
          <w:szCs w:val="20"/>
          <w:lang w:val="es-ES_tradnl"/>
        </w:rPr>
        <w:t>GRAVA TRITURADA CLASIFICADA</w:t>
      </w:r>
    </w:p>
    <w:p w:rsidR="002B3C67" w:rsidRPr="002B3C67" w:rsidRDefault="002B3C67" w:rsidP="002B3C67">
      <w:pPr>
        <w:autoSpaceDE w:val="0"/>
        <w:autoSpaceDN w:val="0"/>
        <w:adjustRightInd w:val="0"/>
        <w:jc w:val="both"/>
        <w:rPr>
          <w:rFonts w:ascii="Arial" w:hAnsi="Arial" w:cs="Arial"/>
          <w:sz w:val="20"/>
          <w:szCs w:val="20"/>
          <w:lang w:val="es-ES_tradnl"/>
        </w:rPr>
      </w:pPr>
      <w:r w:rsidRPr="002B3C67">
        <w:rPr>
          <w:rFonts w:ascii="Arial" w:hAnsi="Arial" w:cs="Arial"/>
          <w:sz w:val="20"/>
          <w:szCs w:val="20"/>
          <w:lang w:val="es-ES_tradnl"/>
        </w:rPr>
        <w:t>La base será ejecutada con materiales que cumplen los siguientes requisitos:</w:t>
      </w:r>
    </w:p>
    <w:p w:rsidR="002B3C67" w:rsidRPr="002B3C67" w:rsidRDefault="002B3C67" w:rsidP="002B3C67">
      <w:pPr>
        <w:autoSpaceDE w:val="0"/>
        <w:autoSpaceDN w:val="0"/>
        <w:adjustRightInd w:val="0"/>
        <w:jc w:val="both"/>
        <w:rPr>
          <w:rFonts w:ascii="Arial" w:hAnsi="Arial" w:cs="Arial"/>
          <w:sz w:val="20"/>
          <w:szCs w:val="20"/>
          <w:lang w:val="es-ES_tradnl"/>
        </w:rPr>
      </w:pPr>
      <w:r w:rsidRPr="002B3C67">
        <w:rPr>
          <w:rFonts w:ascii="Arial" w:hAnsi="Arial" w:cs="Arial"/>
          <w:sz w:val="20"/>
          <w:szCs w:val="20"/>
          <w:lang w:val="es-ES_tradnl"/>
        </w:rPr>
        <w:t>Deberán poseer una composición granulométrica encuadrada en una de las columnas de la siguiente tabla:</w:t>
      </w:r>
    </w:p>
    <w:p w:rsidR="002B3C67" w:rsidRPr="002B3C67" w:rsidRDefault="002B3C67" w:rsidP="002B3C67">
      <w:pPr>
        <w:autoSpaceDE w:val="0"/>
        <w:autoSpaceDN w:val="0"/>
        <w:adjustRightInd w:val="0"/>
        <w:jc w:val="center"/>
        <w:rPr>
          <w:rFonts w:ascii="Arial" w:hAnsi="Arial" w:cs="Arial"/>
          <w:b/>
          <w:bCs/>
          <w:sz w:val="20"/>
          <w:szCs w:val="20"/>
          <w:lang w:val="es-ES_tradnl"/>
        </w:rPr>
      </w:pPr>
      <w:r w:rsidRPr="002B3C67">
        <w:rPr>
          <w:rFonts w:ascii="Arial" w:hAnsi="Arial" w:cs="Arial"/>
          <w:b/>
          <w:bCs/>
          <w:sz w:val="20"/>
          <w:szCs w:val="20"/>
          <w:lang w:val="es-ES_tradnl"/>
        </w:rPr>
        <w:t>TABLA No. 1</w:t>
      </w:r>
    </w:p>
    <w:p w:rsidR="002B3C67" w:rsidRPr="002B3C67" w:rsidRDefault="002B3C67" w:rsidP="002B3C67">
      <w:pPr>
        <w:autoSpaceDE w:val="0"/>
        <w:autoSpaceDN w:val="0"/>
        <w:adjustRightInd w:val="0"/>
        <w:jc w:val="center"/>
        <w:rPr>
          <w:rFonts w:ascii="Arial" w:hAnsi="Arial" w:cs="Arial"/>
          <w:b/>
          <w:bCs/>
          <w:sz w:val="20"/>
          <w:szCs w:val="20"/>
          <w:lang w:val="es-ES_tradnl"/>
        </w:rPr>
      </w:pPr>
      <w:r w:rsidRPr="002B3C67">
        <w:rPr>
          <w:rFonts w:ascii="Arial" w:hAnsi="Arial" w:cs="Arial"/>
          <w:b/>
          <w:bCs/>
          <w:sz w:val="20"/>
          <w:szCs w:val="20"/>
          <w:lang w:val="es-ES_tradnl"/>
        </w:rPr>
        <w:t>Gradaciones para Materiales de Capa Base</w:t>
      </w:r>
    </w:p>
    <w:p w:rsidR="002B3C67" w:rsidRPr="002B3C67" w:rsidRDefault="002B3C67" w:rsidP="002B3C67">
      <w:pPr>
        <w:autoSpaceDE w:val="0"/>
        <w:autoSpaceDN w:val="0"/>
        <w:adjustRightInd w:val="0"/>
        <w:jc w:val="center"/>
        <w:rPr>
          <w:rFonts w:ascii="Arial" w:hAnsi="Arial" w:cs="Arial"/>
          <w:b/>
          <w:bCs/>
          <w:sz w:val="20"/>
          <w:szCs w:val="20"/>
          <w:lang w:val="es-ES_tradnl"/>
        </w:rPr>
      </w:pPr>
      <w:r w:rsidRPr="002B3C67">
        <w:rPr>
          <w:rFonts w:ascii="Arial" w:hAnsi="Arial" w:cs="Arial"/>
          <w:b/>
          <w:bCs/>
          <w:sz w:val="20"/>
          <w:szCs w:val="20"/>
          <w:lang w:val="es-ES_tradnl"/>
        </w:rPr>
        <w:t>AASHTO M 147-65</w:t>
      </w:r>
    </w:p>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Porcentajes por peso del material que pasa por tamices con malla cuadrada según AASHTO T-11 y T-27:</w:t>
      </w:r>
    </w:p>
    <w:p w:rsidR="002B3C67" w:rsidRPr="002B3C67" w:rsidRDefault="002B3C67" w:rsidP="002B3C67">
      <w:pPr>
        <w:autoSpaceDE w:val="0"/>
        <w:autoSpaceDN w:val="0"/>
        <w:adjustRightInd w:val="0"/>
        <w:jc w:val="center"/>
        <w:rPr>
          <w:rFonts w:ascii="Arial" w:hAnsi="Arial" w:cs="Arial"/>
          <w:sz w:val="20"/>
          <w:szCs w:val="20"/>
          <w:lang w:val="es-ES_tradnl"/>
        </w:rPr>
      </w:pPr>
    </w:p>
    <w:tbl>
      <w:tblPr>
        <w:tblStyle w:val="Tablaconcuadrcula27"/>
        <w:tblW w:w="0" w:type="auto"/>
        <w:jc w:val="center"/>
        <w:tblLayout w:type="fixed"/>
        <w:tblLook w:val="04A0" w:firstRow="1" w:lastRow="0" w:firstColumn="1" w:lastColumn="0" w:noHBand="0" w:noVBand="1"/>
      </w:tblPr>
      <w:tblGrid>
        <w:gridCol w:w="1831"/>
        <w:gridCol w:w="1984"/>
        <w:gridCol w:w="1985"/>
        <w:gridCol w:w="1595"/>
      </w:tblGrid>
      <w:tr w:rsidR="002B3C67" w:rsidRPr="002B3C67" w:rsidTr="002B3C67">
        <w:trPr>
          <w:trHeight w:val="397"/>
          <w:jc w:val="center"/>
        </w:trPr>
        <w:tc>
          <w:tcPr>
            <w:tcW w:w="7395" w:type="dxa"/>
            <w:gridSpan w:val="4"/>
            <w:vAlign w:val="center"/>
          </w:tcPr>
          <w:p w:rsidR="002B3C67" w:rsidRPr="002B3C67" w:rsidRDefault="002B3C67" w:rsidP="002B3C67">
            <w:pPr>
              <w:autoSpaceDE w:val="0"/>
              <w:autoSpaceDN w:val="0"/>
              <w:adjustRightInd w:val="0"/>
              <w:ind w:right="567"/>
              <w:jc w:val="center"/>
              <w:rPr>
                <w:rFonts w:ascii="Arial" w:hAnsi="Arial" w:cs="Arial"/>
                <w:sz w:val="20"/>
                <w:szCs w:val="20"/>
                <w:lang w:val="en-US"/>
              </w:rPr>
            </w:pPr>
            <w:r w:rsidRPr="002B3C67">
              <w:rPr>
                <w:rFonts w:ascii="Arial" w:hAnsi="Arial" w:cs="Arial"/>
                <w:sz w:val="20"/>
                <w:szCs w:val="20"/>
                <w:lang w:val="en-US"/>
              </w:rPr>
              <w:t>T A M I Z     T I P O     D E     G R A D A C I Ó N</w:t>
            </w:r>
          </w:p>
        </w:tc>
      </w:tr>
      <w:tr w:rsidR="002B3C67" w:rsidRPr="002B3C67" w:rsidTr="002B3C67">
        <w:trPr>
          <w:trHeight w:val="29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n-US"/>
              </w:rPr>
            </w:pP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A</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B</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C</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2”</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100</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100</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75 – 95</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100</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3/8”</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30 - 65</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40 – 75</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50 – 85</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No. 4</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25 – 55</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30 – 60</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35 – 65</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No. 10</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15 – 40</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20 – 45</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25 – 50</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No. 40</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8 – 20</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15 – 30</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15 – 30</w:t>
            </w:r>
          </w:p>
        </w:tc>
      </w:tr>
      <w:tr w:rsidR="002B3C67" w:rsidRPr="002B3C67" w:rsidTr="002B3C67">
        <w:trPr>
          <w:trHeight w:val="283"/>
          <w:jc w:val="center"/>
        </w:trPr>
        <w:tc>
          <w:tcPr>
            <w:tcW w:w="1831"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No. 200</w:t>
            </w:r>
          </w:p>
        </w:tc>
        <w:tc>
          <w:tcPr>
            <w:tcW w:w="1984"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2 - 8</w:t>
            </w:r>
          </w:p>
        </w:tc>
        <w:tc>
          <w:tcPr>
            <w:tcW w:w="198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5 - 15</w:t>
            </w:r>
          </w:p>
        </w:tc>
        <w:tc>
          <w:tcPr>
            <w:tcW w:w="1595" w:type="dxa"/>
            <w:vAlign w:val="center"/>
          </w:tcPr>
          <w:p w:rsidR="002B3C67" w:rsidRPr="002B3C67" w:rsidRDefault="002B3C67" w:rsidP="002B3C67">
            <w:pPr>
              <w:autoSpaceDE w:val="0"/>
              <w:autoSpaceDN w:val="0"/>
              <w:adjustRightInd w:val="0"/>
              <w:jc w:val="center"/>
              <w:rPr>
                <w:rFonts w:ascii="Arial" w:hAnsi="Arial" w:cs="Arial"/>
                <w:sz w:val="20"/>
                <w:szCs w:val="20"/>
                <w:lang w:val="es-ES_tradnl"/>
              </w:rPr>
            </w:pPr>
            <w:r w:rsidRPr="002B3C67">
              <w:rPr>
                <w:rFonts w:ascii="Arial" w:hAnsi="Arial" w:cs="Arial"/>
                <w:sz w:val="20"/>
                <w:szCs w:val="20"/>
                <w:lang w:val="es-ES_tradnl"/>
              </w:rPr>
              <w:t>5 - 15</w:t>
            </w:r>
          </w:p>
        </w:tc>
      </w:tr>
    </w:tbl>
    <w:p w:rsidR="002B3C67" w:rsidRPr="002B3C67" w:rsidRDefault="002B3C67" w:rsidP="002B3C67">
      <w:pPr>
        <w:autoSpaceDE w:val="0"/>
        <w:autoSpaceDN w:val="0"/>
        <w:adjustRightInd w:val="0"/>
        <w:jc w:val="center"/>
        <w:rPr>
          <w:rFonts w:ascii="Arial" w:hAnsi="Arial" w:cs="Arial"/>
          <w:sz w:val="20"/>
          <w:szCs w:val="20"/>
          <w:lang w:val="es-ES_tradnl"/>
        </w:rPr>
      </w:pPr>
    </w:p>
    <w:p w:rsidR="002B3C67" w:rsidRPr="002B3C67" w:rsidRDefault="002B3C67" w:rsidP="004028D4">
      <w:pPr>
        <w:numPr>
          <w:ilvl w:val="1"/>
          <w:numId w:val="85"/>
        </w:numPr>
        <w:autoSpaceDE w:val="0"/>
        <w:autoSpaceDN w:val="0"/>
        <w:adjustRightInd w:val="0"/>
        <w:spacing w:after="120" w:line="276" w:lineRule="auto"/>
        <w:ind w:left="709"/>
        <w:jc w:val="both"/>
        <w:rPr>
          <w:rFonts w:ascii="Arial" w:hAnsi="Arial" w:cs="Arial"/>
          <w:sz w:val="20"/>
          <w:szCs w:val="20"/>
          <w:lang w:val="es-ES_tradnl"/>
        </w:rPr>
      </w:pPr>
      <w:r w:rsidRPr="002B3C67">
        <w:rPr>
          <w:rFonts w:ascii="Arial" w:hAnsi="Arial" w:cs="Arial"/>
          <w:sz w:val="20"/>
          <w:szCs w:val="20"/>
          <w:lang w:val="es-ES_tradnl"/>
        </w:rPr>
        <w:t>La fracción que pasa el tamiz No.40 deberá tener un límite líquido inferior o igual a 25% y un índice de plasticidad inferior o igual a 6%.  Pasando de estos límites, el equivalente de arena deberá ser mayor que 30%.</w:t>
      </w:r>
    </w:p>
    <w:p w:rsidR="002B3C67" w:rsidRPr="002B3C67" w:rsidRDefault="002B3C67" w:rsidP="004028D4">
      <w:pPr>
        <w:numPr>
          <w:ilvl w:val="1"/>
          <w:numId w:val="85"/>
        </w:numPr>
        <w:autoSpaceDE w:val="0"/>
        <w:autoSpaceDN w:val="0"/>
        <w:adjustRightInd w:val="0"/>
        <w:spacing w:after="120" w:line="276" w:lineRule="auto"/>
        <w:ind w:left="709"/>
        <w:jc w:val="both"/>
        <w:rPr>
          <w:rFonts w:ascii="Arial" w:hAnsi="Arial" w:cs="Arial"/>
          <w:sz w:val="20"/>
          <w:szCs w:val="20"/>
          <w:lang w:val="es-ES_tradnl"/>
        </w:rPr>
      </w:pPr>
      <w:r w:rsidRPr="002B3C67">
        <w:rPr>
          <w:rFonts w:ascii="Arial" w:hAnsi="Arial" w:cs="Arial"/>
          <w:sz w:val="20"/>
          <w:szCs w:val="20"/>
          <w:lang w:val="es-ES_tradnl"/>
        </w:rPr>
        <w:t>El porcentaje del material que pasa el tamiz No.200 no debe exceder a 2/3 del porcentaje que pasa el tamiz No.40.</w:t>
      </w:r>
    </w:p>
    <w:p w:rsidR="002B3C67" w:rsidRPr="002B3C67" w:rsidRDefault="002B3C67" w:rsidP="004028D4">
      <w:pPr>
        <w:numPr>
          <w:ilvl w:val="1"/>
          <w:numId w:val="85"/>
        </w:numPr>
        <w:autoSpaceDE w:val="0"/>
        <w:autoSpaceDN w:val="0"/>
        <w:adjustRightInd w:val="0"/>
        <w:spacing w:after="120" w:line="276" w:lineRule="auto"/>
        <w:ind w:left="709"/>
        <w:jc w:val="both"/>
        <w:rPr>
          <w:rFonts w:ascii="Arial" w:hAnsi="Arial" w:cs="Arial"/>
          <w:sz w:val="20"/>
          <w:szCs w:val="20"/>
          <w:lang w:val="es-ES_tradnl"/>
        </w:rPr>
      </w:pPr>
      <w:r w:rsidRPr="002B3C67">
        <w:rPr>
          <w:rFonts w:ascii="Arial" w:hAnsi="Arial" w:cs="Arial"/>
          <w:sz w:val="20"/>
          <w:szCs w:val="20"/>
          <w:lang w:val="es-ES_tradnl"/>
        </w:rPr>
        <w:t>El Índice de Soporte de California no deberá ser inferior a 80% y la expansión máxima será de 0.5%, cuando sean determinados con la energía de compactación del ensayo AASHTO T-180 D.</w:t>
      </w:r>
    </w:p>
    <w:p w:rsidR="002B3C67" w:rsidRPr="002B3C67" w:rsidRDefault="002B3C67" w:rsidP="004028D4">
      <w:pPr>
        <w:numPr>
          <w:ilvl w:val="1"/>
          <w:numId w:val="85"/>
        </w:numPr>
        <w:autoSpaceDE w:val="0"/>
        <w:autoSpaceDN w:val="0"/>
        <w:adjustRightInd w:val="0"/>
        <w:spacing w:after="120" w:line="276" w:lineRule="auto"/>
        <w:ind w:left="709" w:hanging="357"/>
        <w:jc w:val="both"/>
        <w:rPr>
          <w:rFonts w:ascii="Arial" w:hAnsi="Arial" w:cs="Arial"/>
          <w:sz w:val="20"/>
          <w:szCs w:val="20"/>
          <w:lang w:val="es-ES_tradnl"/>
        </w:rPr>
      </w:pPr>
      <w:r w:rsidRPr="002B3C67">
        <w:rPr>
          <w:rFonts w:ascii="Arial" w:hAnsi="Arial" w:cs="Arial"/>
          <w:sz w:val="20"/>
          <w:szCs w:val="20"/>
          <w:lang w:val="es-ES_tradnl"/>
        </w:rPr>
        <w:t>El agregado retenido en el tamiz No. 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2B3C67" w:rsidRPr="002B3C67" w:rsidRDefault="002B3C67" w:rsidP="002B3C67">
      <w:pPr>
        <w:autoSpaceDE w:val="0"/>
        <w:autoSpaceDN w:val="0"/>
        <w:adjustRightInd w:val="0"/>
        <w:jc w:val="both"/>
        <w:rPr>
          <w:rFonts w:ascii="Arial" w:hAnsi="Arial" w:cs="Arial"/>
          <w:sz w:val="20"/>
          <w:szCs w:val="20"/>
          <w:lang w:val="es-ES_tradnl"/>
        </w:rPr>
      </w:pPr>
      <w:r w:rsidRPr="002B3C67">
        <w:rPr>
          <w:rFonts w:ascii="Arial" w:hAnsi="Arial" w:cs="Arial"/>
          <w:sz w:val="20"/>
          <w:szCs w:val="20"/>
          <w:lang w:val="es-ES_tradnl"/>
        </w:rPr>
        <w:t>Se requiere el siguiente equipo para la ejecución de la base:</w:t>
      </w:r>
    </w:p>
    <w:p w:rsidR="002B3C67" w:rsidRPr="002B3C67" w:rsidRDefault="002B3C67" w:rsidP="002B3C67">
      <w:pPr>
        <w:autoSpaceDE w:val="0"/>
        <w:autoSpaceDN w:val="0"/>
        <w:adjustRightInd w:val="0"/>
        <w:jc w:val="both"/>
        <w:rPr>
          <w:rFonts w:ascii="Arial" w:hAnsi="Arial" w:cs="Arial"/>
          <w:sz w:val="20"/>
          <w:szCs w:val="20"/>
          <w:lang w:val="es-ES_tradnl"/>
        </w:rPr>
      </w:pPr>
    </w:p>
    <w:p w:rsidR="002B3C67" w:rsidRPr="002B3C67" w:rsidRDefault="002B3C67" w:rsidP="004028D4">
      <w:pPr>
        <w:numPr>
          <w:ilvl w:val="1"/>
          <w:numId w:val="85"/>
        </w:numPr>
        <w:autoSpaceDE w:val="0"/>
        <w:autoSpaceDN w:val="0"/>
        <w:adjustRightInd w:val="0"/>
        <w:spacing w:after="120" w:line="276" w:lineRule="auto"/>
        <w:ind w:left="993"/>
        <w:contextualSpacing/>
        <w:jc w:val="both"/>
        <w:rPr>
          <w:rFonts w:ascii="Arial" w:hAnsi="Arial" w:cs="Arial"/>
          <w:sz w:val="20"/>
          <w:szCs w:val="20"/>
          <w:lang w:val="es-ES_tradnl"/>
        </w:rPr>
      </w:pPr>
      <w:r w:rsidRPr="002B3C67">
        <w:rPr>
          <w:rFonts w:ascii="Arial" w:hAnsi="Arial" w:cs="Arial"/>
          <w:sz w:val="20"/>
          <w:szCs w:val="20"/>
          <w:lang w:val="es-ES_tradnl"/>
        </w:rPr>
        <w:t>Compactadora vibratoria de 2 tn.</w:t>
      </w:r>
    </w:p>
    <w:p w:rsidR="002B3C67" w:rsidRPr="002B3C67" w:rsidRDefault="002B3C67" w:rsidP="002B3C67">
      <w:pPr>
        <w:autoSpaceDE w:val="0"/>
        <w:autoSpaceDN w:val="0"/>
        <w:adjustRightInd w:val="0"/>
        <w:ind w:left="993"/>
        <w:contextualSpacing/>
        <w:jc w:val="both"/>
        <w:rPr>
          <w:rFonts w:ascii="Arial" w:hAnsi="Arial" w:cs="Arial"/>
          <w:sz w:val="20"/>
          <w:szCs w:val="20"/>
          <w:lang w:val="es-ES_tradnl"/>
        </w:rPr>
      </w:pPr>
    </w:p>
    <w:p w:rsidR="002B3C67" w:rsidRPr="002B3C67" w:rsidRDefault="002B3C67" w:rsidP="002B3C67">
      <w:pPr>
        <w:autoSpaceDE w:val="0"/>
        <w:autoSpaceDN w:val="0"/>
        <w:adjustRightInd w:val="0"/>
        <w:jc w:val="both"/>
        <w:rPr>
          <w:rFonts w:ascii="Arial" w:hAnsi="Arial" w:cs="Arial"/>
          <w:sz w:val="20"/>
          <w:szCs w:val="20"/>
          <w:lang w:val="es-ES_tradnl"/>
        </w:rPr>
      </w:pPr>
      <w:r w:rsidRPr="002B3C67">
        <w:rPr>
          <w:rFonts w:ascii="Arial" w:hAnsi="Arial" w:cs="Arial"/>
          <w:sz w:val="20"/>
          <w:szCs w:val="20"/>
          <w:lang w:val="es-ES_tradnl"/>
        </w:rPr>
        <w:t>Además del equipo indicado, podrá utilizarse otro tipo de equipo aceptado por el SUPERVISOR.</w:t>
      </w:r>
    </w:p>
    <w:p w:rsidR="002B3C67" w:rsidRPr="002B3C67" w:rsidRDefault="002B3C67" w:rsidP="002B3C67">
      <w:pPr>
        <w:autoSpaceDE w:val="0"/>
        <w:autoSpaceDN w:val="0"/>
        <w:adjustRightInd w:val="0"/>
        <w:jc w:val="both"/>
        <w:rPr>
          <w:rFonts w:ascii="Arial" w:hAnsi="Arial" w:cs="Arial"/>
          <w:sz w:val="20"/>
          <w:szCs w:val="20"/>
          <w:lang w:val="es-ES_tradnl"/>
        </w:rPr>
      </w:pPr>
    </w:p>
    <w:p w:rsidR="002B3C67" w:rsidRPr="002B3C67" w:rsidRDefault="002B3C67" w:rsidP="004028D4">
      <w:pPr>
        <w:pStyle w:val="TITDOC"/>
        <w:numPr>
          <w:ilvl w:val="0"/>
          <w:numId w:val="136"/>
        </w:numPr>
      </w:pPr>
      <w:r w:rsidRPr="002B3C67">
        <w:t>PROCEDIMIENTO PARA LA EJECUCIÓN</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lastRenderedPageBreak/>
        <w:t>Comprende las operaciones de distribución, mezclado y pulverización, humedecimiento o desecación, compactación y acabado, de los materiales transportados del yacimiento o planta, colocados sobre una superficie debidamente preparada en el ancho establecido, en cantidades que permitan llegar al espesor proyectado luego de su compactación.</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Cuando hubiera necesidad de colocar capas de base con un  espesor final superior a 20 cm., éstas serán subdivididas en capas parciales que no excedan de 20 cm.  El espesor mínimo de cualquier capa de base será de 10 cm. después de su compactación.</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Las densidades de la capa acabada deberán ser como mínimo 100% de la densidad máxima determinada según el ensayo AASHTO T-180D, y el contenido de humedad deberá variar como máximo entre ± 2% de la humedad óptima obtenida en el ensayo anterior.</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Se debe evitar la contaminación del material aprobado así como desperdicios del mismo.</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El material será esparcido sobre la capa inferior aprobada de modo que se evite la segregación, y en cantidad tal que permita obtener el espesor programado después de su compactación.</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El material será inmediatamente esparcido sobre la capa inferior mediante la utilización de un distribuidor adecuado.</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El acopio de material de base sobre la plataforma sólo será permitido con autorización escrita del INGENIERO.</w:t>
      </w:r>
    </w:p>
    <w:p w:rsidR="002B3C67" w:rsidRPr="002B3C67" w:rsidRDefault="002B3C67" w:rsidP="004028D4">
      <w:pPr>
        <w:numPr>
          <w:ilvl w:val="1"/>
          <w:numId w:val="120"/>
        </w:numPr>
        <w:autoSpaceDE w:val="0"/>
        <w:autoSpaceDN w:val="0"/>
        <w:adjustRightInd w:val="0"/>
        <w:spacing w:after="120" w:line="276" w:lineRule="auto"/>
        <w:ind w:left="426" w:hanging="426"/>
        <w:jc w:val="both"/>
        <w:rPr>
          <w:rFonts w:ascii="Arial" w:hAnsi="Arial" w:cs="Arial"/>
          <w:b/>
          <w:bCs/>
          <w:sz w:val="20"/>
          <w:szCs w:val="20"/>
        </w:rPr>
      </w:pPr>
      <w:r w:rsidRPr="002B3C67">
        <w:rPr>
          <w:rFonts w:ascii="Arial" w:hAnsi="Arial" w:cs="Arial"/>
          <w:b/>
          <w:bCs/>
          <w:sz w:val="20"/>
          <w:szCs w:val="20"/>
        </w:rPr>
        <w:t>CONTROL POR EL INGENIERO</w:t>
      </w:r>
    </w:p>
    <w:p w:rsidR="002B3C67" w:rsidRPr="002B3C67" w:rsidRDefault="002B3C67" w:rsidP="004028D4">
      <w:pPr>
        <w:numPr>
          <w:ilvl w:val="2"/>
          <w:numId w:val="120"/>
        </w:numPr>
        <w:autoSpaceDE w:val="0"/>
        <w:autoSpaceDN w:val="0"/>
        <w:adjustRightInd w:val="0"/>
        <w:spacing w:after="120" w:line="276" w:lineRule="auto"/>
        <w:ind w:left="709" w:hanging="709"/>
        <w:contextualSpacing/>
        <w:jc w:val="both"/>
        <w:rPr>
          <w:rFonts w:ascii="Arial" w:hAnsi="Arial" w:cs="Arial"/>
          <w:b/>
          <w:bCs/>
          <w:sz w:val="20"/>
          <w:szCs w:val="20"/>
        </w:rPr>
      </w:pPr>
      <w:r w:rsidRPr="002B3C67">
        <w:rPr>
          <w:rFonts w:ascii="Arial" w:hAnsi="Arial" w:cs="Arial"/>
          <w:b/>
          <w:bCs/>
          <w:sz w:val="20"/>
          <w:szCs w:val="20"/>
        </w:rPr>
        <w:t>Control tecnológico</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Serán ejecutados los siguientes ensayos:</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a.</w:t>
      </w:r>
      <w:r w:rsidRPr="002B3C67">
        <w:rPr>
          <w:rFonts w:ascii="Arial" w:hAnsi="Arial" w:cs="Arial"/>
          <w:sz w:val="20"/>
          <w:szCs w:val="20"/>
          <w:lang w:val="es-ES_tradnl"/>
        </w:rPr>
        <w:tab/>
        <w:t>Un ensayo de compactación para la determinación de la densidad máxima, según el método AASHTO Tipo 180 D para cada 100 m3 del material preparado</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b.</w:t>
      </w:r>
      <w:r w:rsidRPr="002B3C67">
        <w:rPr>
          <w:rFonts w:ascii="Arial" w:hAnsi="Arial" w:cs="Arial"/>
          <w:sz w:val="20"/>
          <w:szCs w:val="20"/>
          <w:lang w:val="es-ES_tradnl"/>
        </w:rPr>
        <w:tab/>
        <w:t>Un ensayo de densidad en sitio  con un espaciamiento máximo de 100 metros lineales con las muestras recogidas en puntos que obedezcan siempre el orden dentro de la faja de excavación del eje.</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c.</w:t>
      </w:r>
      <w:r w:rsidRPr="002B3C67">
        <w:rPr>
          <w:rFonts w:ascii="Arial" w:hAnsi="Arial" w:cs="Arial"/>
          <w:sz w:val="20"/>
          <w:szCs w:val="20"/>
          <w:lang w:val="es-ES_tradnl"/>
        </w:rPr>
        <w:tab/>
        <w:t>Determinación del contenido de humedad cada 100 metros lineales inmediatamente antes de la compactación.</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d.</w:t>
      </w:r>
      <w:r w:rsidRPr="002B3C67">
        <w:rPr>
          <w:rFonts w:ascii="Arial" w:hAnsi="Arial" w:cs="Arial"/>
          <w:sz w:val="20"/>
          <w:szCs w:val="20"/>
          <w:lang w:val="es-ES_tradnl"/>
        </w:rPr>
        <w:tab/>
        <w:t>Ensayos de granulometría, límite líquido y límite plástico según los métodos AASHTO T-27, AASHTO T-89 y AASHTO T-90 respectivamente, con espaciamiento máximo de 150 metros lineales y un mínimo de dos grupos de ensayos por día.</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e.</w:t>
      </w:r>
      <w:r w:rsidRPr="002B3C67">
        <w:rPr>
          <w:rFonts w:ascii="Arial" w:hAnsi="Arial" w:cs="Arial"/>
          <w:sz w:val="20"/>
          <w:szCs w:val="20"/>
          <w:lang w:val="es-ES_tradnl"/>
        </w:rPr>
        <w:tab/>
        <w:t>Un ensayo del Índice de Soporte de California (CBR), determinado con la energía de compactación del ensayo AASHTO T-180 D, con un espaciamiento máximo de 100 metros lineales.</w:t>
      </w:r>
    </w:p>
    <w:p w:rsidR="002B3C67" w:rsidRPr="002B3C67" w:rsidRDefault="002B3C67" w:rsidP="002B3C67">
      <w:pPr>
        <w:autoSpaceDE w:val="0"/>
        <w:autoSpaceDN w:val="0"/>
        <w:adjustRightInd w:val="0"/>
        <w:jc w:val="both"/>
        <w:rPr>
          <w:rFonts w:ascii="Arial" w:hAnsi="Arial" w:cs="Arial"/>
          <w:sz w:val="20"/>
          <w:szCs w:val="20"/>
          <w:lang w:val="es-ES_tradnl"/>
        </w:rPr>
      </w:pPr>
      <w:r w:rsidRPr="002B3C67">
        <w:rPr>
          <w:rFonts w:ascii="Arial" w:hAnsi="Arial" w:cs="Arial"/>
          <w:sz w:val="20"/>
          <w:szCs w:val="20"/>
          <w:lang w:val="es-ES_tradnl"/>
        </w:rPr>
        <w:t>Para la aceptación, serán considerados los valores absolutos de los resultados de los ensayos.</w:t>
      </w:r>
    </w:p>
    <w:p w:rsidR="002B3C67" w:rsidRPr="002B3C67" w:rsidRDefault="002B3C67" w:rsidP="002B3C67">
      <w:pPr>
        <w:autoSpaceDE w:val="0"/>
        <w:autoSpaceDN w:val="0"/>
        <w:adjustRightInd w:val="0"/>
        <w:jc w:val="both"/>
        <w:rPr>
          <w:rFonts w:ascii="Arial" w:hAnsi="Arial" w:cs="Arial"/>
          <w:sz w:val="20"/>
          <w:szCs w:val="20"/>
          <w:lang w:val="es-ES_tradnl"/>
        </w:rPr>
      </w:pPr>
    </w:p>
    <w:p w:rsidR="002B3C67" w:rsidRPr="002B3C67" w:rsidRDefault="002B3C67" w:rsidP="004028D4">
      <w:pPr>
        <w:numPr>
          <w:ilvl w:val="2"/>
          <w:numId w:val="120"/>
        </w:numPr>
        <w:autoSpaceDE w:val="0"/>
        <w:autoSpaceDN w:val="0"/>
        <w:adjustRightInd w:val="0"/>
        <w:spacing w:after="120" w:line="276" w:lineRule="auto"/>
        <w:ind w:left="426" w:hanging="426"/>
        <w:jc w:val="both"/>
        <w:rPr>
          <w:rFonts w:ascii="Arial" w:hAnsi="Arial" w:cs="Arial"/>
          <w:b/>
          <w:bCs/>
          <w:sz w:val="20"/>
          <w:szCs w:val="20"/>
        </w:rPr>
      </w:pPr>
      <w:r w:rsidRPr="002B3C67">
        <w:rPr>
          <w:rFonts w:ascii="Arial" w:hAnsi="Arial" w:cs="Arial"/>
          <w:b/>
          <w:bCs/>
          <w:sz w:val="20"/>
          <w:szCs w:val="20"/>
        </w:rPr>
        <w:t>Control geométrico</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Después de la ejecución de la capa de base, se procederá al control de niveles del eje y los bordes, permitiéndose las siguientes tolerancias:</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a.</w:t>
      </w:r>
      <w:r w:rsidRPr="002B3C67">
        <w:rPr>
          <w:rFonts w:ascii="Arial" w:hAnsi="Arial" w:cs="Arial"/>
          <w:sz w:val="20"/>
          <w:szCs w:val="20"/>
          <w:lang w:val="es-ES_tradnl"/>
        </w:rPr>
        <w:tab/>
        <w:t>Variación máxima en el ancho de más (+) 10 cm., no admitiéndose variación en menos (-).</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b.</w:t>
      </w:r>
      <w:r w:rsidRPr="002B3C67">
        <w:rPr>
          <w:rFonts w:ascii="Arial" w:hAnsi="Arial" w:cs="Arial"/>
          <w:sz w:val="20"/>
          <w:szCs w:val="20"/>
          <w:lang w:val="es-ES_tradnl"/>
        </w:rPr>
        <w:tab/>
        <w:t>Variación máxima en el bombeo establecido de más (+) 20%, no admitiéndose variación en menos (-).</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b/>
          <w:bCs/>
          <w:sz w:val="20"/>
          <w:szCs w:val="20"/>
          <w:lang w:val="es-ES_tradnl"/>
        </w:rPr>
        <w:t>c.</w:t>
      </w:r>
      <w:r w:rsidRPr="002B3C67">
        <w:rPr>
          <w:rFonts w:ascii="Arial" w:hAnsi="Arial" w:cs="Arial"/>
          <w:sz w:val="20"/>
          <w:szCs w:val="20"/>
          <w:lang w:val="es-ES_tradnl"/>
        </w:rPr>
        <w:tab/>
        <w:t>Variación máxima de cotas para el eje y para los bordes de más, menos (±) 2 cm. con relación a las cotas de proyecto.</w:t>
      </w:r>
    </w:p>
    <w:p w:rsidR="002B3C67" w:rsidRPr="002B3C67" w:rsidRDefault="002B3C67" w:rsidP="002B3C67">
      <w:pPr>
        <w:autoSpaceDE w:val="0"/>
        <w:autoSpaceDN w:val="0"/>
        <w:adjustRightInd w:val="0"/>
        <w:spacing w:after="120"/>
        <w:ind w:left="284" w:hanging="284"/>
        <w:jc w:val="both"/>
        <w:rPr>
          <w:rFonts w:ascii="Arial" w:hAnsi="Arial" w:cs="Arial"/>
          <w:sz w:val="20"/>
          <w:szCs w:val="20"/>
          <w:lang w:val="es-ES_tradnl"/>
        </w:rPr>
      </w:pPr>
      <w:r w:rsidRPr="002B3C67">
        <w:rPr>
          <w:rFonts w:ascii="Arial" w:hAnsi="Arial" w:cs="Arial"/>
          <w:sz w:val="20"/>
          <w:szCs w:val="20"/>
          <w:lang w:val="es-ES_tradnl"/>
        </w:rPr>
        <w:t>d.</w:t>
      </w:r>
      <w:r w:rsidRPr="002B3C67">
        <w:rPr>
          <w:rFonts w:ascii="Arial" w:hAnsi="Arial" w:cs="Arial"/>
          <w:sz w:val="20"/>
          <w:szCs w:val="20"/>
          <w:lang w:val="es-ES_tradnl"/>
        </w:rPr>
        <w:tab/>
        <w:t>Variación máxima de más, menos (±) 2 cm. en el espesor de la capa con relación al espesor indicado en los planos y/u Órdenes de Trabajo, medido como mínimo en un punto cada 100 metros. No se tolerará una variación sistemática para menos (-) con relación a las cotas de diseño.</w:t>
      </w:r>
    </w:p>
    <w:p w:rsidR="002B3C67" w:rsidRPr="002B3C67" w:rsidRDefault="002B3C67" w:rsidP="002B3C67">
      <w:pPr>
        <w:spacing w:after="120" w:line="276" w:lineRule="auto"/>
        <w:ind w:left="357" w:hanging="357"/>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4. </w:t>
      </w:r>
      <w:r w:rsidRPr="002B3C67">
        <w:rPr>
          <w:rFonts w:ascii="Arial" w:eastAsiaTheme="minorHAnsi" w:hAnsi="Arial" w:cstheme="minorBidi"/>
          <w:b/>
          <w:sz w:val="20"/>
          <w:szCs w:val="22"/>
          <w:lang w:val="es-MX" w:eastAsia="en-US"/>
        </w:rPr>
        <w:t>MEDICIÓN</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lastRenderedPageBreak/>
        <w:t xml:space="preserve">El volumen de la base será medido en </w:t>
      </w:r>
      <w:r w:rsidRPr="002B3C67">
        <w:rPr>
          <w:rFonts w:ascii="Arial" w:hAnsi="Arial" w:cs="Arial"/>
          <w:b/>
          <w:sz w:val="20"/>
          <w:szCs w:val="20"/>
          <w:lang w:val="es-ES_tradnl"/>
        </w:rPr>
        <w:t>METROS CÚBICOS</w:t>
      </w:r>
      <w:r w:rsidRPr="002B3C67">
        <w:rPr>
          <w:rFonts w:ascii="Arial" w:hAnsi="Arial" w:cs="Arial"/>
          <w:sz w:val="20"/>
          <w:szCs w:val="20"/>
          <w:lang w:val="es-ES_tradnl"/>
        </w:rPr>
        <w:t xml:space="preserve"> de material compactado y aceptado de acuerdo a la sección transversal de la avenida existente.</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En el cálculo de los volúmenes, con sujeción a las tolerancias especificadas, se considerará el espesor medio (em.) calculado como la media aritmética de los espesores medidos; si (em.) fuera inferior al espesor del proyecto, se considerará el valor de (em.); si (em.) fuera superior al espesor del proyecto se considerará este último valor.</w:t>
      </w:r>
    </w:p>
    <w:p w:rsidR="002B3C67" w:rsidRPr="002B3C67" w:rsidRDefault="002B3C67" w:rsidP="002B3C67">
      <w:pPr>
        <w:autoSpaceDE w:val="0"/>
        <w:autoSpaceDN w:val="0"/>
        <w:adjustRightInd w:val="0"/>
        <w:spacing w:after="120"/>
        <w:jc w:val="both"/>
        <w:rPr>
          <w:rFonts w:ascii="Arial" w:hAnsi="Arial" w:cs="Arial"/>
          <w:sz w:val="20"/>
          <w:szCs w:val="20"/>
          <w:lang w:val="es-ES_tradnl"/>
        </w:rPr>
      </w:pPr>
      <w:r w:rsidRPr="002B3C67">
        <w:rPr>
          <w:rFonts w:ascii="Arial" w:hAnsi="Arial" w:cs="Arial"/>
          <w:sz w:val="20"/>
          <w:szCs w:val="20"/>
          <w:lang w:val="es-ES_tradnl"/>
        </w:rPr>
        <w:t xml:space="preserve">Debe considerarse el transporte de materiales dentro de los gastos generales. </w:t>
      </w:r>
    </w:p>
    <w:p w:rsidR="002B3C67" w:rsidRPr="002B3C67" w:rsidRDefault="002B3C67" w:rsidP="002B3C67">
      <w:pPr>
        <w:pStyle w:val="TITDOC"/>
        <w:numPr>
          <w:ilvl w:val="0"/>
          <w:numId w:val="0"/>
        </w:numPr>
        <w:ind w:left="357" w:hanging="357"/>
      </w:pPr>
      <w:r>
        <w:t xml:space="preserve">5. </w:t>
      </w:r>
      <w:r w:rsidRPr="002B3C67">
        <w:t>FORMA DE PAGO</w:t>
      </w:r>
    </w:p>
    <w:p w:rsidR="002B3C67" w:rsidRPr="002B3C67" w:rsidRDefault="002B3C67" w:rsidP="002B3C67">
      <w:pPr>
        <w:spacing w:after="120"/>
        <w:jc w:val="both"/>
        <w:rPr>
          <w:rFonts w:ascii="Arial" w:eastAsiaTheme="minorHAnsi" w:hAnsi="Arial" w:cstheme="minorBidi"/>
          <w:sz w:val="20"/>
          <w:szCs w:val="20"/>
          <w:lang w:val="es-MX" w:eastAsia="en-US"/>
        </w:rPr>
      </w:pPr>
      <w:r w:rsidRPr="002B3C67">
        <w:rPr>
          <w:rFonts w:ascii="Arial" w:eastAsiaTheme="minorHAnsi" w:hAnsi="Arial" w:cs="Arial"/>
          <w:sz w:val="20"/>
          <w:szCs w:val="20"/>
          <w:lang w:val="es-ES_tradnl" w:eastAsia="en-US"/>
        </w:rPr>
        <w:t>Los trabajos de construcción de la capa base, serán pagados a los precios unitarios contractuales correspondientes a los ítems de pago definidos y presentados en los formularios de propuesta.</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28"/>
        <w:tblW w:w="0" w:type="auto"/>
        <w:tblLook w:val="04A0" w:firstRow="1" w:lastRow="0" w:firstColumn="1" w:lastColumn="0" w:noHBand="0" w:noVBand="1"/>
      </w:tblPr>
      <w:tblGrid>
        <w:gridCol w:w="1209"/>
        <w:gridCol w:w="7789"/>
      </w:tblGrid>
      <w:tr w:rsidR="00887334" w:rsidRPr="00887334" w:rsidTr="00887334">
        <w:tc>
          <w:tcPr>
            <w:tcW w:w="9544" w:type="dxa"/>
            <w:gridSpan w:val="2"/>
          </w:tcPr>
          <w:p w:rsidR="00887334" w:rsidRPr="00887334" w:rsidRDefault="00887334"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887334">
              <w:rPr>
                <w:rFonts w:ascii="Arial" w:hAnsi="Arial" w:cs="Arial"/>
                <w:b/>
                <w:bCs/>
                <w:noProof/>
                <w:sz w:val="20"/>
                <w:szCs w:val="18"/>
              </w:rPr>
              <mc:AlternateContent>
                <mc:Choice Requires="wps">
                  <w:drawing>
                    <wp:anchor distT="0" distB="0" distL="114300" distR="114300" simplePos="0" relativeHeight="251816960" behindDoc="0" locked="0" layoutInCell="1" allowOverlap="1" wp14:anchorId="64FFBFD8" wp14:editId="426FBD07">
                      <wp:simplePos x="0" y="0"/>
                      <wp:positionH relativeFrom="column">
                        <wp:posOffset>5038140</wp:posOffset>
                      </wp:positionH>
                      <wp:positionV relativeFrom="paragraph">
                        <wp:posOffset>38735</wp:posOffset>
                      </wp:positionV>
                      <wp:extent cx="711200" cy="381000"/>
                      <wp:effectExtent l="0" t="0" r="0" b="0"/>
                      <wp:wrapNone/>
                      <wp:docPr id="489"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4FFBFD8" id="_x0000_s1061" type="#_x0000_t202" style="position:absolute;left:0;text-align:left;margin-left:396.7pt;margin-top:3.05pt;width:56pt;height:3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" fillcolor="window" stroked="f" strokeweight=".5pt">
                      <v:textbo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887334">
              <w:rPr>
                <w:rFonts w:ascii="Arial" w:hAnsi="Arial" w:cs="Arial"/>
                <w:bCs/>
                <w:noProof/>
                <w:color w:val="000000"/>
                <w:sz w:val="20"/>
                <w:szCs w:val="18"/>
              </w:rPr>
              <w:drawing>
                <wp:anchor distT="0" distB="0" distL="114300" distR="114300" simplePos="0" relativeHeight="251815936" behindDoc="0" locked="0" layoutInCell="1" allowOverlap="1" wp14:anchorId="53B37D2C" wp14:editId="27D5F3B4">
                  <wp:simplePos x="0" y="0"/>
                  <wp:positionH relativeFrom="column">
                    <wp:posOffset>-45085</wp:posOffset>
                  </wp:positionH>
                  <wp:positionV relativeFrom="paragraph">
                    <wp:posOffset>15875</wp:posOffset>
                  </wp:positionV>
                  <wp:extent cx="1228725" cy="409575"/>
                  <wp:effectExtent l="0" t="0" r="9525" b="9525"/>
                  <wp:wrapNone/>
                  <wp:docPr id="637" name="Imagen 637"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334">
              <w:rPr>
                <w:rFonts w:ascii="Arial" w:hAnsi="Arial" w:cs="Arial"/>
                <w:b/>
                <w:bCs/>
                <w:noProof/>
                <w:sz w:val="20"/>
                <w:szCs w:val="18"/>
              </w:rPr>
              <mc:AlternateContent>
                <mc:Choice Requires="wps">
                  <w:drawing>
                    <wp:anchor distT="0" distB="0" distL="114300" distR="114300" simplePos="0" relativeHeight="251814912" behindDoc="0" locked="0" layoutInCell="1" allowOverlap="1" wp14:anchorId="55F2F763" wp14:editId="6509773D">
                      <wp:simplePos x="0" y="0"/>
                      <wp:positionH relativeFrom="column">
                        <wp:posOffset>1945640</wp:posOffset>
                      </wp:positionH>
                      <wp:positionV relativeFrom="paragraph">
                        <wp:posOffset>74295</wp:posOffset>
                      </wp:positionV>
                      <wp:extent cx="2514600" cy="304800"/>
                      <wp:effectExtent l="0" t="0" r="0" b="0"/>
                      <wp:wrapNone/>
                      <wp:docPr id="490"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5F2F763" id="_x0000_s1062" type="#_x0000_t202" style="position:absolute;left:0;text-align:left;margin-left:153.2pt;margin-top:5.85pt;width:198pt;height:2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qTeIsU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887334">
              <w:rPr>
                <w:rFonts w:ascii="Arial" w:hAnsi="Arial" w:cs="Arial"/>
                <w:b/>
                <w:bCs/>
                <w:sz w:val="20"/>
                <w:szCs w:val="18"/>
                <w:lang w:val="es-BO"/>
              </w:rPr>
              <w:tab/>
            </w:r>
          </w:p>
          <w:p w:rsidR="00887334" w:rsidRPr="00887334" w:rsidRDefault="00887334"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887334" w:rsidRPr="00887334" w:rsidTr="00887334">
        <w:trPr>
          <w:trHeight w:val="264"/>
        </w:trPr>
        <w:tc>
          <w:tcPr>
            <w:tcW w:w="1242" w:type="dxa"/>
            <w:tcBorders>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ACTIVIDAD</w:t>
            </w:r>
          </w:p>
        </w:tc>
      </w:tr>
      <w:tr w:rsidR="00887334" w:rsidRPr="00887334" w:rsidTr="00887334">
        <w:trPr>
          <w:trHeight w:val="281"/>
        </w:trPr>
        <w:tc>
          <w:tcPr>
            <w:tcW w:w="1242" w:type="dxa"/>
            <w:tcBorders>
              <w:right w:val="single" w:sz="4" w:space="0" w:color="auto"/>
            </w:tcBorders>
            <w:vAlign w:val="center"/>
          </w:tcPr>
          <w:p w:rsidR="00887334" w:rsidRPr="00887334" w:rsidRDefault="00887334" w:rsidP="00887334">
            <w:pPr>
              <w:jc w:val="center"/>
              <w:rPr>
                <w:rFonts w:ascii="Arial" w:hAnsi="Arial" w:cs="Arial"/>
                <w:sz w:val="21"/>
                <w:szCs w:val="21"/>
                <w:lang w:val="es-BO"/>
              </w:rPr>
            </w:pPr>
            <w:r w:rsidRPr="00887334">
              <w:rPr>
                <w:rFonts w:ascii="Arial" w:hAnsi="Arial" w:cs="Arial"/>
                <w:sz w:val="22"/>
                <w:szCs w:val="21"/>
                <w:lang w:val="es-BO"/>
              </w:rPr>
              <w:t>21</w:t>
            </w:r>
          </w:p>
        </w:tc>
        <w:tc>
          <w:tcPr>
            <w:tcW w:w="8302" w:type="dxa"/>
            <w:tcBorders>
              <w:top w:val="nil"/>
              <w:left w:val="single" w:sz="4" w:space="0" w:color="auto"/>
              <w:bottom w:val="single" w:sz="4" w:space="0" w:color="auto"/>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Cs/>
                <w:sz w:val="22"/>
                <w:szCs w:val="18"/>
                <w:lang w:val="es-BO"/>
              </w:rPr>
              <w:t>REPOSICIÓN DE CAPA SUB BASE</w:t>
            </w:r>
          </w:p>
        </w:tc>
      </w:tr>
    </w:tbl>
    <w:p w:rsidR="002B3C67" w:rsidRDefault="002B3C67" w:rsidP="00436089">
      <w:pPr>
        <w:tabs>
          <w:tab w:val="left" w:pos="3614"/>
          <w:tab w:val="center" w:pos="4684"/>
        </w:tabs>
        <w:spacing w:before="40" w:after="40"/>
        <w:rPr>
          <w:rFonts w:ascii="Arial" w:hAnsi="Arial" w:cs="Arial"/>
          <w:b/>
          <w:sz w:val="18"/>
          <w:lang w:val="es-MX"/>
        </w:rPr>
      </w:pPr>
    </w:p>
    <w:p w:rsidR="00887334" w:rsidRPr="00887334" w:rsidRDefault="00887334" w:rsidP="004028D4">
      <w:pPr>
        <w:keepNext/>
        <w:numPr>
          <w:ilvl w:val="0"/>
          <w:numId w:val="86"/>
        </w:numPr>
        <w:spacing w:after="120" w:line="276" w:lineRule="auto"/>
        <w:ind w:left="426"/>
        <w:jc w:val="both"/>
        <w:outlineLvl w:val="1"/>
        <w:rPr>
          <w:rFonts w:ascii="Arial" w:hAnsi="Arial" w:cs="Arial"/>
          <w:b/>
          <w:bCs/>
          <w:sz w:val="20"/>
          <w:szCs w:val="20"/>
        </w:rPr>
      </w:pPr>
      <w:r w:rsidRPr="00887334">
        <w:rPr>
          <w:rFonts w:ascii="Arial" w:hAnsi="Arial" w:cs="Arial"/>
          <w:b/>
          <w:bCs/>
          <w:sz w:val="20"/>
          <w:szCs w:val="20"/>
        </w:rPr>
        <w:t>DEFINICIÓN DE LA ACTIVIDAD</w:t>
      </w:r>
    </w:p>
    <w:p w:rsidR="00887334" w:rsidRPr="00887334" w:rsidRDefault="00887334" w:rsidP="00887334">
      <w:pPr>
        <w:autoSpaceDE w:val="0"/>
        <w:autoSpaceDN w:val="0"/>
        <w:adjustRightInd w:val="0"/>
        <w:spacing w:after="120"/>
        <w:jc w:val="both"/>
        <w:rPr>
          <w:rFonts w:ascii="Arial" w:hAnsi="Arial" w:cs="Arial"/>
          <w:bCs/>
          <w:sz w:val="20"/>
          <w:szCs w:val="20"/>
        </w:rPr>
      </w:pPr>
      <w:r w:rsidRPr="00887334">
        <w:rPr>
          <w:rFonts w:ascii="Arial" w:hAnsi="Arial" w:cs="Arial"/>
          <w:bCs/>
          <w:sz w:val="20"/>
          <w:szCs w:val="20"/>
        </w:rPr>
        <w:t>Esta especificación se aplica a la ejecución de sub-bases granulares constituidas de capas de suelo, mezclas de suelos con materiales triturados o, productos totales de materiales triturados, en conformidad con los espesores, alineamientos y sección transversal indicados en los planos u ordenados por el SUPERVISOR.</w:t>
      </w:r>
    </w:p>
    <w:p w:rsidR="00887334" w:rsidRPr="00887334" w:rsidRDefault="00887334" w:rsidP="004028D4">
      <w:pPr>
        <w:keepNext/>
        <w:numPr>
          <w:ilvl w:val="0"/>
          <w:numId w:val="86"/>
        </w:numPr>
        <w:spacing w:after="120" w:line="276" w:lineRule="auto"/>
        <w:ind w:left="426"/>
        <w:jc w:val="both"/>
        <w:outlineLvl w:val="1"/>
        <w:rPr>
          <w:rFonts w:ascii="Arial" w:hAnsi="Arial" w:cs="Arial"/>
          <w:b/>
          <w:bCs/>
          <w:sz w:val="20"/>
          <w:szCs w:val="20"/>
        </w:rPr>
      </w:pPr>
      <w:r w:rsidRPr="00887334">
        <w:rPr>
          <w:rFonts w:ascii="Arial" w:hAnsi="Arial" w:cs="Arial"/>
          <w:b/>
          <w:bCs/>
          <w:sz w:val="20"/>
          <w:szCs w:val="20"/>
        </w:rPr>
        <w:t>TIPO DE MATERIALES, HERRAMIENTAS Y EQUIPO</w:t>
      </w:r>
    </w:p>
    <w:p w:rsidR="00887334" w:rsidRPr="00887334" w:rsidRDefault="00887334" w:rsidP="00887334">
      <w:pPr>
        <w:numPr>
          <w:ilvl w:val="0"/>
          <w:numId w:val="84"/>
        </w:numPr>
        <w:autoSpaceDE w:val="0"/>
        <w:autoSpaceDN w:val="0"/>
        <w:adjustRightInd w:val="0"/>
        <w:spacing w:after="120" w:line="276" w:lineRule="auto"/>
        <w:ind w:left="714" w:hanging="357"/>
        <w:jc w:val="both"/>
        <w:rPr>
          <w:rFonts w:ascii="Arial" w:hAnsi="Arial" w:cs="Arial"/>
          <w:bCs/>
          <w:sz w:val="20"/>
          <w:szCs w:val="20"/>
        </w:rPr>
      </w:pPr>
      <w:r w:rsidRPr="00887334">
        <w:rPr>
          <w:rFonts w:ascii="Arial" w:hAnsi="Arial" w:cs="Arial"/>
          <w:bCs/>
          <w:sz w:val="20"/>
          <w:szCs w:val="20"/>
        </w:rPr>
        <w:t>MATERIAL SELECCIONADO P/CAPA SUB BASE</w:t>
      </w:r>
    </w:p>
    <w:p w:rsidR="00887334" w:rsidRPr="00887334" w:rsidRDefault="00887334" w:rsidP="00887334">
      <w:pPr>
        <w:autoSpaceDE w:val="0"/>
        <w:autoSpaceDN w:val="0"/>
        <w:adjustRightInd w:val="0"/>
        <w:spacing w:after="120"/>
        <w:jc w:val="both"/>
        <w:rPr>
          <w:rFonts w:ascii="Arial" w:hAnsi="Arial" w:cs="Arial"/>
          <w:bCs/>
          <w:sz w:val="20"/>
          <w:szCs w:val="20"/>
        </w:rPr>
      </w:pPr>
      <w:r w:rsidRPr="00887334">
        <w:rPr>
          <w:rFonts w:ascii="Arial" w:hAnsi="Arial" w:cs="Arial"/>
          <w:bCs/>
          <w:sz w:val="20"/>
          <w:szCs w:val="20"/>
        </w:rPr>
        <w:t>La sub-base será ejecutada con materiales que cumplan con una de las siguientes gradaciones:</w:t>
      </w:r>
    </w:p>
    <w:p w:rsidR="00887334" w:rsidRPr="00887334" w:rsidRDefault="00887334" w:rsidP="00887334">
      <w:pPr>
        <w:autoSpaceDE w:val="0"/>
        <w:autoSpaceDN w:val="0"/>
        <w:adjustRightInd w:val="0"/>
        <w:spacing w:after="120"/>
        <w:jc w:val="center"/>
        <w:rPr>
          <w:rFonts w:ascii="Arial" w:hAnsi="Arial" w:cs="Arial"/>
          <w:b/>
          <w:bCs/>
          <w:sz w:val="20"/>
          <w:szCs w:val="20"/>
          <w:lang w:val="es-ES_tradnl"/>
        </w:rPr>
      </w:pPr>
      <w:r w:rsidRPr="00887334">
        <w:rPr>
          <w:rFonts w:ascii="Arial" w:hAnsi="Arial" w:cs="Arial"/>
          <w:b/>
          <w:bCs/>
          <w:sz w:val="20"/>
          <w:szCs w:val="20"/>
          <w:lang w:val="es-ES_tradnl"/>
        </w:rPr>
        <w:t>TABLA</w:t>
      </w:r>
    </w:p>
    <w:p w:rsidR="00887334" w:rsidRPr="00887334" w:rsidRDefault="00887334" w:rsidP="00887334">
      <w:pPr>
        <w:autoSpaceDE w:val="0"/>
        <w:autoSpaceDN w:val="0"/>
        <w:adjustRightInd w:val="0"/>
        <w:spacing w:after="120"/>
        <w:jc w:val="center"/>
        <w:rPr>
          <w:rFonts w:ascii="Arial" w:hAnsi="Arial" w:cs="Arial"/>
          <w:b/>
          <w:bCs/>
          <w:sz w:val="20"/>
          <w:szCs w:val="20"/>
          <w:lang w:val="es-ES_tradnl"/>
        </w:rPr>
      </w:pPr>
      <w:r w:rsidRPr="00887334">
        <w:rPr>
          <w:rFonts w:ascii="Arial" w:hAnsi="Arial" w:cs="Arial"/>
          <w:b/>
          <w:bCs/>
          <w:sz w:val="20"/>
          <w:szCs w:val="20"/>
          <w:lang w:val="es-ES_tradnl"/>
        </w:rPr>
        <w:t>GRADACIONES PARA MATERIALES DE SUB-BASE (FP-61)</w:t>
      </w:r>
    </w:p>
    <w:p w:rsidR="00887334" w:rsidRPr="00887334" w:rsidRDefault="00887334" w:rsidP="00887334">
      <w:pPr>
        <w:autoSpaceDE w:val="0"/>
        <w:autoSpaceDN w:val="0"/>
        <w:adjustRightInd w:val="0"/>
        <w:spacing w:after="120"/>
        <w:jc w:val="center"/>
        <w:rPr>
          <w:rFonts w:ascii="Arial" w:hAnsi="Arial" w:cs="Arial"/>
          <w:sz w:val="20"/>
          <w:szCs w:val="20"/>
        </w:rPr>
      </w:pPr>
      <w:r w:rsidRPr="00887334">
        <w:rPr>
          <w:rFonts w:ascii="Arial" w:hAnsi="Arial" w:cs="Arial"/>
          <w:sz w:val="20"/>
          <w:szCs w:val="20"/>
        </w:rPr>
        <w:t>Porcentajes por peso del material que pasa por tamices con malla</w:t>
      </w:r>
    </w:p>
    <w:p w:rsidR="00887334" w:rsidRPr="00887334" w:rsidRDefault="00887334" w:rsidP="00887334">
      <w:pPr>
        <w:autoSpaceDE w:val="0"/>
        <w:autoSpaceDN w:val="0"/>
        <w:adjustRightInd w:val="0"/>
        <w:spacing w:after="120"/>
        <w:jc w:val="center"/>
        <w:rPr>
          <w:rFonts w:ascii="Arial" w:hAnsi="Arial" w:cs="Arial"/>
          <w:sz w:val="20"/>
          <w:szCs w:val="20"/>
        </w:rPr>
      </w:pPr>
      <w:r w:rsidRPr="00887334">
        <w:rPr>
          <w:rFonts w:ascii="Arial" w:hAnsi="Arial" w:cs="Arial"/>
          <w:sz w:val="20"/>
          <w:szCs w:val="20"/>
        </w:rPr>
        <w:t>Cuadrada según AASHTO T-11 y T-27.</w:t>
      </w:r>
    </w:p>
    <w:tbl>
      <w:tblPr>
        <w:tblStyle w:val="Tablaconcuadrcula31"/>
        <w:tblW w:w="0" w:type="auto"/>
        <w:jc w:val="center"/>
        <w:tblLook w:val="04A0" w:firstRow="1" w:lastRow="0" w:firstColumn="1" w:lastColumn="0" w:noHBand="0" w:noVBand="1"/>
      </w:tblPr>
      <w:tblGrid>
        <w:gridCol w:w="1843"/>
        <w:gridCol w:w="1775"/>
        <w:gridCol w:w="1701"/>
        <w:gridCol w:w="1559"/>
      </w:tblGrid>
      <w:tr w:rsidR="00887334" w:rsidRPr="00887334" w:rsidTr="00887334">
        <w:trPr>
          <w:trHeight w:val="300"/>
          <w:jc w:val="center"/>
        </w:trPr>
        <w:tc>
          <w:tcPr>
            <w:tcW w:w="6878" w:type="dxa"/>
            <w:gridSpan w:val="4"/>
            <w:vAlign w:val="center"/>
          </w:tcPr>
          <w:p w:rsidR="00887334" w:rsidRPr="00887334" w:rsidRDefault="00887334" w:rsidP="00887334">
            <w:pPr>
              <w:autoSpaceDE w:val="0"/>
              <w:autoSpaceDN w:val="0"/>
              <w:adjustRightInd w:val="0"/>
              <w:ind w:right="-1"/>
              <w:jc w:val="center"/>
              <w:rPr>
                <w:rFonts w:ascii="Arial" w:hAnsi="Arial" w:cs="Arial"/>
                <w:b/>
                <w:bCs/>
                <w:sz w:val="20"/>
                <w:szCs w:val="20"/>
                <w:lang w:val="es-ES_tradnl"/>
              </w:rPr>
            </w:pPr>
            <w:r w:rsidRPr="00887334">
              <w:rPr>
                <w:rFonts w:ascii="Arial" w:hAnsi="Arial" w:cs="Arial"/>
                <w:b/>
                <w:bCs/>
                <w:sz w:val="20"/>
                <w:szCs w:val="20"/>
                <w:lang w:val="es-ES_tradnl"/>
              </w:rPr>
              <w:t>T I P O    D E    G R A D A C I O N</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b/>
                <w:sz w:val="20"/>
                <w:szCs w:val="20"/>
              </w:rPr>
            </w:pPr>
            <w:r w:rsidRPr="00887334">
              <w:rPr>
                <w:rFonts w:ascii="Arial" w:hAnsi="Arial" w:cs="Arial"/>
                <w:b/>
                <w:sz w:val="20"/>
                <w:szCs w:val="20"/>
              </w:rPr>
              <w:t>TAMIZ</w:t>
            </w:r>
          </w:p>
        </w:tc>
        <w:tc>
          <w:tcPr>
            <w:tcW w:w="1775" w:type="dxa"/>
            <w:vAlign w:val="center"/>
          </w:tcPr>
          <w:p w:rsidR="00887334" w:rsidRPr="00887334" w:rsidRDefault="00887334" w:rsidP="00887334">
            <w:pPr>
              <w:autoSpaceDE w:val="0"/>
              <w:autoSpaceDN w:val="0"/>
              <w:adjustRightInd w:val="0"/>
              <w:jc w:val="center"/>
              <w:rPr>
                <w:rFonts w:ascii="Arial" w:hAnsi="Arial" w:cs="Arial"/>
                <w:b/>
                <w:sz w:val="20"/>
                <w:szCs w:val="20"/>
              </w:rPr>
            </w:pPr>
            <w:r w:rsidRPr="00887334">
              <w:rPr>
                <w:rFonts w:ascii="Arial" w:hAnsi="Arial" w:cs="Arial"/>
                <w:b/>
                <w:sz w:val="20"/>
                <w:szCs w:val="20"/>
              </w:rPr>
              <w:t>A</w:t>
            </w:r>
          </w:p>
        </w:tc>
        <w:tc>
          <w:tcPr>
            <w:tcW w:w="1701" w:type="dxa"/>
            <w:vAlign w:val="center"/>
          </w:tcPr>
          <w:p w:rsidR="00887334" w:rsidRPr="00887334" w:rsidRDefault="00887334" w:rsidP="00887334">
            <w:pPr>
              <w:autoSpaceDE w:val="0"/>
              <w:autoSpaceDN w:val="0"/>
              <w:adjustRightInd w:val="0"/>
              <w:jc w:val="center"/>
              <w:rPr>
                <w:rFonts w:ascii="Arial" w:hAnsi="Arial" w:cs="Arial"/>
                <w:b/>
                <w:sz w:val="20"/>
                <w:szCs w:val="20"/>
              </w:rPr>
            </w:pPr>
            <w:r w:rsidRPr="00887334">
              <w:rPr>
                <w:rFonts w:ascii="Arial" w:hAnsi="Arial" w:cs="Arial"/>
                <w:b/>
                <w:sz w:val="20"/>
                <w:szCs w:val="20"/>
              </w:rPr>
              <w:t>B</w:t>
            </w:r>
          </w:p>
        </w:tc>
        <w:tc>
          <w:tcPr>
            <w:tcW w:w="1559" w:type="dxa"/>
            <w:vAlign w:val="center"/>
          </w:tcPr>
          <w:p w:rsidR="00887334" w:rsidRPr="00887334" w:rsidRDefault="00887334" w:rsidP="00887334">
            <w:pPr>
              <w:autoSpaceDE w:val="0"/>
              <w:autoSpaceDN w:val="0"/>
              <w:adjustRightInd w:val="0"/>
              <w:jc w:val="center"/>
              <w:rPr>
                <w:rFonts w:ascii="Arial" w:hAnsi="Arial" w:cs="Arial"/>
                <w:b/>
                <w:sz w:val="20"/>
                <w:szCs w:val="20"/>
              </w:rPr>
            </w:pPr>
            <w:r w:rsidRPr="00887334">
              <w:rPr>
                <w:rFonts w:ascii="Arial" w:hAnsi="Arial" w:cs="Arial"/>
                <w:b/>
                <w:sz w:val="20"/>
                <w:szCs w:val="20"/>
              </w:rPr>
              <w:t>C</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3”</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100</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2”</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100</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1 ½”</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100</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1”</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¾”</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3/8”</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N° 4</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15 – 45</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20 – 50</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25 – 55</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N° 10</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N° 40</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w:t>
            </w:r>
          </w:p>
        </w:tc>
      </w:tr>
      <w:tr w:rsidR="00887334" w:rsidRPr="00887334" w:rsidTr="00887334">
        <w:trPr>
          <w:trHeight w:val="283"/>
          <w:jc w:val="center"/>
        </w:trPr>
        <w:tc>
          <w:tcPr>
            <w:tcW w:w="1843"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N° 200</w:t>
            </w:r>
          </w:p>
        </w:tc>
        <w:tc>
          <w:tcPr>
            <w:tcW w:w="1775"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0 - 10</w:t>
            </w:r>
          </w:p>
        </w:tc>
        <w:tc>
          <w:tcPr>
            <w:tcW w:w="1701"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0 - 10</w:t>
            </w:r>
          </w:p>
        </w:tc>
        <w:tc>
          <w:tcPr>
            <w:tcW w:w="1559" w:type="dxa"/>
            <w:vAlign w:val="center"/>
          </w:tcPr>
          <w:p w:rsidR="00887334" w:rsidRPr="00887334" w:rsidRDefault="00887334" w:rsidP="00887334">
            <w:pPr>
              <w:autoSpaceDE w:val="0"/>
              <w:autoSpaceDN w:val="0"/>
              <w:adjustRightInd w:val="0"/>
              <w:jc w:val="center"/>
              <w:rPr>
                <w:rFonts w:ascii="Arial" w:hAnsi="Arial" w:cs="Arial"/>
                <w:sz w:val="20"/>
                <w:szCs w:val="20"/>
              </w:rPr>
            </w:pPr>
            <w:r w:rsidRPr="00887334">
              <w:rPr>
                <w:rFonts w:ascii="Arial" w:hAnsi="Arial" w:cs="Arial"/>
                <w:sz w:val="20"/>
                <w:szCs w:val="20"/>
              </w:rPr>
              <w:t>0 - 10</w:t>
            </w:r>
          </w:p>
        </w:tc>
      </w:tr>
    </w:tbl>
    <w:p w:rsidR="00887334" w:rsidRPr="00887334" w:rsidRDefault="00887334" w:rsidP="00887334">
      <w:pPr>
        <w:autoSpaceDE w:val="0"/>
        <w:autoSpaceDN w:val="0"/>
        <w:adjustRightInd w:val="0"/>
        <w:spacing w:after="120"/>
        <w:jc w:val="center"/>
        <w:rPr>
          <w:rFonts w:ascii="Arial" w:hAnsi="Arial" w:cs="Arial"/>
          <w:sz w:val="20"/>
          <w:szCs w:val="20"/>
        </w:rPr>
      </w:pP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Los materiales a ser empleados en la sub-base deben presentar un índice de soporte de California (CBR) igual o mayor a 30% y una expansión máxima de 1%, siendo estos índices determinados por el ensayo AASHTO-T-193 con la energía de compactación del ensayo AASHTO T-180-D y para la densidad seca correspondiente al 95% de la máxima determinada en este ensayo.</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lastRenderedPageBreak/>
        <w:t>El índice de grupo deberá ser igual a cero.</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El material de sub-base, deberá presentar un diámetro máximo igual o menor a 7.5 cm. ni mayor que la mitad del espesor de la capa compactada.</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El agregado retenido en el tamiz No. 10 debe estar constituido por partículas duras y durables, exentas de fragmentos  blandos, alargados o laminados así como de materias orgánicas, terrones de arcilla u otras sustancias perjudiciales.</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El material para sub-base no deberá presentar índice de plasticidad mayor que 6 y límite líquido mayor que 25.</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 xml:space="preserve">Las fuentes de explotación de estos materiales, serán aquellas indicadas en el proyecto. El SUPERVISOR podrá indicar o  probar otras fuentes a su criterio. </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Se requieren los siguientes tipos de equipo para la ejecución de la sub-base:</w:t>
      </w:r>
    </w:p>
    <w:p w:rsidR="00887334" w:rsidRPr="00887334" w:rsidRDefault="00887334" w:rsidP="00887334">
      <w:pPr>
        <w:numPr>
          <w:ilvl w:val="1"/>
          <w:numId w:val="70"/>
        </w:numPr>
        <w:autoSpaceDE w:val="0"/>
        <w:autoSpaceDN w:val="0"/>
        <w:adjustRightInd w:val="0"/>
        <w:spacing w:after="120" w:line="276" w:lineRule="auto"/>
        <w:ind w:left="1786" w:hanging="357"/>
        <w:jc w:val="both"/>
        <w:rPr>
          <w:rFonts w:ascii="Arial" w:hAnsi="Arial" w:cs="Arial"/>
          <w:sz w:val="20"/>
          <w:szCs w:val="20"/>
          <w:lang w:val="es-ES_tradnl"/>
        </w:rPr>
      </w:pPr>
      <w:r w:rsidRPr="00887334">
        <w:rPr>
          <w:rFonts w:ascii="Arial" w:hAnsi="Arial" w:cs="Arial"/>
          <w:sz w:val="20"/>
          <w:szCs w:val="20"/>
          <w:lang w:val="es-ES_tradnl"/>
        </w:rPr>
        <w:t>Compactadora vibratoria de 2 tn.</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Además podrá ser utilizado otro tipo de equipo aceptado previamente por el SUPERVISOR.</w:t>
      </w:r>
    </w:p>
    <w:p w:rsidR="00887334" w:rsidRPr="00887334" w:rsidRDefault="00887334" w:rsidP="004028D4">
      <w:pPr>
        <w:keepNext/>
        <w:numPr>
          <w:ilvl w:val="0"/>
          <w:numId w:val="86"/>
        </w:numPr>
        <w:spacing w:after="120" w:line="276" w:lineRule="auto"/>
        <w:ind w:left="426"/>
        <w:jc w:val="both"/>
        <w:outlineLvl w:val="1"/>
        <w:rPr>
          <w:rFonts w:ascii="Arial" w:hAnsi="Arial" w:cs="Arial"/>
          <w:b/>
          <w:bCs/>
          <w:sz w:val="20"/>
          <w:szCs w:val="20"/>
        </w:rPr>
      </w:pPr>
      <w:r w:rsidRPr="00887334">
        <w:rPr>
          <w:rFonts w:ascii="Arial" w:hAnsi="Arial" w:cs="Arial"/>
          <w:b/>
          <w:bCs/>
          <w:sz w:val="20"/>
          <w:szCs w:val="20"/>
        </w:rPr>
        <w:t>PROCEDIMIENTO PARA LA EJECUCIÓN</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Comprende las operaciones de distribución, mezcla y pulverización, humedecimiento o desecación, compactación y acabado, los materiales colocados sobre la subrasante debidamente preparada en el ancho establecido, en cantidades que permitan llegar al espesor proyectado luego de su compactación.</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Cuando hubiera necesidad de ejecutar capas de sub-base con espesor final superior a 20 cm., éstas serán subdivididas en capas parciales que no excedan de 20 cm.  El espesor mínimo de cualquier capa de sub-base será de 10 cm. después de su compactación.</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Las densidades de la capa acabada deberán ser como mínimo de 97% de la densidad máxima determinada según el ensayo AASHTO T-180-D, el contenido de humedad deberá variar como máximo entre ± 2% de la humedad óptima obtenida en el ensayo anterior.</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La limpieza, desbosque y destronque deberán ser ejecutados cuidadosamente de tal manera que se evite la contaminación del material aprobado así como desperdicios del mismo.</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El material será esparcido sobre la capa inferior aprobada de modo que se evite la segregación, y en cantidad tal que permita obtener el espesor programado después de su compactación.</w:t>
      </w:r>
    </w:p>
    <w:p w:rsidR="00887334" w:rsidRPr="00887334" w:rsidRDefault="00887334" w:rsidP="00887334">
      <w:pPr>
        <w:autoSpaceDE w:val="0"/>
        <w:autoSpaceDN w:val="0"/>
        <w:adjustRightInd w:val="0"/>
        <w:spacing w:after="120"/>
        <w:jc w:val="both"/>
        <w:rPr>
          <w:rFonts w:ascii="Arial" w:hAnsi="Arial" w:cs="Arial"/>
          <w:sz w:val="20"/>
          <w:szCs w:val="20"/>
        </w:rPr>
      </w:pPr>
      <w:r w:rsidRPr="00887334">
        <w:rPr>
          <w:rFonts w:ascii="Arial" w:hAnsi="Arial" w:cs="Arial"/>
          <w:sz w:val="20"/>
          <w:szCs w:val="20"/>
        </w:rPr>
        <w:t>El material transportado hasta la plataforma deberá ser inmediatamente esparcido para evitar la concentración del tráfico sobre fajas limitadas de la capa inferior.</w:t>
      </w:r>
    </w:p>
    <w:p w:rsidR="00887334" w:rsidRPr="00887334" w:rsidRDefault="00887334" w:rsidP="004028D4">
      <w:pPr>
        <w:numPr>
          <w:ilvl w:val="1"/>
          <w:numId w:val="86"/>
        </w:numPr>
        <w:tabs>
          <w:tab w:val="left" w:pos="567"/>
        </w:tabs>
        <w:autoSpaceDE w:val="0"/>
        <w:autoSpaceDN w:val="0"/>
        <w:adjustRightInd w:val="0"/>
        <w:spacing w:after="120" w:line="276" w:lineRule="auto"/>
        <w:ind w:left="851" w:hanging="851"/>
        <w:jc w:val="both"/>
        <w:rPr>
          <w:rFonts w:ascii="Arial" w:hAnsi="Arial" w:cs="Arial"/>
          <w:b/>
          <w:bCs/>
          <w:sz w:val="20"/>
          <w:szCs w:val="20"/>
        </w:rPr>
      </w:pPr>
      <w:r w:rsidRPr="00887334">
        <w:rPr>
          <w:rFonts w:ascii="Arial" w:hAnsi="Arial" w:cs="Arial"/>
          <w:b/>
          <w:bCs/>
          <w:sz w:val="20"/>
          <w:szCs w:val="20"/>
        </w:rPr>
        <w:t>CONTROL POR EL SUPERVISOR</w:t>
      </w:r>
    </w:p>
    <w:p w:rsidR="00887334" w:rsidRPr="00887334" w:rsidRDefault="00887334" w:rsidP="004028D4">
      <w:pPr>
        <w:numPr>
          <w:ilvl w:val="2"/>
          <w:numId w:val="86"/>
        </w:numPr>
        <w:tabs>
          <w:tab w:val="left" w:pos="851"/>
        </w:tabs>
        <w:autoSpaceDE w:val="0"/>
        <w:autoSpaceDN w:val="0"/>
        <w:adjustRightInd w:val="0"/>
        <w:spacing w:after="120" w:line="276" w:lineRule="auto"/>
        <w:ind w:left="709"/>
        <w:jc w:val="both"/>
        <w:rPr>
          <w:rFonts w:ascii="Arial" w:hAnsi="Arial" w:cs="Arial"/>
          <w:b/>
          <w:bCs/>
          <w:sz w:val="20"/>
          <w:szCs w:val="20"/>
        </w:rPr>
      </w:pPr>
      <w:r w:rsidRPr="00887334">
        <w:rPr>
          <w:rFonts w:ascii="Arial" w:hAnsi="Arial" w:cs="Arial"/>
          <w:b/>
          <w:bCs/>
          <w:sz w:val="20"/>
          <w:szCs w:val="20"/>
        </w:rPr>
        <w:t>Control tecnológico</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Serán ejecutados los siguientes ensayos:</w:t>
      </w:r>
    </w:p>
    <w:p w:rsidR="00887334" w:rsidRPr="00887334" w:rsidRDefault="00887334" w:rsidP="00887334">
      <w:pPr>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a.</w:t>
      </w:r>
      <w:r w:rsidRPr="00887334">
        <w:rPr>
          <w:rFonts w:ascii="Arial" w:hAnsi="Arial" w:cs="Arial"/>
          <w:sz w:val="20"/>
          <w:szCs w:val="20"/>
          <w:lang w:val="es-ES_tradnl"/>
        </w:rPr>
        <w:tab/>
        <w:t>Un ensayo de compactación para la determinación de la  densidad  máxima,  según el  método de AASHTO T-180-D para cada 100 m3 del material de sub-base.</w:t>
      </w:r>
    </w:p>
    <w:p w:rsidR="00887334" w:rsidRPr="00887334" w:rsidRDefault="00887334" w:rsidP="00887334">
      <w:pPr>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b.</w:t>
      </w:r>
      <w:r w:rsidRPr="00887334">
        <w:rPr>
          <w:rFonts w:ascii="Arial" w:hAnsi="Arial" w:cs="Arial"/>
          <w:sz w:val="20"/>
          <w:szCs w:val="20"/>
          <w:lang w:val="es-ES_tradnl"/>
        </w:rPr>
        <w:tab/>
        <w:t>Un ensayo de densidad y humedad en sitio, con un espaciamiento máximo de 100 metros lineales,  que obedezcan siempre el orden dentro de la faja de excavación del eje.</w:t>
      </w:r>
    </w:p>
    <w:p w:rsidR="00887334" w:rsidRPr="00887334" w:rsidRDefault="00887334" w:rsidP="00887334">
      <w:pPr>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c.</w:t>
      </w:r>
      <w:r w:rsidRPr="00887334">
        <w:rPr>
          <w:rFonts w:ascii="Arial" w:hAnsi="Arial" w:cs="Arial"/>
          <w:sz w:val="20"/>
          <w:szCs w:val="20"/>
          <w:lang w:val="es-ES_tradnl"/>
        </w:rPr>
        <w:tab/>
        <w:t>Determinación del contenido de humedad cada 100 metros lineales inmediatamente antes de la compactación.</w:t>
      </w:r>
    </w:p>
    <w:p w:rsidR="00887334" w:rsidRPr="00887334" w:rsidRDefault="00887334" w:rsidP="00887334">
      <w:pPr>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d.</w:t>
      </w:r>
      <w:r w:rsidRPr="00887334">
        <w:rPr>
          <w:rFonts w:ascii="Arial" w:hAnsi="Arial" w:cs="Arial"/>
          <w:sz w:val="20"/>
          <w:szCs w:val="20"/>
          <w:lang w:val="es-ES_tradnl"/>
        </w:rPr>
        <w:tab/>
        <w:t>Ensayos de granulometría, de límite líquido y límite plástico según los métodos AASHTO T-27, AASHTO T-89 y AASHTO T-90 respectivamente, con espaciamiento máximo de 150 metros lineales.</w:t>
      </w:r>
    </w:p>
    <w:p w:rsidR="00887334" w:rsidRPr="00887334" w:rsidRDefault="00887334" w:rsidP="00887334">
      <w:pPr>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e.</w:t>
      </w:r>
      <w:r w:rsidRPr="00887334">
        <w:rPr>
          <w:rFonts w:ascii="Arial" w:hAnsi="Arial" w:cs="Arial"/>
          <w:sz w:val="20"/>
          <w:szCs w:val="20"/>
          <w:lang w:val="es-ES_tradnl"/>
        </w:rPr>
        <w:tab/>
        <w:t>Un ensayo del índice de Soporte California (CBR), para 12, 25 y 56 golpes y la humedad óptima del ensayo AASHTO T-180-D, con un espaciamiento máximo de 100 metros lineales.</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Para la aceptación, serán considerados los valores absolutos de los resultados de los ensayos.</w:t>
      </w:r>
    </w:p>
    <w:p w:rsidR="00887334" w:rsidRPr="00887334" w:rsidRDefault="00887334" w:rsidP="004028D4">
      <w:pPr>
        <w:numPr>
          <w:ilvl w:val="2"/>
          <w:numId w:val="86"/>
        </w:numPr>
        <w:autoSpaceDE w:val="0"/>
        <w:autoSpaceDN w:val="0"/>
        <w:adjustRightInd w:val="0"/>
        <w:spacing w:after="120" w:line="276" w:lineRule="auto"/>
        <w:ind w:left="709" w:hanging="709"/>
        <w:jc w:val="both"/>
        <w:rPr>
          <w:rFonts w:ascii="Arial" w:hAnsi="Arial" w:cs="Arial"/>
          <w:b/>
          <w:bCs/>
          <w:sz w:val="20"/>
          <w:szCs w:val="20"/>
        </w:rPr>
      </w:pPr>
      <w:r w:rsidRPr="00887334">
        <w:rPr>
          <w:rFonts w:ascii="Arial" w:hAnsi="Arial" w:cs="Arial"/>
          <w:b/>
          <w:bCs/>
          <w:sz w:val="20"/>
          <w:szCs w:val="20"/>
        </w:rPr>
        <w:lastRenderedPageBreak/>
        <w:t>Control geométrico</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Después de la ejecución de la capa de sub-base, se procederá al control de niveles del eje y los bordes permitiéndose las siguientes tolerancias:</w:t>
      </w:r>
    </w:p>
    <w:p w:rsidR="00887334" w:rsidRPr="00887334" w:rsidRDefault="00887334" w:rsidP="00887334">
      <w:pPr>
        <w:tabs>
          <w:tab w:val="left" w:pos="567"/>
        </w:tabs>
        <w:autoSpaceDE w:val="0"/>
        <w:autoSpaceDN w:val="0"/>
        <w:adjustRightInd w:val="0"/>
        <w:spacing w:after="120"/>
        <w:jc w:val="both"/>
        <w:rPr>
          <w:rFonts w:ascii="Arial" w:hAnsi="Arial" w:cs="Arial"/>
          <w:sz w:val="20"/>
          <w:szCs w:val="20"/>
          <w:lang w:val="es-ES_tradnl"/>
        </w:rPr>
      </w:pPr>
      <w:r w:rsidRPr="00887334">
        <w:rPr>
          <w:rFonts w:ascii="Arial" w:hAnsi="Arial" w:cs="Arial"/>
          <w:b/>
          <w:bCs/>
          <w:sz w:val="20"/>
          <w:szCs w:val="20"/>
          <w:lang w:val="es-ES_tradnl"/>
        </w:rPr>
        <w:t>a.</w:t>
      </w:r>
      <w:r w:rsidRPr="00887334">
        <w:rPr>
          <w:rFonts w:ascii="Arial" w:hAnsi="Arial" w:cs="Arial"/>
          <w:sz w:val="20"/>
          <w:szCs w:val="20"/>
          <w:lang w:val="es-ES_tradnl"/>
        </w:rPr>
        <w:tab/>
        <w:t>Variación máxima en el ancho de más (+) 10 cm, no admitiéndose variación en menos (-).</w:t>
      </w:r>
    </w:p>
    <w:p w:rsidR="00887334" w:rsidRPr="00887334" w:rsidRDefault="00887334" w:rsidP="00887334">
      <w:pPr>
        <w:tabs>
          <w:tab w:val="left" w:pos="567"/>
        </w:tabs>
        <w:autoSpaceDE w:val="0"/>
        <w:autoSpaceDN w:val="0"/>
        <w:adjustRightInd w:val="0"/>
        <w:spacing w:after="120"/>
        <w:jc w:val="both"/>
        <w:rPr>
          <w:rFonts w:ascii="Arial" w:hAnsi="Arial" w:cs="Arial"/>
          <w:sz w:val="20"/>
          <w:szCs w:val="20"/>
          <w:lang w:val="es-ES_tradnl"/>
        </w:rPr>
      </w:pPr>
      <w:r w:rsidRPr="00887334">
        <w:rPr>
          <w:rFonts w:ascii="Arial" w:hAnsi="Arial" w:cs="Arial"/>
          <w:b/>
          <w:bCs/>
          <w:sz w:val="20"/>
          <w:szCs w:val="20"/>
          <w:lang w:val="es-ES_tradnl"/>
        </w:rPr>
        <w:t>b.</w:t>
      </w:r>
      <w:r w:rsidRPr="00887334">
        <w:rPr>
          <w:rFonts w:ascii="Arial" w:hAnsi="Arial" w:cs="Arial"/>
          <w:sz w:val="20"/>
          <w:szCs w:val="20"/>
          <w:lang w:val="es-ES_tradnl"/>
        </w:rPr>
        <w:tab/>
        <w:t>Variación máxima en el bombeo en más (+) 20%, no admitiéndose variación en menos (-).</w:t>
      </w:r>
    </w:p>
    <w:p w:rsidR="00887334" w:rsidRPr="00887334" w:rsidRDefault="00887334" w:rsidP="00887334">
      <w:pPr>
        <w:tabs>
          <w:tab w:val="left" w:pos="567"/>
        </w:tabs>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c.</w:t>
      </w:r>
      <w:r w:rsidRPr="00887334">
        <w:rPr>
          <w:rFonts w:ascii="Arial" w:hAnsi="Arial" w:cs="Arial"/>
          <w:sz w:val="20"/>
          <w:szCs w:val="20"/>
          <w:lang w:val="es-ES_tradnl"/>
        </w:rPr>
        <w:tab/>
        <w:t>Variación máxima de cotas para el eje y para los bordes de más, menos (±) 2 cm. con relación a las cotas de proyecto.</w:t>
      </w:r>
    </w:p>
    <w:p w:rsidR="00887334" w:rsidRPr="00887334" w:rsidRDefault="00887334" w:rsidP="00887334">
      <w:pPr>
        <w:tabs>
          <w:tab w:val="left" w:pos="567"/>
        </w:tabs>
        <w:autoSpaceDE w:val="0"/>
        <w:autoSpaceDN w:val="0"/>
        <w:adjustRightInd w:val="0"/>
        <w:spacing w:after="120"/>
        <w:ind w:left="567" w:hanging="567"/>
        <w:jc w:val="both"/>
        <w:rPr>
          <w:rFonts w:ascii="Arial" w:hAnsi="Arial" w:cs="Arial"/>
          <w:sz w:val="20"/>
          <w:szCs w:val="20"/>
          <w:lang w:val="es-ES_tradnl"/>
        </w:rPr>
      </w:pPr>
      <w:r w:rsidRPr="00887334">
        <w:rPr>
          <w:rFonts w:ascii="Arial" w:hAnsi="Arial" w:cs="Arial"/>
          <w:b/>
          <w:bCs/>
          <w:sz w:val="20"/>
          <w:szCs w:val="20"/>
          <w:lang w:val="es-ES_tradnl"/>
        </w:rPr>
        <w:t>d.</w:t>
      </w:r>
      <w:r w:rsidRPr="00887334">
        <w:rPr>
          <w:rFonts w:ascii="Arial" w:hAnsi="Arial" w:cs="Arial"/>
          <w:sz w:val="20"/>
          <w:szCs w:val="20"/>
          <w:lang w:val="es-ES_tradnl"/>
        </w:rPr>
        <w:tab/>
        <w:t>Variación máxima de más, menos (±) 2 cm. en el espesor de la capa con relación al espesor indicado en los planos y/u Órdenes de Trabajo, medido como mínimo en un punto cada 100 metros.</w:t>
      </w:r>
    </w:p>
    <w:p w:rsidR="00887334" w:rsidRPr="00887334" w:rsidRDefault="00887334" w:rsidP="004028D4">
      <w:pPr>
        <w:keepNext/>
        <w:numPr>
          <w:ilvl w:val="0"/>
          <w:numId w:val="86"/>
        </w:numPr>
        <w:spacing w:after="120" w:line="276" w:lineRule="auto"/>
        <w:ind w:left="426"/>
        <w:jc w:val="both"/>
        <w:outlineLvl w:val="1"/>
        <w:rPr>
          <w:rFonts w:ascii="Arial" w:hAnsi="Arial" w:cs="Arial"/>
          <w:b/>
          <w:bCs/>
          <w:sz w:val="20"/>
          <w:szCs w:val="20"/>
        </w:rPr>
      </w:pPr>
      <w:r w:rsidRPr="00887334">
        <w:rPr>
          <w:rFonts w:ascii="Arial" w:hAnsi="Arial" w:cs="Arial"/>
          <w:b/>
          <w:bCs/>
          <w:sz w:val="20"/>
          <w:szCs w:val="20"/>
        </w:rPr>
        <w:t xml:space="preserve">MEDICIÓN </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 xml:space="preserve">El volumen de sub-base será medido en </w:t>
      </w:r>
      <w:r w:rsidRPr="00887334">
        <w:rPr>
          <w:rFonts w:ascii="Arial" w:hAnsi="Arial" w:cs="Arial"/>
          <w:b/>
          <w:sz w:val="20"/>
          <w:szCs w:val="20"/>
          <w:lang w:val="es-ES_tradnl"/>
        </w:rPr>
        <w:t>METRO CÚBICO</w:t>
      </w:r>
      <w:r w:rsidRPr="00887334">
        <w:rPr>
          <w:rFonts w:ascii="Arial" w:hAnsi="Arial" w:cs="Arial"/>
          <w:sz w:val="20"/>
          <w:szCs w:val="20"/>
          <w:lang w:val="es-ES_tradnl"/>
        </w:rPr>
        <w:t xml:space="preserve"> de material compactado y aceptado de acuerdo a la sección transversal del proyecto.</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En el cálculo de los volúmenes, con sujeción a las tolerancias especificadas, se considerará el espesor medio (em.) calculado como la media aritmética de los espesores medidos; si (em.) fuera inferior al espesor del proyecto, se considerará el valor de (em.); si (em.) fuera superior al espesor del proyecto se considerará este último valor.</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 xml:space="preserve">El transporte de materiales para ejecución de la sub-base deberá ser considerado en los gastos generales.  </w:t>
      </w:r>
    </w:p>
    <w:p w:rsidR="00887334" w:rsidRPr="00887334" w:rsidRDefault="00887334" w:rsidP="00887334">
      <w:pPr>
        <w:autoSpaceDE w:val="0"/>
        <w:autoSpaceDN w:val="0"/>
        <w:adjustRightInd w:val="0"/>
        <w:spacing w:after="120"/>
        <w:jc w:val="both"/>
        <w:rPr>
          <w:rFonts w:ascii="Arial" w:hAnsi="Arial" w:cs="Arial"/>
          <w:sz w:val="20"/>
          <w:szCs w:val="20"/>
          <w:lang w:val="es-ES_tradnl"/>
        </w:rPr>
      </w:pPr>
      <w:r w:rsidRPr="00887334">
        <w:rPr>
          <w:rFonts w:ascii="Arial" w:hAnsi="Arial" w:cs="Arial"/>
          <w:sz w:val="20"/>
          <w:szCs w:val="20"/>
          <w:lang w:val="es-ES_tradnl"/>
        </w:rPr>
        <w:t>En los casos en que así se establezca en las Especificaciones Técnicas Especiales, el transporte no será medido para propósito de pago.</w:t>
      </w:r>
    </w:p>
    <w:p w:rsidR="00887334" w:rsidRPr="00887334" w:rsidRDefault="00887334" w:rsidP="004028D4">
      <w:pPr>
        <w:keepNext/>
        <w:numPr>
          <w:ilvl w:val="0"/>
          <w:numId w:val="86"/>
        </w:numPr>
        <w:spacing w:after="120" w:line="276" w:lineRule="auto"/>
        <w:ind w:left="426"/>
        <w:jc w:val="both"/>
        <w:outlineLvl w:val="1"/>
        <w:rPr>
          <w:rFonts w:ascii="Arial" w:hAnsi="Arial" w:cs="Arial"/>
          <w:b/>
          <w:bCs/>
          <w:sz w:val="20"/>
          <w:szCs w:val="20"/>
        </w:rPr>
      </w:pPr>
      <w:r w:rsidRPr="00887334">
        <w:rPr>
          <w:rFonts w:ascii="Arial" w:hAnsi="Arial" w:cs="Arial"/>
          <w:b/>
          <w:bCs/>
          <w:sz w:val="20"/>
          <w:szCs w:val="20"/>
        </w:rPr>
        <w:t>FORMA DE PAGO</w:t>
      </w:r>
    </w:p>
    <w:p w:rsidR="00887334" w:rsidRDefault="00887334" w:rsidP="00887334">
      <w:pPr>
        <w:tabs>
          <w:tab w:val="left" w:pos="3614"/>
          <w:tab w:val="center" w:pos="4684"/>
        </w:tabs>
        <w:spacing w:before="40" w:after="40"/>
        <w:rPr>
          <w:rFonts w:ascii="Arial" w:hAnsi="Arial" w:cs="Arial"/>
          <w:b/>
          <w:sz w:val="18"/>
          <w:lang w:val="es-MX"/>
        </w:rPr>
      </w:pPr>
      <w:r w:rsidRPr="00887334">
        <w:rPr>
          <w:rFonts w:ascii="Arial" w:hAnsi="Arial" w:cs="Arial"/>
          <w:sz w:val="20"/>
          <w:szCs w:val="20"/>
          <w:lang w:val="es-ES_tradnl"/>
        </w:rPr>
        <w:t>Los trabajos de construcción de la capa de sub-base medidos en metros cúbicos, serán pagados a los precios unitarios contractuales correspondientes a los ítems de pago definidos y presentados en los formularios de propuesta.</w:t>
      </w:r>
    </w:p>
    <w:p w:rsidR="00887334" w:rsidRDefault="00887334" w:rsidP="00436089">
      <w:pPr>
        <w:tabs>
          <w:tab w:val="left" w:pos="3614"/>
          <w:tab w:val="center" w:pos="4684"/>
        </w:tabs>
        <w:spacing w:before="40" w:after="40"/>
        <w:rPr>
          <w:rFonts w:ascii="Arial" w:hAnsi="Arial" w:cs="Arial"/>
          <w:b/>
          <w:sz w:val="18"/>
          <w:lang w:val="es-MX"/>
        </w:rPr>
      </w:pPr>
    </w:p>
    <w:tbl>
      <w:tblPr>
        <w:tblStyle w:val="Tablaconcuadrcula29"/>
        <w:tblW w:w="0" w:type="auto"/>
        <w:tblLook w:val="04A0" w:firstRow="1" w:lastRow="0" w:firstColumn="1" w:lastColumn="0" w:noHBand="0" w:noVBand="1"/>
      </w:tblPr>
      <w:tblGrid>
        <w:gridCol w:w="1209"/>
        <w:gridCol w:w="7789"/>
      </w:tblGrid>
      <w:tr w:rsidR="00887334" w:rsidRPr="00887334" w:rsidTr="00887334">
        <w:tc>
          <w:tcPr>
            <w:tcW w:w="9544" w:type="dxa"/>
            <w:gridSpan w:val="2"/>
          </w:tcPr>
          <w:p w:rsidR="00887334" w:rsidRPr="00887334" w:rsidRDefault="00887334"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887334">
              <w:rPr>
                <w:rFonts w:ascii="Arial" w:hAnsi="Arial" w:cs="Arial"/>
                <w:b/>
                <w:bCs/>
                <w:noProof/>
                <w:sz w:val="20"/>
                <w:szCs w:val="18"/>
              </w:rPr>
              <mc:AlternateContent>
                <mc:Choice Requires="wps">
                  <w:drawing>
                    <wp:anchor distT="0" distB="0" distL="114300" distR="114300" simplePos="0" relativeHeight="251821056" behindDoc="0" locked="0" layoutInCell="1" allowOverlap="1" wp14:anchorId="37305D0A" wp14:editId="556E2877">
                      <wp:simplePos x="0" y="0"/>
                      <wp:positionH relativeFrom="column">
                        <wp:posOffset>4966887</wp:posOffset>
                      </wp:positionH>
                      <wp:positionV relativeFrom="paragraph">
                        <wp:posOffset>74361</wp:posOffset>
                      </wp:positionV>
                      <wp:extent cx="711200" cy="381000"/>
                      <wp:effectExtent l="0" t="0" r="0" b="0"/>
                      <wp:wrapNone/>
                      <wp:docPr id="464"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7305D0A" id="_x0000_s1063" type="#_x0000_t202" style="position:absolute;left:0;text-align:left;margin-left:391.1pt;margin-top:5.85pt;width:56pt;height:30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" fillcolor="window" stroked="f" strokeweight=".5pt">
                      <v:textbo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887334">
              <w:rPr>
                <w:rFonts w:ascii="Arial" w:hAnsi="Arial" w:cs="Arial"/>
                <w:bCs/>
                <w:noProof/>
                <w:color w:val="000000"/>
                <w:sz w:val="20"/>
                <w:szCs w:val="18"/>
              </w:rPr>
              <w:drawing>
                <wp:anchor distT="0" distB="0" distL="114300" distR="114300" simplePos="0" relativeHeight="251820032" behindDoc="0" locked="0" layoutInCell="1" allowOverlap="1" wp14:anchorId="7E134348" wp14:editId="44090A22">
                  <wp:simplePos x="0" y="0"/>
                  <wp:positionH relativeFrom="column">
                    <wp:posOffset>-45085</wp:posOffset>
                  </wp:positionH>
                  <wp:positionV relativeFrom="paragraph">
                    <wp:posOffset>15875</wp:posOffset>
                  </wp:positionV>
                  <wp:extent cx="1228725" cy="409575"/>
                  <wp:effectExtent l="0" t="0" r="9525" b="9525"/>
                  <wp:wrapNone/>
                  <wp:docPr id="638" name="Imagen 638"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334">
              <w:rPr>
                <w:rFonts w:ascii="Arial" w:hAnsi="Arial" w:cs="Arial"/>
                <w:b/>
                <w:bCs/>
                <w:noProof/>
                <w:sz w:val="20"/>
                <w:szCs w:val="18"/>
              </w:rPr>
              <mc:AlternateContent>
                <mc:Choice Requires="wps">
                  <w:drawing>
                    <wp:anchor distT="0" distB="0" distL="114300" distR="114300" simplePos="0" relativeHeight="251819008" behindDoc="0" locked="0" layoutInCell="1" allowOverlap="1" wp14:anchorId="29D68043" wp14:editId="25034FE0">
                      <wp:simplePos x="0" y="0"/>
                      <wp:positionH relativeFrom="column">
                        <wp:posOffset>1945640</wp:posOffset>
                      </wp:positionH>
                      <wp:positionV relativeFrom="paragraph">
                        <wp:posOffset>74295</wp:posOffset>
                      </wp:positionV>
                      <wp:extent cx="2514600" cy="304800"/>
                      <wp:effectExtent l="0" t="0" r="0" b="0"/>
                      <wp:wrapNone/>
                      <wp:docPr id="465"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9D68043" id="_x0000_s1064" type="#_x0000_t202" style="position:absolute;left:0;text-align:left;margin-left:153.2pt;margin-top:5.85pt;width:198pt;height:2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puELhE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887334">
              <w:rPr>
                <w:rFonts w:ascii="Arial" w:hAnsi="Arial" w:cs="Arial"/>
                <w:b/>
                <w:bCs/>
                <w:sz w:val="20"/>
                <w:szCs w:val="18"/>
                <w:lang w:val="es-BO"/>
              </w:rPr>
              <w:tab/>
            </w:r>
          </w:p>
          <w:p w:rsidR="00887334" w:rsidRPr="00887334" w:rsidRDefault="00887334"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887334" w:rsidRPr="00887334" w:rsidTr="00887334">
        <w:trPr>
          <w:trHeight w:val="264"/>
        </w:trPr>
        <w:tc>
          <w:tcPr>
            <w:tcW w:w="1242" w:type="dxa"/>
            <w:tcBorders>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ACTIVIDAD</w:t>
            </w:r>
          </w:p>
        </w:tc>
      </w:tr>
      <w:tr w:rsidR="00887334" w:rsidRPr="00887334" w:rsidTr="00887334">
        <w:trPr>
          <w:trHeight w:val="281"/>
        </w:trPr>
        <w:tc>
          <w:tcPr>
            <w:tcW w:w="1242" w:type="dxa"/>
            <w:tcBorders>
              <w:right w:val="single" w:sz="4" w:space="0" w:color="auto"/>
            </w:tcBorders>
            <w:vAlign w:val="center"/>
          </w:tcPr>
          <w:p w:rsidR="00887334" w:rsidRPr="00887334" w:rsidRDefault="00887334" w:rsidP="00887334">
            <w:pPr>
              <w:jc w:val="center"/>
              <w:rPr>
                <w:rFonts w:ascii="Arial" w:hAnsi="Arial" w:cs="Arial"/>
                <w:sz w:val="21"/>
                <w:szCs w:val="21"/>
                <w:lang w:val="es-BO"/>
              </w:rPr>
            </w:pPr>
            <w:r w:rsidRPr="00887334">
              <w:rPr>
                <w:rFonts w:ascii="Arial" w:hAnsi="Arial" w:cs="Arial"/>
                <w:sz w:val="22"/>
                <w:szCs w:val="21"/>
                <w:lang w:val="es-BO"/>
              </w:rPr>
              <w:t>22</w:t>
            </w:r>
          </w:p>
        </w:tc>
        <w:tc>
          <w:tcPr>
            <w:tcW w:w="8302" w:type="dxa"/>
            <w:tcBorders>
              <w:top w:val="nil"/>
              <w:left w:val="single" w:sz="4" w:space="0" w:color="auto"/>
              <w:bottom w:val="single" w:sz="4" w:space="0" w:color="auto"/>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Cs/>
                <w:sz w:val="22"/>
                <w:szCs w:val="18"/>
                <w:lang w:val="es-BO"/>
              </w:rPr>
              <w:t>ROTURA Y REPOSICIÓN DE PAVIMENTO FLEXIBLE</w:t>
            </w:r>
          </w:p>
        </w:tc>
      </w:tr>
    </w:tbl>
    <w:p w:rsidR="00887334" w:rsidRDefault="00887334" w:rsidP="00436089">
      <w:pPr>
        <w:tabs>
          <w:tab w:val="left" w:pos="3614"/>
          <w:tab w:val="center" w:pos="4684"/>
        </w:tabs>
        <w:spacing w:before="40" w:after="40"/>
        <w:rPr>
          <w:rFonts w:ascii="Arial" w:hAnsi="Arial" w:cs="Arial"/>
          <w:b/>
          <w:sz w:val="18"/>
          <w:lang w:val="es-MX"/>
        </w:rPr>
      </w:pPr>
    </w:p>
    <w:p w:rsidR="00887334" w:rsidRPr="00887334" w:rsidRDefault="00887334" w:rsidP="004028D4">
      <w:pPr>
        <w:pStyle w:val="TITDOC"/>
        <w:numPr>
          <w:ilvl w:val="0"/>
          <w:numId w:val="137"/>
        </w:numPr>
      </w:pPr>
      <w:r w:rsidRPr="00887334">
        <w:t>DEFINICION DE LA ACTIVIDAD</w:t>
      </w:r>
    </w:p>
    <w:p w:rsidR="00887334" w:rsidRPr="00887334" w:rsidRDefault="00887334" w:rsidP="00887334">
      <w:pPr>
        <w:spacing w:after="120"/>
        <w:jc w:val="both"/>
        <w:rPr>
          <w:rFonts w:ascii="Arial" w:eastAsiaTheme="minorHAnsi" w:hAnsi="Arial" w:cstheme="minorBidi"/>
          <w:sz w:val="20"/>
          <w:szCs w:val="20"/>
          <w:lang w:val="es-MX" w:eastAsia="en-US"/>
        </w:rPr>
      </w:pPr>
      <w:r w:rsidRPr="00887334">
        <w:rPr>
          <w:rFonts w:ascii="Arial" w:eastAsiaTheme="minorHAnsi" w:hAnsi="Arial" w:cstheme="minorBidi"/>
          <w:sz w:val="20"/>
          <w:szCs w:val="20"/>
          <w:lang w:val="es-MX" w:eastAsia="en-US"/>
        </w:rPr>
        <w:t xml:space="preserve">Este ítem se refiere a la rotura y/o reposición de calzadas de pavimento flexible o asfalto, en los sectores singularizados en los planos de construcción y de acuerdo a lo establecido en el formulario de presentación de propuestas y/o instrucciones del </w:t>
      </w:r>
      <w:r w:rsidRPr="00887334">
        <w:rPr>
          <w:rFonts w:ascii="Arial" w:eastAsiaTheme="minorHAnsi" w:hAnsi="Arial" w:cstheme="minorBidi"/>
          <w:iCs/>
          <w:sz w:val="20"/>
          <w:szCs w:val="20"/>
          <w:lang w:val="es-MX" w:eastAsia="en-US"/>
        </w:rPr>
        <w:t>SUPERVISOR</w:t>
      </w:r>
      <w:r w:rsidRPr="00887334">
        <w:rPr>
          <w:rFonts w:ascii="Arial" w:eastAsiaTheme="minorHAnsi" w:hAnsi="Arial" w:cstheme="minorBidi"/>
          <w:sz w:val="20"/>
          <w:szCs w:val="20"/>
          <w:lang w:val="es-MX" w:eastAsia="en-US"/>
        </w:rPr>
        <w:t>.</w:t>
      </w:r>
    </w:p>
    <w:p w:rsidR="00887334" w:rsidRPr="00887334" w:rsidRDefault="00887334" w:rsidP="004028D4">
      <w:pPr>
        <w:pStyle w:val="TITDOC"/>
        <w:numPr>
          <w:ilvl w:val="0"/>
          <w:numId w:val="137"/>
        </w:numPr>
      </w:pPr>
      <w:r w:rsidRPr="00887334">
        <w:t>TIPO DE MATERIALES, HERRAMIENTAS Y EQUIPO</w:t>
      </w:r>
    </w:p>
    <w:p w:rsidR="00887334" w:rsidRPr="00887334" w:rsidRDefault="00887334" w:rsidP="00887334">
      <w:pPr>
        <w:widowControl w:val="0"/>
        <w:numPr>
          <w:ilvl w:val="0"/>
          <w:numId w:val="84"/>
        </w:numPr>
        <w:spacing w:after="120" w:line="276" w:lineRule="auto"/>
        <w:jc w:val="both"/>
        <w:rPr>
          <w:rFonts w:ascii="Arial" w:hAnsi="Arial" w:cs="Arial"/>
          <w:sz w:val="20"/>
          <w:szCs w:val="22"/>
          <w:lang w:val="es-ES_tradnl"/>
        </w:rPr>
      </w:pPr>
      <w:r w:rsidRPr="00887334">
        <w:rPr>
          <w:rFonts w:ascii="Arial" w:hAnsi="Arial" w:cs="Arial"/>
          <w:sz w:val="20"/>
          <w:szCs w:val="22"/>
          <w:lang w:val="es-ES_tradnl"/>
        </w:rPr>
        <w:t>CEMENTO ASFALTICO</w:t>
      </w:r>
    </w:p>
    <w:p w:rsidR="00887334" w:rsidRPr="00887334" w:rsidRDefault="00887334" w:rsidP="00887334">
      <w:pPr>
        <w:widowControl w:val="0"/>
        <w:numPr>
          <w:ilvl w:val="0"/>
          <w:numId w:val="84"/>
        </w:numPr>
        <w:spacing w:after="120" w:line="276" w:lineRule="auto"/>
        <w:jc w:val="both"/>
        <w:rPr>
          <w:rFonts w:ascii="Arial" w:hAnsi="Arial" w:cs="Arial"/>
          <w:sz w:val="20"/>
          <w:szCs w:val="22"/>
          <w:lang w:val="es-ES_tradnl"/>
        </w:rPr>
      </w:pPr>
      <w:r w:rsidRPr="00887334">
        <w:rPr>
          <w:rFonts w:ascii="Arial" w:hAnsi="Arial" w:cs="Arial"/>
          <w:sz w:val="20"/>
          <w:szCs w:val="22"/>
          <w:lang w:val="es-ES_tradnl"/>
        </w:rPr>
        <w:t>ASFALTO DILUIDO</w:t>
      </w:r>
    </w:p>
    <w:p w:rsidR="00887334" w:rsidRPr="00887334" w:rsidRDefault="00887334" w:rsidP="00887334">
      <w:pPr>
        <w:widowControl w:val="0"/>
        <w:spacing w:after="120"/>
        <w:jc w:val="both"/>
        <w:rPr>
          <w:rFonts w:ascii="Arial" w:hAnsi="Arial" w:cs="Arial"/>
          <w:sz w:val="20"/>
          <w:szCs w:val="22"/>
          <w:lang w:val="es-ES_tradnl"/>
        </w:rPr>
      </w:pPr>
      <w:r w:rsidRPr="00887334">
        <w:rPr>
          <w:rFonts w:ascii="Arial" w:hAnsi="Arial" w:cs="Arial"/>
          <w:sz w:val="20"/>
          <w:szCs w:val="22"/>
          <w:lang w:val="es-ES_tradnl"/>
        </w:rPr>
        <w:t xml:space="preserve">El </w:t>
      </w:r>
      <w:r w:rsidRPr="00887334">
        <w:rPr>
          <w:rFonts w:ascii="Arial" w:hAnsi="Arial" w:cs="Arial"/>
          <w:iCs/>
          <w:sz w:val="20"/>
          <w:szCs w:val="22"/>
          <w:lang w:val="es-ES_tradnl"/>
        </w:rPr>
        <w:t>CONTRATISTA</w:t>
      </w:r>
      <w:r w:rsidRPr="00887334">
        <w:rPr>
          <w:rFonts w:ascii="Arial" w:hAnsi="Arial" w:cs="Arial"/>
          <w:sz w:val="20"/>
          <w:szCs w:val="22"/>
          <w:lang w:val="es-ES_tradnl"/>
        </w:rPr>
        <w:t xml:space="preserve"> suministrará todos los materiales, herramientas, equipo y todos los elementos necesarios para la ejecución de los trabajos señalados anteriormente.</w:t>
      </w:r>
    </w:p>
    <w:p w:rsidR="00887334" w:rsidRPr="00887334" w:rsidRDefault="00887334" w:rsidP="00887334">
      <w:pPr>
        <w:widowControl w:val="0"/>
        <w:spacing w:after="120"/>
        <w:jc w:val="both"/>
        <w:rPr>
          <w:rFonts w:ascii="Arial" w:hAnsi="Arial" w:cs="Arial"/>
          <w:sz w:val="20"/>
          <w:szCs w:val="22"/>
          <w:lang w:val="es-ES_tradnl"/>
        </w:rPr>
      </w:pPr>
      <w:r w:rsidRPr="00887334">
        <w:rPr>
          <w:rFonts w:ascii="Arial" w:hAnsi="Arial" w:cs="Arial"/>
          <w:sz w:val="20"/>
          <w:szCs w:val="22"/>
          <w:lang w:val="es-ES_tradnl"/>
        </w:rPr>
        <w:t>El concreto asfáltico estará constituido de materiales pétreos y materiales bituminosos, mezclados en planta y en caliente.</w:t>
      </w:r>
    </w:p>
    <w:p w:rsidR="00887334" w:rsidRPr="00887334" w:rsidRDefault="00887334" w:rsidP="004028D4">
      <w:pPr>
        <w:pStyle w:val="TITDOC"/>
        <w:numPr>
          <w:ilvl w:val="0"/>
          <w:numId w:val="137"/>
        </w:numPr>
      </w:pPr>
      <w:r w:rsidRPr="00887334">
        <w:t>PROCEDIMIENTO PARA LA EJECUCIÓN</w:t>
      </w:r>
    </w:p>
    <w:p w:rsidR="00887334" w:rsidRPr="00887334" w:rsidRDefault="00887334" w:rsidP="00887334">
      <w:pPr>
        <w:widowControl w:val="0"/>
        <w:numPr>
          <w:ilvl w:val="0"/>
          <w:numId w:val="71"/>
        </w:numPr>
        <w:spacing w:after="120" w:line="276" w:lineRule="auto"/>
        <w:ind w:left="426" w:hanging="284"/>
        <w:jc w:val="both"/>
        <w:rPr>
          <w:rFonts w:ascii="Arial" w:hAnsi="Arial" w:cs="Arial"/>
          <w:sz w:val="20"/>
          <w:szCs w:val="22"/>
          <w:lang w:val="es-ES_tradnl"/>
        </w:rPr>
      </w:pPr>
      <w:r w:rsidRPr="00887334">
        <w:rPr>
          <w:rFonts w:ascii="Arial" w:hAnsi="Arial" w:cs="Arial"/>
          <w:sz w:val="20"/>
          <w:szCs w:val="22"/>
          <w:lang w:val="es-ES_tradnl"/>
        </w:rPr>
        <w:t xml:space="preserve">La rotura del pavimento puede ser realizado en forma manual o mecánica y de acuerdo a lo planificado en el proyecto. Siendo necesario como trabajo previo la demarcación de la zona donde </w:t>
      </w:r>
      <w:r w:rsidRPr="00887334">
        <w:rPr>
          <w:rFonts w:ascii="Arial" w:hAnsi="Arial" w:cs="Arial"/>
          <w:sz w:val="20"/>
          <w:szCs w:val="22"/>
          <w:lang w:val="es-ES_tradnl"/>
        </w:rPr>
        <w:lastRenderedPageBreak/>
        <w:t>se producirá la rotura del pavimento.</w:t>
      </w:r>
    </w:p>
    <w:p w:rsidR="00887334" w:rsidRPr="00887334" w:rsidRDefault="00887334" w:rsidP="00887334">
      <w:pPr>
        <w:widowControl w:val="0"/>
        <w:numPr>
          <w:ilvl w:val="0"/>
          <w:numId w:val="71"/>
        </w:numPr>
        <w:spacing w:after="120" w:line="276" w:lineRule="auto"/>
        <w:ind w:left="426" w:hanging="284"/>
        <w:jc w:val="both"/>
        <w:rPr>
          <w:rFonts w:ascii="Arial" w:hAnsi="Arial" w:cs="Arial"/>
          <w:sz w:val="20"/>
          <w:szCs w:val="22"/>
          <w:lang w:val="es-ES_tradnl"/>
        </w:rPr>
      </w:pPr>
      <w:r w:rsidRPr="00887334">
        <w:rPr>
          <w:rFonts w:ascii="Arial" w:hAnsi="Arial" w:cs="Arial"/>
          <w:sz w:val="20"/>
          <w:szCs w:val="22"/>
          <w:lang w:val="es-ES_tradnl"/>
        </w:rPr>
        <w:t>En caso de requerirse la reposición de vías con concreto asfáltico, con tratamiento superficial simple, doble o triple (TSS, TSD, TST), la empresa deberá contratar una empresa especializada en el rubro, para la realización del trabajo correspondiente.</w:t>
      </w:r>
    </w:p>
    <w:p w:rsidR="00887334" w:rsidRPr="00887334" w:rsidRDefault="00887334" w:rsidP="00887334">
      <w:pPr>
        <w:widowControl w:val="0"/>
        <w:numPr>
          <w:ilvl w:val="0"/>
          <w:numId w:val="71"/>
        </w:numPr>
        <w:spacing w:after="120" w:line="276" w:lineRule="auto"/>
        <w:ind w:left="426" w:hanging="284"/>
        <w:jc w:val="both"/>
        <w:rPr>
          <w:rFonts w:ascii="Arial" w:hAnsi="Arial" w:cs="Arial"/>
          <w:sz w:val="20"/>
          <w:szCs w:val="22"/>
          <w:lang w:val="es-ES_tradnl"/>
        </w:rPr>
      </w:pPr>
      <w:r w:rsidRPr="00887334">
        <w:rPr>
          <w:rFonts w:ascii="Arial" w:hAnsi="Arial" w:cs="Arial"/>
          <w:sz w:val="20"/>
          <w:szCs w:val="22"/>
          <w:lang w:val="es-ES_tradnl"/>
        </w:rPr>
        <w:t>La excavación efectuada para el tendido de alcantarillado debe ser rellenada con un suelo seleccionado, de granulometría adecuada y de las mismas características que el material removido; colocado en capas no superiores a 0,20 m de espesor y densificado al 95% del Proctor Normal, ello hasta llegar al nivel de apoyo de la base o sub-base respectiva.</w:t>
      </w:r>
    </w:p>
    <w:p w:rsidR="00887334" w:rsidRPr="00887334" w:rsidRDefault="00887334" w:rsidP="00887334">
      <w:pPr>
        <w:widowControl w:val="0"/>
        <w:numPr>
          <w:ilvl w:val="0"/>
          <w:numId w:val="71"/>
        </w:numPr>
        <w:spacing w:after="120" w:line="276" w:lineRule="auto"/>
        <w:ind w:left="426" w:hanging="284"/>
        <w:jc w:val="both"/>
        <w:rPr>
          <w:rFonts w:ascii="Arial" w:hAnsi="Arial" w:cs="Arial"/>
          <w:sz w:val="20"/>
          <w:szCs w:val="22"/>
          <w:lang w:val="es-ES_tradnl"/>
        </w:rPr>
      </w:pPr>
      <w:r w:rsidRPr="00887334">
        <w:rPr>
          <w:rFonts w:ascii="Arial" w:hAnsi="Arial" w:cs="Arial"/>
          <w:sz w:val="20"/>
          <w:szCs w:val="22"/>
          <w:lang w:val="es-ES_tradnl"/>
        </w:rPr>
        <w:t xml:space="preserve">Se realizará la reposición de la carpeta asfáltica, de acuerdo a las características del pavimento que hubiese sido roto para el tendido de la tubería, todo este trabajo debe ser fiscalizado en forma estricta por el SUPERVISOR </w:t>
      </w:r>
    </w:p>
    <w:p w:rsidR="00887334" w:rsidRPr="00887334" w:rsidRDefault="00887334" w:rsidP="00887334">
      <w:pPr>
        <w:widowControl w:val="0"/>
        <w:numPr>
          <w:ilvl w:val="0"/>
          <w:numId w:val="71"/>
        </w:numPr>
        <w:spacing w:after="120" w:line="276" w:lineRule="auto"/>
        <w:ind w:left="426" w:hanging="284"/>
        <w:jc w:val="both"/>
        <w:rPr>
          <w:rFonts w:ascii="Arial" w:hAnsi="Arial" w:cs="Arial"/>
          <w:sz w:val="20"/>
          <w:szCs w:val="22"/>
          <w:lang w:val="es-ES_tradnl"/>
        </w:rPr>
      </w:pPr>
      <w:r w:rsidRPr="00887334">
        <w:rPr>
          <w:rFonts w:ascii="Arial" w:hAnsi="Arial" w:cs="Arial"/>
          <w:sz w:val="20"/>
          <w:szCs w:val="22"/>
          <w:lang w:val="es-ES_tradnl"/>
        </w:rPr>
        <w:t xml:space="preserve">La reparación de los pavimentos para los tramos de zanjas, se debe efectuar al mismo ritmo que el de colocación de cañerías en forma tal que dicha reparación no podrá atrasarse en cada frente de ataque en más de trescientos (300) metros al relleno de la excavación correspondiente. </w:t>
      </w:r>
    </w:p>
    <w:p w:rsidR="00887334" w:rsidRPr="00887334" w:rsidRDefault="00887334" w:rsidP="00887334">
      <w:pPr>
        <w:widowControl w:val="0"/>
        <w:numPr>
          <w:ilvl w:val="0"/>
          <w:numId w:val="71"/>
        </w:numPr>
        <w:spacing w:after="120" w:line="276" w:lineRule="auto"/>
        <w:ind w:left="426" w:hanging="284"/>
        <w:jc w:val="both"/>
        <w:rPr>
          <w:rFonts w:ascii="Arial" w:hAnsi="Arial" w:cs="Arial"/>
          <w:sz w:val="20"/>
          <w:szCs w:val="22"/>
          <w:lang w:val="es-ES_tradnl"/>
        </w:rPr>
      </w:pPr>
      <w:r w:rsidRPr="00887334">
        <w:rPr>
          <w:rFonts w:ascii="Arial" w:hAnsi="Arial" w:cs="Arial"/>
          <w:sz w:val="20"/>
          <w:szCs w:val="22"/>
          <w:lang w:val="es-ES_tradnl"/>
        </w:rPr>
        <w:t>Cuando resulte indispensable efectuar la rotura de un sector de pavimento para posibilitar alguna ampliación de red, debe procederse a efectuar un adecuado señalamiento y colocación de medidas de seguridad que garanticen la perfecta identificación de la zona afectada y otorguen una total seguridad a los eventuales transeúntes.</w:t>
      </w:r>
    </w:p>
    <w:p w:rsidR="00887334" w:rsidRPr="00887334" w:rsidRDefault="00887334" w:rsidP="004028D4">
      <w:pPr>
        <w:pStyle w:val="TITDOC"/>
        <w:numPr>
          <w:ilvl w:val="0"/>
          <w:numId w:val="137"/>
        </w:numPr>
      </w:pPr>
      <w:r w:rsidRPr="00887334">
        <w:t>MEDICIÓN</w:t>
      </w:r>
    </w:p>
    <w:p w:rsidR="00887334" w:rsidRPr="00887334" w:rsidRDefault="00887334" w:rsidP="00887334">
      <w:pPr>
        <w:spacing w:after="120"/>
        <w:jc w:val="both"/>
        <w:rPr>
          <w:rFonts w:ascii="Arial" w:eastAsiaTheme="minorHAnsi" w:hAnsi="Arial" w:cstheme="minorBidi"/>
          <w:sz w:val="20"/>
          <w:szCs w:val="22"/>
          <w:lang w:val="es-MX" w:eastAsia="en-US"/>
        </w:rPr>
      </w:pPr>
      <w:r w:rsidRPr="00887334">
        <w:rPr>
          <w:rFonts w:ascii="Arial" w:eastAsiaTheme="minorHAnsi" w:hAnsi="Arial" w:cstheme="minorBidi"/>
          <w:sz w:val="20"/>
          <w:szCs w:val="22"/>
          <w:lang w:val="es-MX" w:eastAsia="en-US"/>
        </w:rPr>
        <w:t xml:space="preserve">La rotura y/o reposición de calzadas será medida en </w:t>
      </w:r>
      <w:r w:rsidRPr="00887334">
        <w:rPr>
          <w:rFonts w:ascii="Arial" w:eastAsiaTheme="minorHAnsi" w:hAnsi="Arial" w:cstheme="minorBidi"/>
          <w:b/>
          <w:sz w:val="20"/>
          <w:szCs w:val="22"/>
          <w:lang w:val="es-MX" w:eastAsia="en-US"/>
        </w:rPr>
        <w:t>METRO CUADRADO</w:t>
      </w:r>
      <w:r w:rsidRPr="00887334">
        <w:rPr>
          <w:rFonts w:ascii="Arial" w:eastAsiaTheme="minorHAnsi" w:hAnsi="Arial" w:cstheme="minorBidi"/>
          <w:sz w:val="20"/>
          <w:szCs w:val="22"/>
          <w:lang w:val="es-MX" w:eastAsia="en-US"/>
        </w:rPr>
        <w:t>, tomando en cuenta únicamente las áreas netas ejecutadas.</w:t>
      </w:r>
    </w:p>
    <w:p w:rsidR="00887334" w:rsidRPr="00887334" w:rsidRDefault="00887334" w:rsidP="004028D4">
      <w:pPr>
        <w:pStyle w:val="TITDOC"/>
        <w:numPr>
          <w:ilvl w:val="0"/>
          <w:numId w:val="137"/>
        </w:numPr>
      </w:pPr>
      <w:r w:rsidRPr="00887334">
        <w:t>FORMA DE PAGO</w:t>
      </w:r>
    </w:p>
    <w:p w:rsidR="00887334" w:rsidRPr="00887334" w:rsidRDefault="00887334" w:rsidP="00887334">
      <w:pPr>
        <w:spacing w:after="120" w:line="276" w:lineRule="auto"/>
        <w:jc w:val="both"/>
        <w:rPr>
          <w:rFonts w:ascii="Arial" w:eastAsiaTheme="minorHAnsi" w:hAnsi="Arial" w:cstheme="minorBidi"/>
          <w:sz w:val="18"/>
          <w:szCs w:val="20"/>
          <w:lang w:val="es-MX" w:eastAsia="en-US"/>
        </w:rPr>
      </w:pPr>
      <w:r w:rsidRPr="00887334">
        <w:rPr>
          <w:rFonts w:ascii="Arial" w:eastAsiaTheme="minorHAnsi" w:hAnsi="Arial" w:cs="Arial"/>
          <w:sz w:val="20"/>
          <w:szCs w:val="22"/>
          <w:lang w:val="es-MX" w:eastAsia="en-US"/>
        </w:rPr>
        <w:t>El pago será realizado una vez verificado el cumplimiento de todos los trabajos para la ejecución del ítem. La verificación debe ser realizada en forma conjunta por el CONTRATISTA y el SUPERVISOR.</w:t>
      </w:r>
    </w:p>
    <w:p w:rsidR="00887334" w:rsidRDefault="00887334" w:rsidP="00436089">
      <w:pPr>
        <w:tabs>
          <w:tab w:val="left" w:pos="3614"/>
          <w:tab w:val="center" w:pos="4684"/>
        </w:tabs>
        <w:spacing w:before="40" w:after="40"/>
        <w:rPr>
          <w:rFonts w:ascii="Arial" w:hAnsi="Arial" w:cs="Arial"/>
          <w:b/>
          <w:sz w:val="18"/>
          <w:lang w:val="es-MX"/>
        </w:rPr>
      </w:pPr>
    </w:p>
    <w:tbl>
      <w:tblPr>
        <w:tblStyle w:val="Tablaconcuadrcula30"/>
        <w:tblW w:w="0" w:type="auto"/>
        <w:tblLook w:val="04A0" w:firstRow="1" w:lastRow="0" w:firstColumn="1" w:lastColumn="0" w:noHBand="0" w:noVBand="1"/>
      </w:tblPr>
      <w:tblGrid>
        <w:gridCol w:w="1209"/>
        <w:gridCol w:w="7789"/>
      </w:tblGrid>
      <w:tr w:rsidR="00887334" w:rsidRPr="00887334" w:rsidTr="00887334">
        <w:tc>
          <w:tcPr>
            <w:tcW w:w="9544" w:type="dxa"/>
            <w:gridSpan w:val="2"/>
          </w:tcPr>
          <w:p w:rsidR="00887334" w:rsidRPr="00887334" w:rsidRDefault="00887334" w:rsidP="00887334">
            <w:pPr>
              <w:keepNext/>
              <w:numPr>
                <w:ilvl w:val="0"/>
                <w:numId w:val="42"/>
              </w:numPr>
              <w:tabs>
                <w:tab w:val="left" w:pos="2700"/>
              </w:tabs>
              <w:spacing w:after="120"/>
              <w:ind w:left="0" w:firstLine="0"/>
              <w:jc w:val="both"/>
              <w:outlineLvl w:val="1"/>
              <w:rPr>
                <w:rFonts w:ascii="Arial" w:hAnsi="Arial" w:cs="Arial"/>
                <w:b/>
                <w:bCs/>
                <w:sz w:val="20"/>
                <w:szCs w:val="18"/>
                <w:lang w:val="es-BO"/>
              </w:rPr>
            </w:pPr>
            <w:r w:rsidRPr="00887334">
              <w:rPr>
                <w:rFonts w:ascii="Arial" w:hAnsi="Arial" w:cs="Arial"/>
                <w:b/>
                <w:bCs/>
                <w:noProof/>
                <w:sz w:val="20"/>
                <w:szCs w:val="18"/>
              </w:rPr>
              <mc:AlternateContent>
                <mc:Choice Requires="wps">
                  <w:drawing>
                    <wp:anchor distT="0" distB="0" distL="114300" distR="114300" simplePos="0" relativeHeight="251825152" behindDoc="0" locked="0" layoutInCell="1" allowOverlap="1" wp14:anchorId="0B1C0D6F" wp14:editId="4E3C129F">
                      <wp:simplePos x="0" y="0"/>
                      <wp:positionH relativeFrom="column">
                        <wp:posOffset>5061890</wp:posOffset>
                      </wp:positionH>
                      <wp:positionV relativeFrom="paragraph">
                        <wp:posOffset>38735</wp:posOffset>
                      </wp:positionV>
                      <wp:extent cx="711200" cy="381000"/>
                      <wp:effectExtent l="0" t="0" r="0" b="0"/>
                      <wp:wrapNone/>
                      <wp:docPr id="472"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B1C0D6F" id="_x0000_s1065" type="#_x0000_t202" style="position:absolute;left:0;text-align:left;margin-left:398.55pt;margin-top:3.05pt;width:56pt;height:3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" fillcolor="window" stroked="f" strokeweight=".5pt">
                      <v:textbo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887334">
              <w:rPr>
                <w:rFonts w:ascii="Arial" w:hAnsi="Arial" w:cs="Arial"/>
                <w:bCs/>
                <w:noProof/>
                <w:color w:val="000000"/>
                <w:sz w:val="20"/>
                <w:szCs w:val="18"/>
              </w:rPr>
              <w:drawing>
                <wp:anchor distT="0" distB="0" distL="114300" distR="114300" simplePos="0" relativeHeight="251824128" behindDoc="0" locked="0" layoutInCell="1" allowOverlap="1" wp14:anchorId="71A3398C" wp14:editId="1DE39D42">
                  <wp:simplePos x="0" y="0"/>
                  <wp:positionH relativeFrom="column">
                    <wp:posOffset>-45085</wp:posOffset>
                  </wp:positionH>
                  <wp:positionV relativeFrom="paragraph">
                    <wp:posOffset>15875</wp:posOffset>
                  </wp:positionV>
                  <wp:extent cx="1228725" cy="409575"/>
                  <wp:effectExtent l="0" t="0" r="9525" b="9525"/>
                  <wp:wrapNone/>
                  <wp:docPr id="639" name="Imagen 639"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334">
              <w:rPr>
                <w:rFonts w:ascii="Arial" w:hAnsi="Arial" w:cs="Arial"/>
                <w:b/>
                <w:bCs/>
                <w:noProof/>
                <w:sz w:val="20"/>
                <w:szCs w:val="18"/>
              </w:rPr>
              <mc:AlternateContent>
                <mc:Choice Requires="wps">
                  <w:drawing>
                    <wp:anchor distT="0" distB="0" distL="114300" distR="114300" simplePos="0" relativeHeight="251823104" behindDoc="0" locked="0" layoutInCell="1" allowOverlap="1" wp14:anchorId="4014A7F2" wp14:editId="737BC6E1">
                      <wp:simplePos x="0" y="0"/>
                      <wp:positionH relativeFrom="column">
                        <wp:posOffset>1945640</wp:posOffset>
                      </wp:positionH>
                      <wp:positionV relativeFrom="paragraph">
                        <wp:posOffset>74295</wp:posOffset>
                      </wp:positionV>
                      <wp:extent cx="2514600" cy="304800"/>
                      <wp:effectExtent l="0" t="0" r="0" b="0"/>
                      <wp:wrapNone/>
                      <wp:docPr id="473"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014A7F2" id="_x0000_s1066" type="#_x0000_t202" style="position:absolute;left:0;text-align:left;margin-left:153.2pt;margin-top:5.85pt;width:198pt;height:2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" fillcolor="window" stroked="f" strokeweight=".5pt">
                      <v:textbo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887334">
              <w:rPr>
                <w:rFonts w:ascii="Arial" w:hAnsi="Arial" w:cs="Arial"/>
                <w:b/>
                <w:bCs/>
                <w:sz w:val="20"/>
                <w:szCs w:val="18"/>
                <w:lang w:val="es-BO"/>
              </w:rPr>
              <w:tab/>
            </w:r>
          </w:p>
          <w:p w:rsidR="00887334" w:rsidRPr="00887334" w:rsidRDefault="00887334" w:rsidP="00887334">
            <w:pPr>
              <w:keepNext/>
              <w:numPr>
                <w:ilvl w:val="0"/>
                <w:numId w:val="42"/>
              </w:numPr>
              <w:tabs>
                <w:tab w:val="left" w:pos="2700"/>
              </w:tabs>
              <w:spacing w:after="120"/>
              <w:ind w:left="0" w:firstLine="0"/>
              <w:jc w:val="both"/>
              <w:outlineLvl w:val="1"/>
              <w:rPr>
                <w:rFonts w:ascii="Arial" w:hAnsi="Arial" w:cs="Arial"/>
                <w:b/>
                <w:bCs/>
                <w:sz w:val="20"/>
                <w:szCs w:val="18"/>
                <w:lang w:val="es-BO"/>
              </w:rPr>
            </w:pPr>
          </w:p>
        </w:tc>
      </w:tr>
      <w:tr w:rsidR="00887334" w:rsidRPr="00887334" w:rsidTr="00887334">
        <w:trPr>
          <w:trHeight w:val="264"/>
        </w:trPr>
        <w:tc>
          <w:tcPr>
            <w:tcW w:w="1242" w:type="dxa"/>
            <w:tcBorders>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ACTIVIDAD</w:t>
            </w:r>
          </w:p>
        </w:tc>
      </w:tr>
      <w:tr w:rsidR="00887334" w:rsidRPr="00887334" w:rsidTr="00887334">
        <w:trPr>
          <w:trHeight w:val="281"/>
        </w:trPr>
        <w:tc>
          <w:tcPr>
            <w:tcW w:w="1242" w:type="dxa"/>
            <w:tcBorders>
              <w:right w:val="single" w:sz="4" w:space="0" w:color="auto"/>
            </w:tcBorders>
            <w:vAlign w:val="center"/>
          </w:tcPr>
          <w:p w:rsidR="00887334" w:rsidRPr="00887334" w:rsidRDefault="00887334" w:rsidP="00887334">
            <w:pPr>
              <w:jc w:val="center"/>
              <w:rPr>
                <w:rFonts w:ascii="Arial" w:hAnsi="Arial" w:cs="Arial"/>
                <w:sz w:val="22"/>
                <w:szCs w:val="21"/>
                <w:lang w:val="es-BO"/>
              </w:rPr>
            </w:pPr>
            <w:r w:rsidRPr="00887334">
              <w:rPr>
                <w:rFonts w:ascii="Arial" w:hAnsi="Arial" w:cs="Arial"/>
                <w:sz w:val="22"/>
                <w:szCs w:val="21"/>
                <w:lang w:val="es-BO"/>
              </w:rPr>
              <w:t>23</w:t>
            </w:r>
          </w:p>
          <w:p w:rsidR="00887334" w:rsidRPr="00887334" w:rsidRDefault="00887334" w:rsidP="00887334">
            <w:pPr>
              <w:jc w:val="center"/>
              <w:rPr>
                <w:rFonts w:ascii="Arial" w:hAnsi="Arial" w:cs="Arial"/>
                <w:sz w:val="22"/>
                <w:szCs w:val="21"/>
                <w:lang w:val="es-BO"/>
              </w:rPr>
            </w:pPr>
            <w:r w:rsidRPr="00887334">
              <w:rPr>
                <w:rFonts w:ascii="Arial" w:hAnsi="Arial" w:cs="Arial"/>
                <w:sz w:val="22"/>
                <w:szCs w:val="21"/>
                <w:lang w:val="es-BO"/>
              </w:rPr>
              <w:t>24</w:t>
            </w:r>
          </w:p>
          <w:p w:rsidR="00887334" w:rsidRPr="00887334" w:rsidRDefault="00887334" w:rsidP="00887334">
            <w:pPr>
              <w:jc w:val="center"/>
              <w:rPr>
                <w:rFonts w:ascii="Arial" w:hAnsi="Arial" w:cs="Arial"/>
                <w:sz w:val="22"/>
                <w:szCs w:val="21"/>
                <w:lang w:val="es-BO"/>
              </w:rPr>
            </w:pPr>
            <w:r w:rsidRPr="00887334">
              <w:rPr>
                <w:rFonts w:ascii="Arial" w:hAnsi="Arial" w:cs="Arial"/>
                <w:sz w:val="22"/>
                <w:szCs w:val="21"/>
                <w:lang w:val="es-BO"/>
              </w:rPr>
              <w:t>25</w:t>
            </w:r>
          </w:p>
          <w:p w:rsidR="00887334" w:rsidRPr="00887334" w:rsidRDefault="00887334" w:rsidP="00887334">
            <w:pPr>
              <w:jc w:val="center"/>
              <w:rPr>
                <w:rFonts w:ascii="Arial" w:hAnsi="Arial" w:cs="Arial"/>
                <w:sz w:val="21"/>
                <w:szCs w:val="21"/>
                <w:lang w:val="es-BO"/>
              </w:rPr>
            </w:pPr>
            <w:r w:rsidRPr="00887334">
              <w:rPr>
                <w:rFonts w:ascii="Arial" w:hAnsi="Arial" w:cs="Arial"/>
                <w:sz w:val="22"/>
                <w:szCs w:val="21"/>
                <w:lang w:val="es-BO"/>
              </w:rPr>
              <w:t>26</w:t>
            </w:r>
          </w:p>
        </w:tc>
        <w:tc>
          <w:tcPr>
            <w:tcW w:w="8302" w:type="dxa"/>
            <w:tcBorders>
              <w:top w:val="nil"/>
              <w:left w:val="single" w:sz="4" w:space="0" w:color="auto"/>
              <w:bottom w:val="single" w:sz="4" w:space="0" w:color="auto"/>
              <w:right w:val="single" w:sz="4" w:space="0" w:color="auto"/>
            </w:tcBorders>
            <w:vAlign w:val="center"/>
          </w:tcPr>
          <w:p w:rsidR="00887334" w:rsidRPr="00887334" w:rsidRDefault="00887334" w:rsidP="00887334">
            <w:pPr>
              <w:keepNext/>
              <w:jc w:val="center"/>
              <w:outlineLvl w:val="1"/>
              <w:rPr>
                <w:rFonts w:ascii="Arial" w:hAnsi="Arial" w:cs="Arial"/>
                <w:bCs/>
                <w:sz w:val="22"/>
                <w:szCs w:val="18"/>
                <w:lang w:val="es-BO"/>
              </w:rPr>
            </w:pPr>
            <w:r w:rsidRPr="00887334">
              <w:rPr>
                <w:rFonts w:ascii="Arial" w:hAnsi="Arial" w:cs="Arial"/>
                <w:bCs/>
                <w:sz w:val="22"/>
                <w:szCs w:val="18"/>
                <w:lang w:val="es-BO"/>
              </w:rPr>
              <w:t>PROV. E INSTALACIÓN TUB. PEAD DN 32MM</w:t>
            </w:r>
          </w:p>
          <w:p w:rsidR="00887334" w:rsidRPr="00887334" w:rsidRDefault="00887334" w:rsidP="00887334">
            <w:pPr>
              <w:jc w:val="center"/>
              <w:rPr>
                <w:rFonts w:ascii="Arial" w:hAnsi="Arial" w:cs="Arial"/>
                <w:bCs/>
                <w:sz w:val="22"/>
                <w:szCs w:val="18"/>
                <w:lang w:val="es-BO"/>
              </w:rPr>
            </w:pPr>
            <w:r w:rsidRPr="00887334">
              <w:rPr>
                <w:rFonts w:ascii="Arial" w:hAnsi="Arial" w:cs="Arial"/>
                <w:bCs/>
                <w:sz w:val="22"/>
                <w:szCs w:val="18"/>
                <w:lang w:val="es-BO"/>
              </w:rPr>
              <w:t>PROV. E INSTALACIÓN TUB. PEAD DN 63MM</w:t>
            </w:r>
          </w:p>
          <w:p w:rsidR="00887334" w:rsidRPr="00887334" w:rsidRDefault="00887334" w:rsidP="00887334">
            <w:pPr>
              <w:jc w:val="center"/>
              <w:rPr>
                <w:rFonts w:ascii="Arial" w:hAnsi="Arial" w:cs="Arial"/>
                <w:bCs/>
                <w:sz w:val="22"/>
                <w:szCs w:val="18"/>
                <w:lang w:val="es-BO"/>
              </w:rPr>
            </w:pPr>
            <w:r w:rsidRPr="00887334">
              <w:rPr>
                <w:rFonts w:ascii="Arial" w:hAnsi="Arial" w:cs="Arial"/>
                <w:bCs/>
                <w:sz w:val="22"/>
                <w:szCs w:val="18"/>
                <w:lang w:val="es-BO"/>
              </w:rPr>
              <w:t>PROV. E INSTALACIÓN TUB. PEAD DN 90MM</w:t>
            </w:r>
          </w:p>
          <w:p w:rsidR="00887334" w:rsidRPr="00887334" w:rsidRDefault="00887334" w:rsidP="00887334">
            <w:pPr>
              <w:jc w:val="both"/>
              <w:rPr>
                <w:rFonts w:ascii="Consolas" w:hAnsi="Consolas" w:cs="Consolas"/>
                <w:sz w:val="21"/>
                <w:szCs w:val="21"/>
                <w:lang w:val="es-BO"/>
              </w:rPr>
            </w:pPr>
            <w:r w:rsidRPr="00887334">
              <w:rPr>
                <w:rFonts w:ascii="Arial" w:hAnsi="Arial" w:cs="Arial"/>
                <w:bCs/>
                <w:sz w:val="22"/>
                <w:szCs w:val="18"/>
                <w:lang w:val="es-BO"/>
              </w:rPr>
              <w:t xml:space="preserve">                         PROV. E INSTALACIÓN TUB. PEAD DN 110MM</w:t>
            </w:r>
          </w:p>
        </w:tc>
      </w:tr>
    </w:tbl>
    <w:p w:rsidR="00887334" w:rsidRDefault="00887334" w:rsidP="00436089">
      <w:pPr>
        <w:tabs>
          <w:tab w:val="left" w:pos="3614"/>
          <w:tab w:val="center" w:pos="4684"/>
        </w:tabs>
        <w:spacing w:before="40" w:after="40"/>
        <w:rPr>
          <w:rFonts w:ascii="Arial" w:hAnsi="Arial" w:cs="Arial"/>
          <w:b/>
          <w:sz w:val="18"/>
          <w:lang w:val="es-MX"/>
        </w:rPr>
      </w:pPr>
    </w:p>
    <w:p w:rsidR="00887334" w:rsidRPr="00887334" w:rsidRDefault="00887334" w:rsidP="004028D4">
      <w:pPr>
        <w:pStyle w:val="TITDOC"/>
        <w:numPr>
          <w:ilvl w:val="0"/>
          <w:numId w:val="138"/>
        </w:numPr>
      </w:pPr>
      <w:r w:rsidRPr="00887334">
        <w:t>DEFINICION DE LA ACTIVIDAD</w:t>
      </w:r>
    </w:p>
    <w:p w:rsidR="00887334" w:rsidRPr="00887334" w:rsidRDefault="00887334" w:rsidP="00887334">
      <w:p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Este ítem comprende el suministro y tendido de tuberías de POLITILENO DE ALTA DENSIDAD, tubería para presión fabricada con material 100% virgen de primera calidad. La tubería debe estar diseñada para una vida útil de 50  a 100 años, ser 100% atoxica y no contener sales de metales pesados.</w:t>
      </w:r>
    </w:p>
    <w:p w:rsidR="00887334" w:rsidRPr="00887334" w:rsidRDefault="00887334" w:rsidP="00887334">
      <w:p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La provisión de todos los materiales debe ser en obra e incluyendo los impuestos de ley.</w:t>
      </w:r>
    </w:p>
    <w:p w:rsidR="00887334" w:rsidRPr="00887334" w:rsidRDefault="00887334" w:rsidP="004028D4">
      <w:pPr>
        <w:numPr>
          <w:ilvl w:val="0"/>
          <w:numId w:val="112"/>
        </w:numPr>
        <w:spacing w:after="120" w:line="276" w:lineRule="auto"/>
        <w:jc w:val="both"/>
        <w:rPr>
          <w:rFonts w:ascii="Arial" w:eastAsiaTheme="minorHAnsi" w:hAnsi="Arial" w:cstheme="minorBidi"/>
          <w:b/>
          <w:sz w:val="20"/>
          <w:szCs w:val="22"/>
          <w:lang w:val="es-MX" w:eastAsia="en-US"/>
        </w:rPr>
      </w:pPr>
      <w:r w:rsidRPr="00887334">
        <w:rPr>
          <w:rFonts w:ascii="Arial" w:eastAsiaTheme="minorHAnsi" w:hAnsi="Arial" w:cstheme="minorBidi"/>
          <w:b/>
          <w:sz w:val="20"/>
          <w:szCs w:val="22"/>
          <w:lang w:val="es-MX" w:eastAsia="en-US"/>
        </w:rPr>
        <w:t>TIPO DE MATERIALES, HERRAMIENTAS Y EQUIPO</w:t>
      </w:r>
    </w:p>
    <w:p w:rsidR="00887334" w:rsidRPr="00887334" w:rsidRDefault="00887334" w:rsidP="00887334">
      <w:pPr>
        <w:spacing w:after="120"/>
        <w:jc w:val="both"/>
        <w:rPr>
          <w:rFonts w:ascii="Arial" w:hAnsi="Arial" w:cs="Arial"/>
          <w:sz w:val="20"/>
          <w:szCs w:val="22"/>
        </w:rPr>
      </w:pPr>
      <w:r w:rsidRPr="00887334">
        <w:rPr>
          <w:rFonts w:ascii="Arial" w:hAnsi="Arial" w:cs="Arial"/>
          <w:sz w:val="20"/>
          <w:szCs w:val="22"/>
        </w:rPr>
        <w:t xml:space="preserve">Estas tuberías en general deben cumplir con las normas bolivianas 646 y 689 y la norma internacional ISO 4427. Además, se espera que cumplan con el siguiente detalle respecto a su fabricación: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Para materiales: ASTM D 1248</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Índice de fluidez, ISO 1133</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lastRenderedPageBreak/>
        <w:t>Densidad, 1183.</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Resistencia a la tracción, ISO 6259</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Contracción longitudinal, ISO 2505-1</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Contracción longitudinal, ISO 2505-2</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Tiempo de inducción a la oxidación, ISO/TR 10837</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Presión hidrostática interna, ISO 4427, ISO1167</w:t>
      </w:r>
    </w:p>
    <w:p w:rsidR="00887334" w:rsidRPr="00887334" w:rsidRDefault="00887334" w:rsidP="00887334">
      <w:pPr>
        <w:numPr>
          <w:ilvl w:val="0"/>
          <w:numId w:val="74"/>
        </w:numPr>
        <w:spacing w:after="120" w:line="276" w:lineRule="auto"/>
        <w:jc w:val="both"/>
        <w:rPr>
          <w:rFonts w:ascii="Arial" w:hAnsi="Arial" w:cs="Arial"/>
          <w:sz w:val="20"/>
          <w:szCs w:val="22"/>
        </w:rPr>
      </w:pPr>
      <w:r w:rsidRPr="00887334">
        <w:rPr>
          <w:rFonts w:ascii="Arial" w:hAnsi="Arial" w:cs="Arial"/>
          <w:sz w:val="20"/>
          <w:szCs w:val="22"/>
        </w:rPr>
        <w:t>Para dimensiones, ISO 4427, ISO 11922/1.</w:t>
      </w:r>
    </w:p>
    <w:p w:rsidR="00887334" w:rsidRPr="00887334" w:rsidRDefault="00887334" w:rsidP="00887334">
      <w:pPr>
        <w:spacing w:after="120"/>
        <w:jc w:val="both"/>
        <w:rPr>
          <w:rFonts w:ascii="Arial" w:hAnsi="Arial" w:cs="Arial"/>
          <w:sz w:val="20"/>
          <w:szCs w:val="22"/>
        </w:rPr>
      </w:pPr>
      <w:r w:rsidRPr="00887334">
        <w:rPr>
          <w:rFonts w:ascii="Arial" w:hAnsi="Arial" w:cs="Arial"/>
          <w:sz w:val="20"/>
          <w:szCs w:val="22"/>
        </w:rPr>
        <w:t xml:space="preserve">Las características que el accesorio debe cumplir son: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Las especificaciones técnicas que deben cumplir las tuberías de PEAD están establecidas en normas internacionales y en la norma técnica ISO 4427:2000.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Todos los proveedores deben señalar que la vida útil del Polietileno de alta densidad (PEAD) se extiende hasta los 100 años (mínimamente 50años).</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La tubería es requerida para instalaciones enterradas y a la intemperie por lo que será de color negro uniforme sin presentar variación de color en ninguna parte del tubo y tampoco estar compuesto por más de una capa.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La materia prima debe tener un 2% de humo dispersado en la masa otorgándole un color negro característico, y antioxidantes para conseguir una gran  resistencia a los rayos ultravioletas.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Debe tener una gran flexibilidad pudiendo ser fabricadas en rollos de 100 metros para tuberías de 110mm (4”). Los radios de curvatura límite para la tubería solicitada debe estar de acuerdo al dato correspondiente mostrado en la tabla 1.</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Las superficies externa e interna de los tubos deben ser lisas y estar libres de grietas, fisuras, ondulaciones y otros defectos que alteren su calidad.</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La tubería no debe presentar fallas, englobamientos, fisuras, reventamientos, o filtraciones tal como se establece en el método indicado en la norma ASTM D 1598, a la presión de ensayo que se establece en las tablas 2 y 3, ya que son presiones nominales de trabajo.</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Se espera un alto peso molecular y una distribución molecular estrecha, para obtener propiedades físicas muy estables difíciles de lograr con otros materiales termoplásticos.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Debe poseer gran resistencia a productos químicos y a suelos agresivos</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No debe perder sus propiedades físicas a bajas temperaturas (hasta  – 20oC).</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Las propiedades químicas, mecánicas y térmicas adicionales aparecen en tabla 4.</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Las variaciones de la resistencia de la tubería en función a la temperatura y tiempo de vida útil, deben ser iguales o mayores  a las indicadas por norma ISO 4427</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El marcado y rotulado de la tubería debe incluir los siguientes datos, espaciados a intervalos no superiores a 1,5 m (5 pies) a lo largo de la tubería:</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Diámetro externo (por ejemplo, 50mm).</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Tipo de material plástico de la tubería de acuerdo con el código de designación que se indica PE 100.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La relación dimensional estándar de la tubería termoplástica, de acuerdo con el código de designación establecido (tabla 2), o la presión nominal en bares  para agua a 23 °C (73,4 °F).</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Referencia a la Norma de fabricación.</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Nombre del fabricante (o marca de fábrica) y código.</w:t>
      </w:r>
    </w:p>
    <w:p w:rsidR="00887334" w:rsidRPr="00887334" w:rsidRDefault="00887334" w:rsidP="00887334">
      <w:pPr>
        <w:spacing w:after="120"/>
        <w:jc w:val="both"/>
        <w:rPr>
          <w:rFonts w:ascii="Arial" w:hAnsi="Arial" w:cs="Arial"/>
          <w:sz w:val="20"/>
          <w:szCs w:val="22"/>
        </w:rPr>
      </w:pPr>
      <w:r w:rsidRPr="00887334">
        <w:rPr>
          <w:rFonts w:ascii="Arial" w:hAnsi="Arial" w:cs="Arial"/>
          <w:sz w:val="20"/>
          <w:szCs w:val="22"/>
        </w:rPr>
        <w:t xml:space="preserve">Las dimensiones que debe cumplir la tubería serán las que aparecen en las tablas 2 y 3, de acuerdo a lo solicitado en título del ítem. Las dimensiones requeridas aparecen remarcadas. </w:t>
      </w:r>
    </w:p>
    <w:p w:rsidR="00887334" w:rsidRPr="00887334" w:rsidRDefault="00887334" w:rsidP="00887334">
      <w:pPr>
        <w:spacing w:after="120"/>
        <w:jc w:val="both"/>
        <w:rPr>
          <w:rFonts w:ascii="Arial" w:hAnsi="Arial" w:cs="Arial"/>
          <w:sz w:val="20"/>
          <w:szCs w:val="22"/>
        </w:rPr>
      </w:pPr>
      <w:r w:rsidRPr="00887334">
        <w:rPr>
          <w:rFonts w:ascii="Arial" w:hAnsi="Arial" w:cs="Arial"/>
          <w:b/>
          <w:sz w:val="20"/>
          <w:szCs w:val="22"/>
        </w:rPr>
        <w:lastRenderedPageBreak/>
        <w:t>Equipo y herramientas:</w:t>
      </w:r>
      <w:r w:rsidRPr="00887334">
        <w:rPr>
          <w:rFonts w:ascii="Arial" w:hAnsi="Arial" w:cs="Arial"/>
          <w:sz w:val="20"/>
          <w:szCs w:val="22"/>
        </w:rPr>
        <w:t xml:space="preserve"> Las uniones entre rollos o barras (dependiendo del diámetro) se realizará por termo fusión. El equipo requerido es una termofusora, con los siguientes componentes: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Mesa alineadora con bancada</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Mordazas de fijación de 25 a 125mm.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Elemento de calefacción regulable</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 xml:space="preserve">Fresadora (rectificador, biselador). </w:t>
      </w:r>
    </w:p>
    <w:p w:rsidR="00887334" w:rsidRPr="00887334" w:rsidRDefault="00887334" w:rsidP="00887334">
      <w:pPr>
        <w:numPr>
          <w:ilvl w:val="0"/>
          <w:numId w:val="74"/>
        </w:numPr>
        <w:spacing w:after="120"/>
        <w:jc w:val="both"/>
        <w:rPr>
          <w:rFonts w:ascii="Arial" w:hAnsi="Arial" w:cs="Arial"/>
          <w:sz w:val="20"/>
          <w:szCs w:val="22"/>
        </w:rPr>
      </w:pPr>
      <w:r w:rsidRPr="00887334">
        <w:rPr>
          <w:rFonts w:ascii="Arial" w:hAnsi="Arial" w:cs="Arial"/>
          <w:sz w:val="20"/>
          <w:szCs w:val="22"/>
        </w:rPr>
        <w:t>Generador eléctrico.</w:t>
      </w:r>
    </w:p>
    <w:p w:rsidR="00887334" w:rsidRPr="00887334" w:rsidRDefault="00887334" w:rsidP="00887334">
      <w:pPr>
        <w:spacing w:after="120"/>
        <w:jc w:val="both"/>
        <w:rPr>
          <w:rFonts w:ascii="Arial" w:hAnsi="Arial" w:cs="Arial"/>
          <w:sz w:val="20"/>
          <w:szCs w:val="22"/>
        </w:rPr>
      </w:pPr>
      <w:r w:rsidRPr="00887334">
        <w:rPr>
          <w:rFonts w:ascii="Arial" w:hAnsi="Arial" w:cs="Arial"/>
          <w:sz w:val="20"/>
          <w:szCs w:val="22"/>
        </w:rPr>
        <w:t xml:space="preserve">Se requerirán además herramientas menores, palas y picos y barretas. </w:t>
      </w:r>
    </w:p>
    <w:p w:rsidR="00887334" w:rsidRPr="00887334" w:rsidRDefault="00887334" w:rsidP="004028D4">
      <w:pPr>
        <w:pStyle w:val="TITDOC"/>
        <w:numPr>
          <w:ilvl w:val="0"/>
          <w:numId w:val="112"/>
        </w:numPr>
      </w:pPr>
      <w:r w:rsidRPr="00887334">
        <w:t>PROCEDIMIENTO PARA LA EJECUCIÓN</w:t>
      </w:r>
    </w:p>
    <w:p w:rsidR="00887334" w:rsidRPr="00887334" w:rsidRDefault="00887334" w:rsidP="00887334">
      <w:p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Se recomienda: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Evitar que el tubo entre en contacto directo con piedras puntiagudas, para disminuir los riesgos.</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Evitar en lo posible la utilización de accesorios en tramos de cruce de calles o lugares complicados para eventual mantenimiento.</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En el momento de desenrollar la tubería, una persona debe hacer girar el rollo mientras otra persona jala un extremo a lo largo de la zanja. Ver figura 1.</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En la zanja el tubo debe quedar en forma ondulada para compensar las tensiones por cambios de temperatura y hacer que la línea sea más resistente a movimientos sísmicos. Ver figura 2.</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Para prever el efecto de contracción y dilatación se debe instalar una tubería 1% mayor a la longitud de la zanja. Ver figura 2.</w:t>
      </w:r>
    </w:p>
    <w:p w:rsidR="00887334" w:rsidRPr="00887334" w:rsidRDefault="00887334" w:rsidP="00887334">
      <w:p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La unión  por termo fusión tiene el siguiente procedimiento: El procedimiento debe cumplir con las especificaciones de la norma ASTM D2657-90 PARTE 7.</w:t>
      </w:r>
      <w:r w:rsidRPr="00887334">
        <w:rPr>
          <w:rFonts w:ascii="Arial" w:eastAsiaTheme="minorHAnsi" w:hAnsi="Arial" w:cs="Arial"/>
          <w:sz w:val="20"/>
          <w:szCs w:val="22"/>
          <w:lang w:val="es-MX" w:eastAsia="en-US"/>
        </w:rPr>
        <w:tab/>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Se debe instalar el equipo de acuerdo a las especificaciones del fabricante. Figura 3, 4.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El corte del tubo donde se va  efectuar la soldadura debe ser perfectamente recto y los extremos a soldar deben quedar completamente paralelos, para garantizar la imposibilidad de movimiento axial. Se deben alinear los tubos, esto se realiza ajustando la prensa de sujeción de los tubos Figura 5.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Refrentar los tubos colocando el biselador en medio de ambos extremos de las tuberías a tratar. Después se deben presionar los extremos contra el biselador, accionándolo para obtener un refrentado correcto y completo de las superficies, no mayor a 2mm de su espesor. Una vez hecho esto las caras o superficies no deben ser tocadas para asegurar que esta no posean alguna impureza (aceite, tinta, etc) que impidan la realización de una buena soldadura.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Verificación el alineamiento, uniendo suavemente los extremos refrentados. Luego se constata la perpendicularidad del corte controlando que la separación entre las caras no sea mayor del 0.2% de espesor. Ver figura 6.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Limpiar con un paño impregnado de alcohol las superficies o extremos de la tubería, no utilizar ningún tipo de solvente, evitando tocar las superficies a ser unidas. Figura 7.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El termoelemento debe estar limpio y debe tener buenas condiciones su recubrimiento de teflón. La temperatura del termoelemento debe ser de 210+-5°C (410+-5°F), para espesores de pared menores a 10mm y de 200+-5°C (392+-5°C) para espesores de pared superiores a 10mm.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Las superficies a soldar deben comprimirse contra el termoelemento con una fuerza que es proporcional al diámetro de la tubería (ver tabla 4) y luego se debe disminuir hasta un valor de 0.05Nw/mm2, esto se hace con el objeto de que las caras absorban el calor necesario para la poli fusión. Esta disminución provoca la formación de un cordón regular alrededor de la circunferencia, que está relacionado directamente con el espesor del tubo.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lastRenderedPageBreak/>
        <w:t xml:space="preserve">El tiempo de calentamiento está en función del espesor del tubo y está dado en el grafico 1 y la presión en el momento de la soldadura no debe ser menor de 0.02Nw/mm2.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Una vez transcurrido el tiempo de calentamiento de las superficies a soldar, se retira el termoelemento sin tocar el material blando, esto se realiza de manera uniforme. El tiempo de retiro del termoelemento debe ser lo más breve posible, máximo un segundo por milímetro del espesor que tenga el tubo. Se debe inspeccionar que los extremos de los tubos tengan una fusión uniforme.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Juntar inmediatamente los dos extremos de los tubos aplicando una fuerza gradual, desde un valor de 0.15Nw/mm2 (1.5Kgf) hasta el valor final de la fuerza; el tiempo durante el cual se aumentara la fuerza está en función del espesor y viene dado en el diagrama de tiempo total de soldadura (Grafico 2). La fuerza final debe ser mantenida hasta que la soldadura haya bajado a una temperatura de 70°C. No se debe acelerar el enfriamiento con agua, solventes o con corrientes de aire. </w:t>
      </w:r>
    </w:p>
    <w:p w:rsidR="00887334" w:rsidRPr="00887334" w:rsidRDefault="00887334" w:rsidP="00887334">
      <w:pPr>
        <w:numPr>
          <w:ilvl w:val="0"/>
          <w:numId w:val="74"/>
        </w:numPr>
        <w:spacing w:after="120"/>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 xml:space="preserve">Inspeccionar que en toda la circunferencia, el reborde este contra el tubo. La unión de la tubería debe permanecer inmóvil en un periodo de 10 a 60 minutos adicionales antes de su manejo o ensayo. </w:t>
      </w:r>
    </w:p>
    <w:p w:rsidR="00887334" w:rsidRPr="00887334" w:rsidRDefault="00887334" w:rsidP="00887334">
      <w:pPr>
        <w:tabs>
          <w:tab w:val="left" w:pos="3181"/>
        </w:tabs>
        <w:ind w:left="720"/>
        <w:jc w:val="center"/>
        <w:rPr>
          <w:rFonts w:ascii="Arial" w:eastAsiaTheme="minorHAnsi" w:hAnsi="Arial" w:cs="Arial"/>
          <w:b/>
          <w:sz w:val="20"/>
          <w:szCs w:val="22"/>
          <w:lang w:val="es-MX" w:eastAsia="en-US"/>
        </w:rPr>
      </w:pPr>
      <w:r w:rsidRPr="00887334">
        <w:rPr>
          <w:rFonts w:ascii="Arial" w:eastAsiaTheme="minorHAnsi" w:hAnsi="Arial" w:cs="Arial"/>
          <w:b/>
          <w:sz w:val="20"/>
          <w:szCs w:val="22"/>
          <w:lang w:val="es-MX" w:eastAsia="en-US"/>
        </w:rPr>
        <w:t>Tabla 1.</w:t>
      </w:r>
    </w:p>
    <w:tbl>
      <w:tblPr>
        <w:tblW w:w="5347" w:type="dxa"/>
        <w:tblInd w:w="2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94"/>
      </w:tblGrid>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
                <w:bCs/>
                <w:sz w:val="20"/>
                <w:szCs w:val="22"/>
                <w:lang w:val="es-MX" w:eastAsia="en-US"/>
              </w:rPr>
            </w:pPr>
            <w:r w:rsidRPr="00887334">
              <w:rPr>
                <w:rFonts w:ascii="Arial" w:eastAsiaTheme="minorHAnsi" w:hAnsi="Arial" w:cs="Arial"/>
                <w:b/>
                <w:bCs/>
                <w:sz w:val="20"/>
                <w:szCs w:val="22"/>
                <w:lang w:val="es-MX" w:eastAsia="en-US"/>
              </w:rPr>
              <w:t>SDR</w:t>
            </w:r>
          </w:p>
        </w:tc>
        <w:tc>
          <w:tcPr>
            <w:tcW w:w="4394" w:type="dxa"/>
            <w:shd w:val="clear" w:color="auto" w:fill="auto"/>
            <w:vAlign w:val="center"/>
            <w:hideMark/>
          </w:tcPr>
          <w:p w:rsidR="00887334" w:rsidRPr="00887334" w:rsidRDefault="00887334" w:rsidP="00887334">
            <w:pPr>
              <w:spacing w:line="276" w:lineRule="auto"/>
              <w:jc w:val="center"/>
              <w:rPr>
                <w:rFonts w:ascii="Arial" w:eastAsiaTheme="minorHAnsi" w:hAnsi="Arial" w:cs="Arial"/>
                <w:b/>
                <w:bCs/>
                <w:sz w:val="20"/>
                <w:szCs w:val="22"/>
                <w:lang w:val="es-MX" w:eastAsia="en-US"/>
              </w:rPr>
            </w:pPr>
            <w:r w:rsidRPr="00887334">
              <w:rPr>
                <w:rFonts w:ascii="Arial" w:eastAsiaTheme="minorHAnsi" w:hAnsi="Arial" w:cs="Arial"/>
                <w:b/>
                <w:bCs/>
                <w:sz w:val="20"/>
                <w:szCs w:val="22"/>
                <w:lang w:val="es-MX" w:eastAsia="en-US"/>
              </w:rPr>
              <w:t>RADIO MAXIMO DE CURVATURA</w:t>
            </w:r>
          </w:p>
        </w:tc>
      </w:tr>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Cs/>
                <w:sz w:val="20"/>
                <w:szCs w:val="22"/>
                <w:lang w:val="es-MX" w:eastAsia="en-US"/>
              </w:rPr>
            </w:pPr>
            <w:r w:rsidRPr="00887334">
              <w:rPr>
                <w:rFonts w:ascii="Arial" w:eastAsiaTheme="minorHAnsi" w:hAnsi="Arial" w:cs="Arial"/>
                <w:bCs/>
                <w:sz w:val="20"/>
                <w:szCs w:val="22"/>
                <w:lang w:val="es-MX" w:eastAsia="en-US"/>
              </w:rPr>
              <w:t>41</w:t>
            </w:r>
          </w:p>
        </w:tc>
        <w:tc>
          <w:tcPr>
            <w:tcW w:w="4394"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50 veces su diámetro</w:t>
            </w:r>
          </w:p>
        </w:tc>
      </w:tr>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Cs/>
                <w:sz w:val="20"/>
                <w:szCs w:val="22"/>
                <w:lang w:val="es-MX" w:eastAsia="en-US"/>
              </w:rPr>
            </w:pPr>
            <w:r w:rsidRPr="00887334">
              <w:rPr>
                <w:rFonts w:ascii="Arial" w:eastAsiaTheme="minorHAnsi" w:hAnsi="Arial" w:cs="Arial"/>
                <w:bCs/>
                <w:sz w:val="20"/>
                <w:szCs w:val="22"/>
                <w:lang w:val="es-MX" w:eastAsia="en-US"/>
              </w:rPr>
              <w:t>33</w:t>
            </w:r>
          </w:p>
        </w:tc>
        <w:tc>
          <w:tcPr>
            <w:tcW w:w="4394"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40  veces su diámetro</w:t>
            </w:r>
          </w:p>
        </w:tc>
      </w:tr>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Cs/>
                <w:sz w:val="20"/>
                <w:szCs w:val="22"/>
                <w:lang w:val="es-MX" w:eastAsia="en-US"/>
              </w:rPr>
            </w:pPr>
            <w:r w:rsidRPr="00887334">
              <w:rPr>
                <w:rFonts w:ascii="Arial" w:eastAsiaTheme="minorHAnsi" w:hAnsi="Arial" w:cs="Arial"/>
                <w:bCs/>
                <w:sz w:val="20"/>
                <w:szCs w:val="22"/>
                <w:lang w:val="es-MX" w:eastAsia="en-US"/>
              </w:rPr>
              <w:t>26</w:t>
            </w:r>
          </w:p>
        </w:tc>
        <w:tc>
          <w:tcPr>
            <w:tcW w:w="4394"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30 veces su diámetro</w:t>
            </w:r>
          </w:p>
        </w:tc>
      </w:tr>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Cs/>
                <w:sz w:val="20"/>
                <w:szCs w:val="22"/>
                <w:lang w:val="es-MX" w:eastAsia="en-US"/>
              </w:rPr>
            </w:pPr>
            <w:r w:rsidRPr="00887334">
              <w:rPr>
                <w:rFonts w:ascii="Arial" w:eastAsiaTheme="minorHAnsi" w:hAnsi="Arial" w:cs="Arial"/>
                <w:bCs/>
                <w:sz w:val="20"/>
                <w:szCs w:val="22"/>
                <w:lang w:val="es-MX" w:eastAsia="en-US"/>
              </w:rPr>
              <w:t>21</w:t>
            </w:r>
          </w:p>
        </w:tc>
        <w:tc>
          <w:tcPr>
            <w:tcW w:w="4394"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30 veces su diámetro</w:t>
            </w:r>
          </w:p>
        </w:tc>
      </w:tr>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Cs/>
                <w:sz w:val="20"/>
                <w:szCs w:val="22"/>
                <w:lang w:val="es-MX" w:eastAsia="en-US"/>
              </w:rPr>
            </w:pPr>
            <w:r w:rsidRPr="00887334">
              <w:rPr>
                <w:rFonts w:ascii="Arial" w:eastAsiaTheme="minorHAnsi" w:hAnsi="Arial" w:cs="Arial"/>
                <w:bCs/>
                <w:sz w:val="20"/>
                <w:szCs w:val="22"/>
                <w:lang w:val="es-MX" w:eastAsia="en-US"/>
              </w:rPr>
              <w:t>17</w:t>
            </w:r>
          </w:p>
        </w:tc>
        <w:tc>
          <w:tcPr>
            <w:tcW w:w="4394"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30 veces su diámetro</w:t>
            </w:r>
          </w:p>
        </w:tc>
      </w:tr>
      <w:tr w:rsidR="00887334" w:rsidRPr="00887334" w:rsidTr="005854B6">
        <w:trPr>
          <w:trHeight w:hRule="exact" w:val="340"/>
        </w:trPr>
        <w:tc>
          <w:tcPr>
            <w:tcW w:w="953"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bCs/>
                <w:sz w:val="20"/>
                <w:szCs w:val="22"/>
                <w:lang w:val="es-MX" w:eastAsia="en-US"/>
              </w:rPr>
            </w:pPr>
            <w:r w:rsidRPr="00887334">
              <w:rPr>
                <w:rFonts w:ascii="Arial" w:eastAsiaTheme="minorHAnsi" w:hAnsi="Arial" w:cs="Arial"/>
                <w:bCs/>
                <w:sz w:val="20"/>
                <w:szCs w:val="22"/>
                <w:lang w:val="es-MX" w:eastAsia="en-US"/>
              </w:rPr>
              <w:t>11</w:t>
            </w:r>
          </w:p>
        </w:tc>
        <w:tc>
          <w:tcPr>
            <w:tcW w:w="4394" w:type="dxa"/>
            <w:shd w:val="clear" w:color="auto" w:fill="auto"/>
            <w:noWrap/>
            <w:vAlign w:val="center"/>
            <w:hideMark/>
          </w:tcPr>
          <w:p w:rsidR="00887334" w:rsidRPr="00887334" w:rsidRDefault="00887334" w:rsidP="00887334">
            <w:pPr>
              <w:spacing w:line="276" w:lineRule="auto"/>
              <w:jc w:val="center"/>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30 veces su diámetro</w:t>
            </w:r>
          </w:p>
        </w:tc>
      </w:tr>
    </w:tbl>
    <w:p w:rsidR="00887334" w:rsidRDefault="00887334" w:rsidP="00887334">
      <w:pPr>
        <w:spacing w:line="276" w:lineRule="auto"/>
        <w:jc w:val="center"/>
        <w:rPr>
          <w:rFonts w:ascii="Arial" w:eastAsiaTheme="minorHAnsi" w:hAnsi="Arial" w:cs="Arial"/>
          <w:b/>
          <w:sz w:val="20"/>
          <w:szCs w:val="22"/>
          <w:lang w:val="es-MX" w:eastAsia="en-US"/>
        </w:rPr>
      </w:pPr>
    </w:p>
    <w:p w:rsidR="00887334" w:rsidRPr="00887334" w:rsidRDefault="00887334" w:rsidP="00887334">
      <w:pPr>
        <w:spacing w:line="276" w:lineRule="auto"/>
        <w:jc w:val="center"/>
        <w:rPr>
          <w:rFonts w:ascii="Arial" w:eastAsiaTheme="minorHAnsi" w:hAnsi="Arial" w:cs="Arial"/>
          <w:b/>
          <w:sz w:val="20"/>
          <w:szCs w:val="22"/>
          <w:lang w:val="es-MX" w:eastAsia="en-US"/>
        </w:rPr>
      </w:pPr>
      <w:r w:rsidRPr="00887334">
        <w:rPr>
          <w:rFonts w:ascii="Arial" w:eastAsiaTheme="minorHAnsi" w:hAnsi="Arial" w:cs="Arial"/>
          <w:b/>
          <w:sz w:val="20"/>
          <w:szCs w:val="22"/>
          <w:lang w:val="es-MX" w:eastAsia="en-US"/>
        </w:rPr>
        <w:t>Tabla 2.</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134"/>
        <w:gridCol w:w="660"/>
        <w:gridCol w:w="772"/>
        <w:gridCol w:w="694"/>
        <w:gridCol w:w="850"/>
        <w:gridCol w:w="993"/>
        <w:gridCol w:w="992"/>
        <w:gridCol w:w="819"/>
        <w:gridCol w:w="1543"/>
      </w:tblGrid>
      <w:tr w:rsidR="00887334" w:rsidRPr="00887334" w:rsidTr="00887334">
        <w:trPr>
          <w:trHeight w:hRule="exact" w:val="338"/>
          <w:jc w:val="center"/>
        </w:trPr>
        <w:tc>
          <w:tcPr>
            <w:tcW w:w="9465" w:type="dxa"/>
            <w:gridSpan w:val="10"/>
            <w:shd w:val="clear" w:color="auto" w:fill="auto"/>
            <w:vAlign w:val="center"/>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 w:val="18"/>
                <w:szCs w:val="20"/>
                <w:lang w:val="es-MX" w:eastAsia="en-US"/>
              </w:rPr>
              <w:t>DUCTO CON PAREDES INTERIOR Y EXTERIOR LISAS</w:t>
            </w:r>
          </w:p>
        </w:tc>
      </w:tr>
      <w:tr w:rsidR="00887334" w:rsidRPr="00887334" w:rsidTr="00887334">
        <w:trPr>
          <w:trHeight w:hRule="exact" w:val="277"/>
          <w:jc w:val="center"/>
        </w:trPr>
        <w:tc>
          <w:tcPr>
            <w:tcW w:w="2142" w:type="dxa"/>
            <w:gridSpan w:val="2"/>
            <w:shd w:val="clear" w:color="auto" w:fill="auto"/>
            <w:noWrap/>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DIAMETRO EXTERIOR</w:t>
            </w:r>
          </w:p>
        </w:tc>
        <w:tc>
          <w:tcPr>
            <w:tcW w:w="660" w:type="dxa"/>
            <w:vMerge w:val="restart"/>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PN</w:t>
            </w:r>
          </w:p>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 w:val="14"/>
                <w:szCs w:val="20"/>
                <w:lang w:val="es-MX" w:eastAsia="en-US"/>
              </w:rPr>
              <w:t>[BAR]</w:t>
            </w:r>
          </w:p>
        </w:tc>
        <w:tc>
          <w:tcPr>
            <w:tcW w:w="772" w:type="dxa"/>
            <w:vMerge w:val="restart"/>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SDR</w:t>
            </w:r>
          </w:p>
        </w:tc>
        <w:tc>
          <w:tcPr>
            <w:tcW w:w="2537" w:type="dxa"/>
            <w:gridSpan w:val="3"/>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ESPESOR DE PARED</w:t>
            </w:r>
          </w:p>
        </w:tc>
        <w:tc>
          <w:tcPr>
            <w:tcW w:w="992" w:type="dxa"/>
            <w:shd w:val="clear" w:color="auto" w:fill="auto"/>
            <w:vAlign w:val="center"/>
          </w:tcPr>
          <w:p w:rsidR="00887334" w:rsidRPr="00887334" w:rsidRDefault="00887334" w:rsidP="00887334">
            <w:pPr>
              <w:jc w:val="center"/>
              <w:rPr>
                <w:rFonts w:ascii="Arial" w:eastAsiaTheme="minorHAnsi" w:hAnsi="Arial" w:cs="Arial"/>
                <w:b/>
                <w:bCs/>
                <w:szCs w:val="20"/>
                <w:lang w:val="es-MX" w:eastAsia="en-US"/>
              </w:rPr>
            </w:pPr>
          </w:p>
        </w:tc>
        <w:tc>
          <w:tcPr>
            <w:tcW w:w="819" w:type="dxa"/>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PESO</w:t>
            </w:r>
          </w:p>
        </w:tc>
        <w:tc>
          <w:tcPr>
            <w:tcW w:w="1543" w:type="dxa"/>
            <w:vMerge w:val="restart"/>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PRESENTACION</w:t>
            </w:r>
          </w:p>
          <w:p w:rsidR="00887334" w:rsidRPr="00887334" w:rsidRDefault="00887334" w:rsidP="00887334">
            <w:pPr>
              <w:jc w:val="center"/>
              <w:rPr>
                <w:rFonts w:ascii="Arial" w:eastAsiaTheme="minorHAnsi" w:hAnsi="Arial" w:cs="Arial"/>
                <w:b/>
                <w:bCs/>
                <w:sz w:val="20"/>
                <w:szCs w:val="20"/>
                <w:lang w:val="es-MX" w:eastAsia="en-US"/>
              </w:rPr>
            </w:pPr>
            <w:r w:rsidRPr="00887334">
              <w:rPr>
                <w:rFonts w:ascii="Arial" w:eastAsiaTheme="minorHAnsi" w:hAnsi="Arial" w:cs="Arial"/>
                <w:b/>
                <w:bCs/>
                <w:szCs w:val="20"/>
                <w:lang w:val="es-MX" w:eastAsia="en-US"/>
              </w:rPr>
              <w:t>ESTÁNDAR</w:t>
            </w:r>
          </w:p>
        </w:tc>
      </w:tr>
      <w:tr w:rsidR="00887334" w:rsidRPr="00887334" w:rsidTr="00887334">
        <w:trPr>
          <w:trHeight w:hRule="exact" w:val="576"/>
          <w:jc w:val="center"/>
        </w:trPr>
        <w:tc>
          <w:tcPr>
            <w:tcW w:w="1008" w:type="dxa"/>
            <w:shd w:val="clear" w:color="auto" w:fill="auto"/>
            <w:noWrap/>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NOMINAL</w:t>
            </w:r>
          </w:p>
        </w:tc>
        <w:tc>
          <w:tcPr>
            <w:tcW w:w="1134" w:type="dxa"/>
            <w:shd w:val="clear" w:color="auto" w:fill="auto"/>
            <w:noWrap/>
            <w:vAlign w:val="center"/>
            <w:hideMark/>
          </w:tcPr>
          <w:p w:rsidR="00887334" w:rsidRPr="00887334" w:rsidRDefault="00887334" w:rsidP="00887334">
            <w:pPr>
              <w:jc w:val="center"/>
              <w:rPr>
                <w:rFonts w:ascii="Arial" w:eastAsiaTheme="minorHAnsi" w:hAnsi="Arial" w:cs="Arial"/>
                <w:b/>
                <w:bCs/>
                <w:sz w:val="14"/>
                <w:szCs w:val="20"/>
                <w:lang w:val="es-MX" w:eastAsia="en-US"/>
              </w:rPr>
            </w:pPr>
            <w:r w:rsidRPr="00887334">
              <w:rPr>
                <w:rFonts w:ascii="Arial" w:eastAsiaTheme="minorHAnsi" w:hAnsi="Arial" w:cs="Arial"/>
                <w:b/>
                <w:bCs/>
                <w:sz w:val="14"/>
                <w:szCs w:val="20"/>
                <w:lang w:val="es-MX" w:eastAsia="en-US"/>
              </w:rPr>
              <w:t>EQUIVALENTE APROX.</w:t>
            </w:r>
          </w:p>
        </w:tc>
        <w:tc>
          <w:tcPr>
            <w:tcW w:w="660" w:type="dxa"/>
            <w:vMerge/>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p>
        </w:tc>
        <w:tc>
          <w:tcPr>
            <w:tcW w:w="772" w:type="dxa"/>
            <w:vMerge/>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p>
        </w:tc>
        <w:tc>
          <w:tcPr>
            <w:tcW w:w="694" w:type="dxa"/>
            <w:vMerge w:val="restart"/>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ESP. MIN MM</w:t>
            </w:r>
          </w:p>
        </w:tc>
        <w:tc>
          <w:tcPr>
            <w:tcW w:w="850" w:type="dxa"/>
            <w:vMerge w:val="restart"/>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ESP. MAX MM</w:t>
            </w:r>
          </w:p>
        </w:tc>
        <w:tc>
          <w:tcPr>
            <w:tcW w:w="993" w:type="dxa"/>
            <w:vMerge w:val="restart"/>
            <w:shd w:val="clear" w:color="auto" w:fill="auto"/>
            <w:vAlign w:val="center"/>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ESP. MEDIO MM</w:t>
            </w:r>
          </w:p>
        </w:tc>
        <w:tc>
          <w:tcPr>
            <w:tcW w:w="992" w:type="dxa"/>
            <w:shd w:val="clear" w:color="auto" w:fill="auto"/>
            <w:vAlign w:val="center"/>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 w:val="14"/>
                <w:szCs w:val="20"/>
                <w:lang w:val="es-MX" w:eastAsia="en-US"/>
              </w:rPr>
              <w:t>DIAMETRO</w:t>
            </w:r>
          </w:p>
        </w:tc>
        <w:tc>
          <w:tcPr>
            <w:tcW w:w="819" w:type="dxa"/>
            <w:vMerge w:val="restart"/>
            <w:shd w:val="clear" w:color="auto" w:fill="auto"/>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Kg/m</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r>
      <w:tr w:rsidR="00887334" w:rsidRPr="00887334" w:rsidTr="00887334">
        <w:trPr>
          <w:trHeight w:hRule="exact" w:val="357"/>
          <w:jc w:val="center"/>
        </w:trPr>
        <w:tc>
          <w:tcPr>
            <w:tcW w:w="1008" w:type="dxa"/>
            <w:shd w:val="clear" w:color="auto" w:fill="auto"/>
            <w:noWrap/>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MM</w:t>
            </w:r>
          </w:p>
        </w:tc>
        <w:tc>
          <w:tcPr>
            <w:tcW w:w="1134" w:type="dxa"/>
            <w:shd w:val="clear" w:color="auto" w:fill="auto"/>
            <w:noWrap/>
            <w:vAlign w:val="center"/>
            <w:hideMark/>
          </w:tcPr>
          <w:p w:rsidR="00887334" w:rsidRPr="00887334" w:rsidRDefault="00887334" w:rsidP="00887334">
            <w:pPr>
              <w:jc w:val="center"/>
              <w:rPr>
                <w:rFonts w:ascii="Arial" w:eastAsiaTheme="minorHAnsi" w:hAnsi="Arial" w:cs="Arial"/>
                <w:b/>
                <w:bCs/>
                <w:szCs w:val="20"/>
                <w:lang w:val="es-MX" w:eastAsia="en-US"/>
              </w:rPr>
            </w:pPr>
            <w:r w:rsidRPr="00887334">
              <w:rPr>
                <w:rFonts w:ascii="Arial" w:eastAsiaTheme="minorHAnsi" w:hAnsi="Arial" w:cs="Arial"/>
                <w:b/>
                <w:bCs/>
                <w:szCs w:val="20"/>
                <w:lang w:val="es-MX" w:eastAsia="en-US"/>
              </w:rPr>
              <w:t>PULGADAS</w:t>
            </w:r>
          </w:p>
        </w:tc>
        <w:tc>
          <w:tcPr>
            <w:tcW w:w="660"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c>
          <w:tcPr>
            <w:tcW w:w="772"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c>
          <w:tcPr>
            <w:tcW w:w="694"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c>
          <w:tcPr>
            <w:tcW w:w="850"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c>
          <w:tcPr>
            <w:tcW w:w="993" w:type="dxa"/>
            <w:vMerge/>
            <w:shd w:val="clear" w:color="auto" w:fill="auto"/>
            <w:vAlign w:val="center"/>
          </w:tcPr>
          <w:p w:rsidR="00887334" w:rsidRPr="00887334" w:rsidRDefault="00887334" w:rsidP="00887334">
            <w:pPr>
              <w:jc w:val="center"/>
              <w:rPr>
                <w:rFonts w:ascii="Arial" w:eastAsiaTheme="minorHAnsi" w:hAnsi="Arial" w:cs="Arial"/>
                <w:b/>
                <w:bCs/>
                <w:sz w:val="20"/>
                <w:szCs w:val="20"/>
                <w:lang w:val="es-MX" w:eastAsia="en-US"/>
              </w:rPr>
            </w:pPr>
          </w:p>
        </w:tc>
        <w:tc>
          <w:tcPr>
            <w:tcW w:w="992" w:type="dxa"/>
            <w:shd w:val="clear" w:color="auto" w:fill="auto"/>
            <w:vAlign w:val="center"/>
          </w:tcPr>
          <w:p w:rsidR="00887334" w:rsidRPr="00887334" w:rsidRDefault="00887334" w:rsidP="00887334">
            <w:pPr>
              <w:jc w:val="center"/>
              <w:rPr>
                <w:rFonts w:ascii="Arial" w:eastAsiaTheme="minorHAnsi" w:hAnsi="Arial" w:cs="Arial"/>
                <w:b/>
                <w:bCs/>
                <w:sz w:val="20"/>
                <w:szCs w:val="20"/>
                <w:lang w:val="es-MX" w:eastAsia="en-US"/>
              </w:rPr>
            </w:pPr>
            <w:r w:rsidRPr="00887334">
              <w:rPr>
                <w:rFonts w:ascii="Arial" w:eastAsiaTheme="minorHAnsi" w:hAnsi="Arial" w:cs="Arial"/>
                <w:b/>
                <w:bCs/>
                <w:szCs w:val="20"/>
                <w:lang w:val="es-MX" w:eastAsia="en-US"/>
              </w:rPr>
              <w:t>INTERNO</w:t>
            </w:r>
          </w:p>
        </w:tc>
        <w:tc>
          <w:tcPr>
            <w:tcW w:w="819"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b/>
                <w:bCs/>
                <w:sz w:val="20"/>
                <w:szCs w:val="20"/>
                <w:lang w:val="es-MX" w:eastAsia="en-US"/>
              </w:rPr>
            </w:pPr>
          </w:p>
        </w:tc>
      </w:tr>
      <w:tr w:rsidR="00887334" w:rsidRPr="00887334" w:rsidTr="00887334">
        <w:trPr>
          <w:trHeight w:val="261"/>
          <w:jc w:val="center"/>
        </w:trPr>
        <w:tc>
          <w:tcPr>
            <w:tcW w:w="1008"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1134"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½”</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85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819"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0.16</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15.0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0.13</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15.6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0.11</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1134" w:type="dxa"/>
            <w:vMerge w:val="restart"/>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¾”</w:t>
            </w: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3.5</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4.0</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3.8</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17.4</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0.238</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18.6</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0.208</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20.0</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0.168</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0.146</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1134"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4.4</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5.0</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4.7</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22.6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0.383</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3.6</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4.1</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3.9</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24.2</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0.323</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92D050"/>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850"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w:t>
            </w:r>
          </w:p>
        </w:tc>
        <w:tc>
          <w:tcPr>
            <w:tcW w:w="993" w:type="dxa"/>
            <w:shd w:val="clear" w:color="auto" w:fill="FBD4B4"/>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2" w:type="dxa"/>
            <w:shd w:val="clear" w:color="auto" w:fill="92CDDC"/>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25.6</w:t>
            </w:r>
          </w:p>
        </w:tc>
        <w:tc>
          <w:tcPr>
            <w:tcW w:w="819"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0.275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2.4</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2.8</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0.228</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0.191</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40</w:t>
            </w:r>
          </w:p>
        </w:tc>
        <w:tc>
          <w:tcPr>
            <w:tcW w:w="1134"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 ¼”</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5.5</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6.2</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5.9</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28.2</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0.596</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4.5</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5.1</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4.8</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30.4</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0.504</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92D050"/>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3.7</w:t>
            </w:r>
          </w:p>
        </w:tc>
        <w:tc>
          <w:tcPr>
            <w:tcW w:w="850"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4.2</w:t>
            </w:r>
          </w:p>
        </w:tc>
        <w:tc>
          <w:tcPr>
            <w:tcW w:w="993" w:type="dxa"/>
            <w:shd w:val="clear" w:color="auto" w:fill="FBD4B4"/>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4.0</w:t>
            </w:r>
          </w:p>
        </w:tc>
        <w:tc>
          <w:tcPr>
            <w:tcW w:w="992" w:type="dxa"/>
            <w:shd w:val="clear" w:color="auto" w:fill="92CDDC"/>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32.0</w:t>
            </w:r>
          </w:p>
        </w:tc>
        <w:tc>
          <w:tcPr>
            <w:tcW w:w="819"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0.425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3.5</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3.3</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33.4</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0.356</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2.8</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2.4</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0.29</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35.6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0.243</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50</w:t>
            </w:r>
          </w:p>
        </w:tc>
        <w:tc>
          <w:tcPr>
            <w:tcW w:w="1134"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 ½”</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6.9</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7.7</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7.3</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35.4</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0.929</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5.6</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6.0</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38.0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0.781</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92D050"/>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4.6</w:t>
            </w:r>
          </w:p>
        </w:tc>
        <w:tc>
          <w:tcPr>
            <w:tcW w:w="850"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5.2</w:t>
            </w:r>
          </w:p>
        </w:tc>
        <w:tc>
          <w:tcPr>
            <w:tcW w:w="993" w:type="dxa"/>
            <w:shd w:val="clear" w:color="auto" w:fill="FBD4B4"/>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4.9</w:t>
            </w:r>
          </w:p>
        </w:tc>
        <w:tc>
          <w:tcPr>
            <w:tcW w:w="992" w:type="dxa"/>
            <w:shd w:val="clear" w:color="auto" w:fill="92CDDC"/>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40.2</w:t>
            </w:r>
          </w:p>
        </w:tc>
        <w:tc>
          <w:tcPr>
            <w:tcW w:w="819"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0.659</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3.7</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4.2</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4.0</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42.0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0.542</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43.6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0.446</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2.4</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2.8</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44.8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0.367</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45.6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0.307</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63</w:t>
            </w:r>
          </w:p>
        </w:tc>
        <w:tc>
          <w:tcPr>
            <w:tcW w:w="1134"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8.6</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9.6</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9.1</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44.8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1.462</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7.1</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7.6</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47.8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1.248</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92D050"/>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5.8</w:t>
            </w:r>
          </w:p>
        </w:tc>
        <w:tc>
          <w:tcPr>
            <w:tcW w:w="850"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6.5</w:t>
            </w:r>
          </w:p>
        </w:tc>
        <w:tc>
          <w:tcPr>
            <w:tcW w:w="993" w:type="dxa"/>
            <w:shd w:val="clear" w:color="auto" w:fill="FBD4B4"/>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6.2</w:t>
            </w:r>
          </w:p>
        </w:tc>
        <w:tc>
          <w:tcPr>
            <w:tcW w:w="992" w:type="dxa"/>
            <w:shd w:val="clear" w:color="auto" w:fill="92CDDC"/>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50.6</w:t>
            </w:r>
          </w:p>
        </w:tc>
        <w:tc>
          <w:tcPr>
            <w:tcW w:w="819"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1.042</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4.7</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5.0</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53.0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0.865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3.8</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4.1</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54.8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0.712</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56.6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0.571</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2.9</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57.6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0.485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75</w:t>
            </w:r>
          </w:p>
        </w:tc>
        <w:tc>
          <w:tcPr>
            <w:tcW w:w="1134"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 ½”</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11.5</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10.9</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53.2</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2.083</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 m</w:t>
            </w: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8.4</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9.4</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8.9</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57.2</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1.754</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92D050"/>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6.8</w:t>
            </w:r>
          </w:p>
        </w:tc>
        <w:tc>
          <w:tcPr>
            <w:tcW w:w="850"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7.6</w:t>
            </w:r>
          </w:p>
        </w:tc>
        <w:tc>
          <w:tcPr>
            <w:tcW w:w="993" w:type="dxa"/>
            <w:shd w:val="clear" w:color="auto" w:fill="FBD4B4"/>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7.2</w:t>
            </w:r>
          </w:p>
        </w:tc>
        <w:tc>
          <w:tcPr>
            <w:tcW w:w="992" w:type="dxa"/>
            <w:shd w:val="clear" w:color="auto" w:fill="92CDDC"/>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60.6</w:t>
            </w:r>
          </w:p>
        </w:tc>
        <w:tc>
          <w:tcPr>
            <w:tcW w:w="819"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1.455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5.6</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6.0</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63.0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1.225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4.5</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5.1</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4.8</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65.4</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1.005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3.6</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4.1</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3.9</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67.2</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0.817</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2.9</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3.1</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68.8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0.665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33</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70.0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0.54</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90</w:t>
            </w:r>
          </w:p>
        </w:tc>
        <w:tc>
          <w:tcPr>
            <w:tcW w:w="1134" w:type="dxa"/>
            <w:vMerge w:val="restart"/>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w:t>
            </w: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13.7</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13.0</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64.0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2.984</w:t>
            </w:r>
          </w:p>
        </w:tc>
        <w:tc>
          <w:tcPr>
            <w:tcW w:w="1543" w:type="dxa"/>
            <w:vMerge w:val="restart"/>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50 m</w:t>
            </w: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10.1</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11.3</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10.7</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68.6</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2.53</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92D050"/>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8.2</w:t>
            </w:r>
          </w:p>
        </w:tc>
        <w:tc>
          <w:tcPr>
            <w:tcW w:w="850"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9.2</w:t>
            </w:r>
          </w:p>
        </w:tc>
        <w:tc>
          <w:tcPr>
            <w:tcW w:w="993" w:type="dxa"/>
            <w:shd w:val="clear" w:color="auto" w:fill="FBD4B4"/>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8.7</w:t>
            </w:r>
          </w:p>
        </w:tc>
        <w:tc>
          <w:tcPr>
            <w:tcW w:w="992" w:type="dxa"/>
            <w:shd w:val="clear" w:color="auto" w:fill="92CDDC"/>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72.6</w:t>
            </w:r>
          </w:p>
        </w:tc>
        <w:tc>
          <w:tcPr>
            <w:tcW w:w="819" w:type="dxa"/>
            <w:shd w:val="clear" w:color="auto" w:fill="FBD4B4"/>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2.109</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6.7</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7.5</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7.5</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75.0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1.755</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5.4</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6.1</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5.8</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78.4</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1.444</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4.9</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4.6</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80.8</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1.171</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3.5</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3.8</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82.4</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0.964</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33</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2.9</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84.2</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0.76</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BD4B4"/>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w:t>
            </w:r>
          </w:p>
        </w:tc>
        <w:tc>
          <w:tcPr>
            <w:tcW w:w="772" w:type="dxa"/>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41</w:t>
            </w:r>
          </w:p>
        </w:tc>
        <w:tc>
          <w:tcPr>
            <w:tcW w:w="694"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2.3</w:t>
            </w:r>
          </w:p>
        </w:tc>
        <w:tc>
          <w:tcPr>
            <w:tcW w:w="850"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993"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992" w:type="dxa"/>
            <w:shd w:val="clear" w:color="auto" w:fill="auto"/>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85.0</w:t>
            </w:r>
          </w:p>
        </w:tc>
        <w:tc>
          <w:tcPr>
            <w:tcW w:w="819" w:type="dxa"/>
            <w:shd w:val="clear" w:color="auto" w:fill="auto"/>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0.68</w:t>
            </w:r>
          </w:p>
        </w:tc>
        <w:tc>
          <w:tcPr>
            <w:tcW w:w="1543" w:type="dxa"/>
            <w:vMerge/>
            <w:shd w:val="clear" w:color="auto" w:fill="auto"/>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val="restart"/>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110</w:t>
            </w:r>
          </w:p>
        </w:tc>
        <w:tc>
          <w:tcPr>
            <w:tcW w:w="1134" w:type="dxa"/>
            <w:vMerge w:val="restart"/>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w:t>
            </w: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25</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15.1</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16.8</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16.0</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78.0</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4.472</w:t>
            </w:r>
          </w:p>
        </w:tc>
        <w:tc>
          <w:tcPr>
            <w:tcW w:w="1543" w:type="dxa"/>
            <w:vMerge w:val="restart"/>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 xml:space="preserve">ROLLO  </w:t>
            </w:r>
          </w:p>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50 m</w:t>
            </w: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20</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12.3</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13.7</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13.0</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84.0</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3.76</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16</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11.1</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10.6</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88.8</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3.128</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12.5</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13.6</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8.1</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9.1</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8.6</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92.8</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6.6</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7.4</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7.0</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96.0</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2.15</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8</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21</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5.3</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5.7</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98.6</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1.758</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6</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26</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4.2</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4.8</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4.5</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101.0</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1.415</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5</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33</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3.4</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3.9</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3.7</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102.6</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1.16</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r w:rsidR="00887334" w:rsidRPr="00887334" w:rsidTr="00887334">
        <w:trPr>
          <w:trHeight w:val="261"/>
          <w:jc w:val="center"/>
        </w:trPr>
        <w:tc>
          <w:tcPr>
            <w:tcW w:w="1008"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1134"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c>
          <w:tcPr>
            <w:tcW w:w="660"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w:t>
            </w:r>
          </w:p>
        </w:tc>
        <w:tc>
          <w:tcPr>
            <w:tcW w:w="772" w:type="dxa"/>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41</w:t>
            </w:r>
          </w:p>
        </w:tc>
        <w:tc>
          <w:tcPr>
            <w:tcW w:w="694"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2.7</w:t>
            </w:r>
          </w:p>
        </w:tc>
        <w:tc>
          <w:tcPr>
            <w:tcW w:w="850"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3.2</w:t>
            </w:r>
          </w:p>
        </w:tc>
        <w:tc>
          <w:tcPr>
            <w:tcW w:w="993"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2.9</w:t>
            </w:r>
          </w:p>
        </w:tc>
        <w:tc>
          <w:tcPr>
            <w:tcW w:w="992" w:type="dxa"/>
            <w:shd w:val="clear" w:color="auto" w:fill="FFFFFF"/>
            <w:vAlign w:val="center"/>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104.2</w:t>
            </w:r>
          </w:p>
        </w:tc>
        <w:tc>
          <w:tcPr>
            <w:tcW w:w="819" w:type="dxa"/>
            <w:shd w:val="clear" w:color="auto" w:fill="FFFFFF"/>
            <w:noWrap/>
            <w:vAlign w:val="center"/>
            <w:hideMark/>
          </w:tcPr>
          <w:p w:rsidR="00887334" w:rsidRPr="00887334" w:rsidRDefault="00887334" w:rsidP="00887334">
            <w:pPr>
              <w:jc w:val="center"/>
              <w:rPr>
                <w:rFonts w:ascii="Arial" w:eastAsiaTheme="minorHAnsi" w:hAnsi="Arial" w:cs="Arial"/>
                <w:sz w:val="20"/>
                <w:szCs w:val="20"/>
                <w:lang w:val="es-MX" w:eastAsia="en-US"/>
              </w:rPr>
            </w:pPr>
            <w:r w:rsidRPr="00887334">
              <w:rPr>
                <w:rFonts w:ascii="Arial" w:eastAsiaTheme="minorHAnsi" w:hAnsi="Arial" w:cs="Arial"/>
                <w:sz w:val="20"/>
                <w:szCs w:val="20"/>
                <w:lang w:val="es-MX" w:eastAsia="en-US"/>
              </w:rPr>
              <w:t>0.96</w:t>
            </w:r>
          </w:p>
        </w:tc>
        <w:tc>
          <w:tcPr>
            <w:tcW w:w="1543" w:type="dxa"/>
            <w:vMerge/>
            <w:shd w:val="clear" w:color="auto" w:fill="FFFFFF"/>
            <w:vAlign w:val="center"/>
            <w:hideMark/>
          </w:tcPr>
          <w:p w:rsidR="00887334" w:rsidRPr="00887334" w:rsidRDefault="00887334" w:rsidP="00887334">
            <w:pPr>
              <w:jc w:val="center"/>
              <w:rPr>
                <w:rFonts w:ascii="Arial" w:eastAsiaTheme="minorHAnsi" w:hAnsi="Arial" w:cs="Arial"/>
                <w:sz w:val="20"/>
                <w:szCs w:val="20"/>
                <w:lang w:val="es-MX" w:eastAsia="en-US"/>
              </w:rPr>
            </w:pPr>
          </w:p>
        </w:tc>
      </w:tr>
    </w:tbl>
    <w:p w:rsidR="00887334" w:rsidRPr="00887334" w:rsidRDefault="00887334" w:rsidP="00887334">
      <w:pPr>
        <w:spacing w:line="276" w:lineRule="auto"/>
        <w:jc w:val="center"/>
        <w:rPr>
          <w:rFonts w:ascii="Arial" w:eastAsiaTheme="minorHAnsi" w:hAnsi="Arial" w:cs="Arial"/>
          <w:b/>
          <w:sz w:val="22"/>
          <w:szCs w:val="22"/>
          <w:lang w:val="es-MX" w:eastAsia="en-US"/>
        </w:rPr>
      </w:pPr>
    </w:p>
    <w:p w:rsidR="00887334" w:rsidRPr="00887334" w:rsidRDefault="00887334" w:rsidP="00887334">
      <w:pPr>
        <w:spacing w:line="276" w:lineRule="auto"/>
        <w:jc w:val="center"/>
        <w:rPr>
          <w:rFonts w:ascii="Arial" w:eastAsiaTheme="minorHAnsi" w:hAnsi="Arial" w:cs="Arial"/>
          <w:b/>
          <w:sz w:val="20"/>
          <w:szCs w:val="22"/>
          <w:lang w:val="es-MX" w:eastAsia="en-US"/>
        </w:rPr>
      </w:pPr>
      <w:r w:rsidRPr="00887334">
        <w:rPr>
          <w:rFonts w:ascii="Arial" w:eastAsiaTheme="minorHAnsi" w:hAnsi="Arial" w:cs="Arial"/>
          <w:b/>
          <w:sz w:val="20"/>
          <w:szCs w:val="22"/>
          <w:lang w:val="es-MX" w:eastAsia="en-US"/>
        </w:rPr>
        <w:t>Tabla 3.</w:t>
      </w:r>
    </w:p>
    <w:p w:rsidR="00887334" w:rsidRPr="00887334" w:rsidRDefault="00887334" w:rsidP="00887334">
      <w:pPr>
        <w:spacing w:line="276" w:lineRule="auto"/>
        <w:jc w:val="center"/>
        <w:rPr>
          <w:rFonts w:ascii="Arial" w:eastAsiaTheme="minorHAnsi" w:hAnsi="Arial" w:cs="Arial"/>
          <w:b/>
          <w:sz w:val="20"/>
          <w:szCs w:val="22"/>
          <w:lang w:val="es-MX" w:eastAsia="en-US"/>
        </w:rPr>
      </w:pPr>
      <w:r w:rsidRPr="00887334">
        <w:rPr>
          <w:rFonts w:ascii="Arial" w:eastAsiaTheme="minorHAnsi" w:hAnsi="Arial" w:cs="Arial"/>
          <w:b/>
          <w:noProof/>
          <w:sz w:val="22"/>
          <w:szCs w:val="22"/>
        </w:rPr>
        <w:drawing>
          <wp:anchor distT="0" distB="0" distL="114300" distR="114300" simplePos="0" relativeHeight="251827200" behindDoc="0" locked="0" layoutInCell="1" allowOverlap="1" wp14:anchorId="6E898904" wp14:editId="2D5A5238">
            <wp:simplePos x="0" y="0"/>
            <wp:positionH relativeFrom="column">
              <wp:posOffset>-102368</wp:posOffset>
            </wp:positionH>
            <wp:positionV relativeFrom="paragraph">
              <wp:posOffset>71112</wp:posOffset>
            </wp:positionV>
            <wp:extent cx="6267067" cy="2647507"/>
            <wp:effectExtent l="19050" t="19050" r="19685" b="19685"/>
            <wp:wrapNone/>
            <wp:docPr id="640" name="Imagen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67067" cy="2647507"/>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jc w:val="center"/>
        <w:rPr>
          <w:rFonts w:ascii="Arial" w:eastAsiaTheme="minorHAnsi" w:hAnsi="Arial" w:cs="Arial"/>
          <w:b/>
          <w:sz w:val="22"/>
          <w:szCs w:val="22"/>
          <w:lang w:val="es-MX" w:eastAsia="en-US"/>
        </w:rPr>
      </w:pPr>
    </w:p>
    <w:p w:rsidR="00887334" w:rsidRPr="00887334" w:rsidRDefault="00887334" w:rsidP="00887334">
      <w:pPr>
        <w:spacing w:after="120" w:line="276" w:lineRule="auto"/>
        <w:rPr>
          <w:rFonts w:ascii="Arial" w:eastAsiaTheme="minorHAnsi" w:hAnsi="Arial" w:cs="Arial"/>
          <w:i/>
          <w:sz w:val="22"/>
          <w:szCs w:val="22"/>
          <w:lang w:val="es-MX" w:eastAsia="en-US"/>
        </w:rPr>
      </w:pPr>
    </w:p>
    <w:p w:rsidR="00887334" w:rsidRPr="00887334" w:rsidRDefault="00887334" w:rsidP="00887334">
      <w:pPr>
        <w:spacing w:after="120" w:line="276" w:lineRule="auto"/>
        <w:jc w:val="center"/>
        <w:rPr>
          <w:rFonts w:ascii="Arial" w:eastAsiaTheme="minorHAnsi" w:hAnsi="Arial" w:cs="Arial"/>
          <w:i/>
          <w:sz w:val="22"/>
          <w:szCs w:val="22"/>
          <w:lang w:val="es-MX" w:eastAsia="en-US"/>
        </w:rPr>
      </w:pPr>
      <w:r w:rsidRPr="00887334">
        <w:rPr>
          <w:rFonts w:ascii="Arial" w:eastAsiaTheme="minorHAnsi" w:hAnsi="Arial" w:cs="Arial"/>
          <w:i/>
          <w:sz w:val="22"/>
          <w:szCs w:val="22"/>
          <w:lang w:val="es-MX" w:eastAsia="en-US"/>
        </w:rPr>
        <w:t>(*)Nota: Presiones Nominales [PN] en Bares.</w:t>
      </w:r>
    </w:p>
    <w:p w:rsidR="00887334" w:rsidRPr="00887334" w:rsidRDefault="00887334" w:rsidP="00887334">
      <w:pPr>
        <w:spacing w:after="120"/>
        <w:ind w:left="708" w:firstLine="708"/>
        <w:jc w:val="both"/>
        <w:rPr>
          <w:rFonts w:ascii="Arial" w:eastAsiaTheme="minorHAnsi" w:hAnsi="Arial" w:cstheme="minorBidi"/>
          <w:b/>
          <w:sz w:val="20"/>
          <w:szCs w:val="22"/>
          <w:lang w:val="es-MX" w:eastAsia="en-US"/>
        </w:rPr>
      </w:pPr>
      <w:r w:rsidRPr="00887334">
        <w:rPr>
          <w:rFonts w:ascii="Arial" w:eastAsiaTheme="minorHAnsi" w:hAnsi="Arial" w:cs="Arial"/>
          <w:noProof/>
          <w:sz w:val="22"/>
          <w:szCs w:val="22"/>
        </w:rPr>
        <w:drawing>
          <wp:anchor distT="0" distB="0" distL="114300" distR="114300" simplePos="0" relativeHeight="251829248" behindDoc="1" locked="0" layoutInCell="1" allowOverlap="1" wp14:anchorId="7D10FA3E" wp14:editId="0F5D1CCE">
            <wp:simplePos x="0" y="0"/>
            <wp:positionH relativeFrom="column">
              <wp:posOffset>3404836</wp:posOffset>
            </wp:positionH>
            <wp:positionV relativeFrom="paragraph">
              <wp:posOffset>122496</wp:posOffset>
            </wp:positionV>
            <wp:extent cx="2393246" cy="1052623"/>
            <wp:effectExtent l="0" t="0" r="7620" b="0"/>
            <wp:wrapNone/>
            <wp:docPr id="641" name="Imagen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l="58417" t="23030" r="25620" b="59314"/>
                    <a:stretch>
                      <a:fillRect/>
                    </a:stretch>
                  </pic:blipFill>
                  <pic:spPr bwMode="auto">
                    <a:xfrm>
                      <a:off x="0" y="0"/>
                      <a:ext cx="2397972" cy="10547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334">
        <w:rPr>
          <w:rFonts w:ascii="Arial" w:eastAsiaTheme="minorHAnsi" w:hAnsi="Arial" w:cstheme="minorBidi"/>
          <w:b/>
          <w:sz w:val="20"/>
          <w:szCs w:val="22"/>
          <w:lang w:val="es-MX" w:eastAsia="en-US"/>
        </w:rPr>
        <w:t>Tabla 4.</w:t>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t>Figura 1.</w:t>
      </w:r>
    </w:p>
    <w:p w:rsidR="00887334" w:rsidRPr="00887334" w:rsidRDefault="00887334" w:rsidP="00887334">
      <w:pPr>
        <w:spacing w:after="120"/>
        <w:jc w:val="both"/>
        <w:rPr>
          <w:rFonts w:ascii="Arial" w:eastAsiaTheme="minorHAnsi" w:hAnsi="Arial" w:cstheme="minorBidi"/>
          <w:b/>
          <w:sz w:val="20"/>
          <w:szCs w:val="22"/>
          <w:lang w:val="es-MX" w:eastAsia="en-US"/>
        </w:rPr>
      </w:pPr>
      <w:r w:rsidRPr="00887334">
        <w:rPr>
          <w:rFonts w:ascii="Arial" w:eastAsiaTheme="minorHAnsi" w:hAnsi="Arial" w:cs="Arial"/>
          <w:noProof/>
          <w:sz w:val="22"/>
          <w:szCs w:val="22"/>
        </w:rPr>
        <w:drawing>
          <wp:anchor distT="0" distB="0" distL="114300" distR="114300" simplePos="0" relativeHeight="251828224" behindDoc="0" locked="0" layoutInCell="1" allowOverlap="1" wp14:anchorId="0226BD1E" wp14:editId="2331D6CE">
            <wp:simplePos x="0" y="0"/>
            <wp:positionH relativeFrom="column">
              <wp:posOffset>130928</wp:posOffset>
            </wp:positionH>
            <wp:positionV relativeFrom="paragraph">
              <wp:posOffset>-4061</wp:posOffset>
            </wp:positionV>
            <wp:extent cx="1956391" cy="2525173"/>
            <wp:effectExtent l="0" t="0" r="6350" b="8890"/>
            <wp:wrapNone/>
            <wp:docPr id="642" name="Imagen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2598" cy="2533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7334">
        <w:rPr>
          <w:rFonts w:ascii="Arial" w:eastAsiaTheme="minorHAnsi" w:hAnsi="Arial" w:cstheme="minorBidi"/>
          <w:b/>
          <w:sz w:val="20"/>
          <w:szCs w:val="22"/>
          <w:lang w:val="es-MX" w:eastAsia="en-US"/>
        </w:rPr>
        <w:tab/>
      </w:r>
    </w:p>
    <w:p w:rsidR="00887334" w:rsidRPr="00887334" w:rsidRDefault="00887334" w:rsidP="00887334">
      <w:pPr>
        <w:tabs>
          <w:tab w:val="left" w:pos="6011"/>
        </w:tabs>
        <w:spacing w:after="120"/>
        <w:jc w:val="both"/>
        <w:rPr>
          <w:rFonts w:ascii="Arial" w:eastAsiaTheme="minorHAnsi" w:hAnsi="Arial" w:cstheme="minorBidi"/>
          <w:b/>
          <w:sz w:val="20"/>
          <w:szCs w:val="22"/>
          <w:lang w:val="es-MX" w:eastAsia="en-US"/>
        </w:rPr>
      </w:pPr>
    </w:p>
    <w:p w:rsidR="00887334" w:rsidRPr="00887334" w:rsidRDefault="00887334" w:rsidP="00887334">
      <w:pPr>
        <w:tabs>
          <w:tab w:val="left" w:pos="6011"/>
        </w:tabs>
        <w:spacing w:after="120"/>
        <w:jc w:val="both"/>
        <w:rPr>
          <w:rFonts w:ascii="Arial" w:eastAsiaTheme="minorHAnsi" w:hAnsi="Arial" w:cstheme="minorBidi"/>
          <w:b/>
          <w:sz w:val="20"/>
          <w:szCs w:val="22"/>
          <w:lang w:val="es-MX" w:eastAsia="en-US"/>
        </w:rPr>
      </w:pPr>
    </w:p>
    <w:p w:rsidR="00887334" w:rsidRPr="00887334" w:rsidRDefault="00887334" w:rsidP="00887334">
      <w:pPr>
        <w:tabs>
          <w:tab w:val="left" w:pos="6011"/>
        </w:tabs>
        <w:spacing w:after="120"/>
        <w:jc w:val="both"/>
        <w:rPr>
          <w:rFonts w:ascii="Arial" w:eastAsiaTheme="minorHAnsi" w:hAnsi="Arial" w:cstheme="minorBidi"/>
          <w:b/>
          <w:sz w:val="20"/>
          <w:szCs w:val="22"/>
          <w:lang w:val="es-MX" w:eastAsia="en-US"/>
        </w:rPr>
      </w:pPr>
    </w:p>
    <w:p w:rsidR="00887334" w:rsidRPr="00887334" w:rsidRDefault="00887334" w:rsidP="00887334">
      <w:pPr>
        <w:tabs>
          <w:tab w:val="left" w:pos="6011"/>
        </w:tabs>
        <w:spacing w:after="120"/>
        <w:jc w:val="both"/>
        <w:rPr>
          <w:rFonts w:ascii="Arial" w:eastAsiaTheme="minorHAnsi" w:hAnsi="Arial" w:cstheme="minorBidi"/>
          <w:b/>
          <w:sz w:val="20"/>
          <w:szCs w:val="22"/>
          <w:lang w:val="es-MX" w:eastAsia="en-US"/>
        </w:rPr>
      </w:pPr>
    </w:p>
    <w:p w:rsidR="00887334" w:rsidRPr="00887334" w:rsidRDefault="00887334" w:rsidP="00887334">
      <w:pPr>
        <w:spacing w:after="120"/>
        <w:jc w:val="both"/>
        <w:rPr>
          <w:rFonts w:ascii="Arial" w:eastAsiaTheme="minorHAnsi" w:hAnsi="Arial" w:cstheme="minorBidi"/>
          <w:b/>
          <w:sz w:val="20"/>
          <w:szCs w:val="22"/>
          <w:lang w:val="es-MX" w:eastAsia="en-US"/>
        </w:rPr>
      </w:pPr>
      <w:r w:rsidRPr="00887334">
        <w:rPr>
          <w:rFonts w:ascii="Arial" w:eastAsiaTheme="minorHAnsi" w:hAnsi="Arial" w:cs="Arial"/>
          <w:noProof/>
          <w:sz w:val="22"/>
          <w:szCs w:val="22"/>
        </w:rPr>
        <w:drawing>
          <wp:anchor distT="0" distB="0" distL="114300" distR="114300" simplePos="0" relativeHeight="251830272" behindDoc="0" locked="0" layoutInCell="1" allowOverlap="1" wp14:anchorId="4A0A6B70" wp14:editId="0CC886ED">
            <wp:simplePos x="0" y="0"/>
            <wp:positionH relativeFrom="column">
              <wp:posOffset>3274060</wp:posOffset>
            </wp:positionH>
            <wp:positionV relativeFrom="paragraph">
              <wp:posOffset>181610</wp:posOffset>
            </wp:positionV>
            <wp:extent cx="2604135" cy="1031240"/>
            <wp:effectExtent l="0" t="0" r="5715" b="0"/>
            <wp:wrapNone/>
            <wp:docPr id="643" name="Imagen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l="58701" t="59880" r="25908" b="25110"/>
                    <a:stretch>
                      <a:fillRect/>
                    </a:stretch>
                  </pic:blipFill>
                  <pic:spPr bwMode="auto">
                    <a:xfrm>
                      <a:off x="0" y="0"/>
                      <a:ext cx="2604135"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r>
      <w:r w:rsidRPr="00887334">
        <w:rPr>
          <w:rFonts w:ascii="Arial" w:eastAsiaTheme="minorHAnsi" w:hAnsi="Arial" w:cstheme="minorBidi"/>
          <w:b/>
          <w:sz w:val="20"/>
          <w:szCs w:val="22"/>
          <w:lang w:val="es-MX" w:eastAsia="en-US"/>
        </w:rPr>
        <w:tab/>
        <w:t>Figura 2.</w:t>
      </w:r>
    </w:p>
    <w:p w:rsidR="00887334" w:rsidRPr="00887334" w:rsidRDefault="00887334" w:rsidP="00887334">
      <w:pPr>
        <w:tabs>
          <w:tab w:val="left" w:pos="5994"/>
        </w:tabs>
        <w:spacing w:after="120"/>
        <w:jc w:val="both"/>
        <w:rPr>
          <w:rFonts w:ascii="Arial" w:eastAsiaTheme="minorHAnsi" w:hAnsi="Arial" w:cstheme="minorBidi"/>
          <w:b/>
          <w:sz w:val="20"/>
          <w:szCs w:val="22"/>
          <w:lang w:val="es-MX" w:eastAsia="en-US"/>
        </w:rPr>
      </w:pPr>
      <w:r w:rsidRPr="00887334">
        <w:rPr>
          <w:rFonts w:ascii="Arial" w:eastAsiaTheme="minorHAnsi" w:hAnsi="Arial" w:cstheme="minorBidi"/>
          <w:b/>
          <w:sz w:val="20"/>
          <w:szCs w:val="22"/>
          <w:lang w:val="es-MX" w:eastAsia="en-US"/>
        </w:rPr>
        <w:tab/>
      </w:r>
    </w:p>
    <w:p w:rsidR="00887334" w:rsidRPr="00887334" w:rsidRDefault="00887334" w:rsidP="00887334">
      <w:pPr>
        <w:spacing w:after="120"/>
        <w:jc w:val="both"/>
        <w:rPr>
          <w:rFonts w:ascii="Arial" w:eastAsiaTheme="minorHAnsi" w:hAnsi="Arial" w:cstheme="minorBidi"/>
          <w:b/>
          <w:sz w:val="20"/>
          <w:szCs w:val="22"/>
          <w:lang w:val="es-MX" w:eastAsia="en-US"/>
        </w:rPr>
      </w:pPr>
    </w:p>
    <w:p w:rsidR="00887334" w:rsidRPr="00887334" w:rsidRDefault="00887334" w:rsidP="00887334">
      <w:pPr>
        <w:spacing w:after="120"/>
        <w:jc w:val="both"/>
        <w:rPr>
          <w:rFonts w:ascii="Arial" w:eastAsiaTheme="minorHAnsi" w:hAnsi="Arial" w:cstheme="minorBidi"/>
          <w:b/>
          <w:sz w:val="20"/>
          <w:szCs w:val="22"/>
          <w:lang w:val="es-MX" w:eastAsia="en-US"/>
        </w:rPr>
      </w:pPr>
    </w:p>
    <w:p w:rsidR="00887334" w:rsidRPr="00887334" w:rsidRDefault="00887334" w:rsidP="00887334">
      <w:pPr>
        <w:spacing w:after="120"/>
        <w:jc w:val="both"/>
        <w:rPr>
          <w:rFonts w:ascii="Arial" w:eastAsiaTheme="minorHAnsi" w:hAnsi="Arial" w:cstheme="minorBidi"/>
          <w:b/>
          <w:sz w:val="20"/>
          <w:szCs w:val="22"/>
          <w:lang w:val="es-MX" w:eastAsia="en-US"/>
        </w:rPr>
      </w:pPr>
    </w:p>
    <w:p w:rsidR="00887334" w:rsidRPr="00887334" w:rsidRDefault="00887334" w:rsidP="00887334">
      <w:pPr>
        <w:spacing w:after="120"/>
        <w:jc w:val="both"/>
        <w:rPr>
          <w:rFonts w:ascii="Arial" w:eastAsiaTheme="minorHAnsi" w:hAnsi="Arial" w:cstheme="minorBidi"/>
          <w:b/>
          <w:sz w:val="20"/>
          <w:szCs w:val="22"/>
          <w:lang w:val="es-MX" w:eastAsia="en-US"/>
        </w:rPr>
      </w:pPr>
    </w:p>
    <w:p w:rsidR="00887334" w:rsidRPr="00887334" w:rsidRDefault="00887334" w:rsidP="00887334">
      <w:pPr>
        <w:spacing w:after="120"/>
        <w:jc w:val="both"/>
        <w:rPr>
          <w:rFonts w:ascii="Arial" w:eastAsiaTheme="minorHAnsi" w:hAnsi="Arial" w:cstheme="minorBidi"/>
          <w:b/>
          <w:sz w:val="20"/>
          <w:szCs w:val="22"/>
          <w:lang w:val="es-MX" w:eastAsia="en-US"/>
        </w:rPr>
      </w:pPr>
    </w:p>
    <w:tbl>
      <w:tblPr>
        <w:tblStyle w:val="Tablaconcuadrc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04"/>
      </w:tblGrid>
      <w:tr w:rsidR="00887334" w:rsidRPr="00887334" w:rsidTr="00887334">
        <w:trPr>
          <w:trHeight w:val="3052"/>
        </w:trPr>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theme="minorBidi"/>
                <w:b/>
                <w:sz w:val="20"/>
                <w:szCs w:val="22"/>
              </w:rPr>
              <w:t>Figura 3.</w:t>
            </w:r>
          </w:p>
          <w:p w:rsidR="00887334" w:rsidRPr="00887334" w:rsidRDefault="00887334" w:rsidP="00887334">
            <w:pPr>
              <w:tabs>
                <w:tab w:val="center" w:pos="2278"/>
              </w:tabs>
              <w:spacing w:after="120"/>
              <w:jc w:val="center"/>
              <w:rPr>
                <w:rFonts w:ascii="Arial" w:hAnsi="Arial" w:cstheme="minorBidi"/>
                <w:b/>
                <w:sz w:val="20"/>
                <w:szCs w:val="22"/>
              </w:rPr>
            </w:pPr>
            <w:r w:rsidRPr="00887334">
              <w:rPr>
                <w:rFonts w:ascii="Arial" w:hAnsi="Arial" w:cstheme="minorBidi"/>
                <w:b/>
                <w:noProof/>
                <w:sz w:val="20"/>
                <w:szCs w:val="22"/>
              </w:rPr>
              <w:drawing>
                <wp:anchor distT="0" distB="0" distL="114300" distR="114300" simplePos="0" relativeHeight="251831296" behindDoc="0" locked="0" layoutInCell="1" allowOverlap="1" wp14:anchorId="03ECE068" wp14:editId="3169B300">
                  <wp:simplePos x="0" y="0"/>
                  <wp:positionH relativeFrom="column">
                    <wp:posOffset>396742</wp:posOffset>
                  </wp:positionH>
                  <wp:positionV relativeFrom="paragraph">
                    <wp:posOffset>-3028</wp:posOffset>
                  </wp:positionV>
                  <wp:extent cx="2094614" cy="1594883"/>
                  <wp:effectExtent l="0" t="0" r="1270" b="5715"/>
                  <wp:wrapNone/>
                  <wp:docPr id="644" name="10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B000000}"/>
                      </a:ext>
                    </a:extLst>
                  </wp:docPr>
                  <wp:cNvGraphicFramePr/>
                  <a:graphic xmlns:a="http://schemas.openxmlformats.org/drawingml/2006/main">
                    <a:graphicData uri="http://schemas.openxmlformats.org/drawingml/2006/picture">
                      <pic:pic xmlns:pic="http://schemas.openxmlformats.org/drawingml/2006/picture">
                        <pic:nvPicPr>
                          <pic:cNvPr id="11" name="10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B000000}"/>
                              </a:ext>
                            </a:extLst>
                          </pic:cNvPr>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3695" cy="15941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334" w:rsidRPr="00887334" w:rsidRDefault="00887334" w:rsidP="00887334">
            <w:pPr>
              <w:tabs>
                <w:tab w:val="center" w:pos="2278"/>
              </w:tabs>
              <w:spacing w:after="120"/>
              <w:jc w:val="both"/>
              <w:rPr>
                <w:rFonts w:ascii="Arial" w:hAnsi="Arial" w:cstheme="minorBidi"/>
                <w:b/>
                <w:sz w:val="20"/>
                <w:szCs w:val="22"/>
              </w:rPr>
            </w:pPr>
          </w:p>
        </w:tc>
        <w:tc>
          <w:tcPr>
            <w:tcW w:w="4772" w:type="dxa"/>
          </w:tcPr>
          <w:p w:rsidR="00887334" w:rsidRPr="00887334" w:rsidRDefault="00887334" w:rsidP="00887334">
            <w:pPr>
              <w:spacing w:before="120" w:after="120"/>
              <w:jc w:val="center"/>
              <w:rPr>
                <w:rFonts w:ascii="Arial" w:hAnsi="Arial" w:cstheme="minorBidi"/>
                <w:b/>
                <w:sz w:val="20"/>
                <w:szCs w:val="22"/>
              </w:rPr>
            </w:pPr>
            <w:r w:rsidRPr="00887334">
              <w:rPr>
                <w:rFonts w:ascii="Arial" w:hAnsi="Arial" w:cstheme="minorBidi"/>
                <w:b/>
                <w:noProof/>
                <w:sz w:val="20"/>
                <w:szCs w:val="22"/>
              </w:rPr>
              <w:drawing>
                <wp:anchor distT="0" distB="0" distL="114300" distR="114300" simplePos="0" relativeHeight="251832320" behindDoc="0" locked="0" layoutInCell="1" allowOverlap="1" wp14:anchorId="3F04C9D6" wp14:editId="35BFF17B">
                  <wp:simplePos x="0" y="0"/>
                  <wp:positionH relativeFrom="column">
                    <wp:posOffset>375535</wp:posOffset>
                  </wp:positionH>
                  <wp:positionV relativeFrom="paragraph">
                    <wp:posOffset>295422</wp:posOffset>
                  </wp:positionV>
                  <wp:extent cx="2222205" cy="1594883"/>
                  <wp:effectExtent l="0" t="0" r="6985" b="5715"/>
                  <wp:wrapNone/>
                  <wp:docPr id="645" name="11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C000000}"/>
                      </a:ext>
                    </a:extLst>
                  </wp:docPr>
                  <wp:cNvGraphicFramePr/>
                  <a:graphic xmlns:a="http://schemas.openxmlformats.org/drawingml/2006/main">
                    <a:graphicData uri="http://schemas.openxmlformats.org/drawingml/2006/picture">
                      <pic:pic xmlns:pic="http://schemas.openxmlformats.org/drawingml/2006/picture">
                        <pic:nvPicPr>
                          <pic:cNvPr id="12" name="11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C000000}"/>
                              </a:ext>
                            </a:extLst>
                          </pic:cNvPr>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29613" cy="16001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334">
              <w:rPr>
                <w:rFonts w:ascii="Arial" w:hAnsi="Arial" w:cstheme="minorBidi"/>
                <w:b/>
                <w:sz w:val="20"/>
                <w:szCs w:val="22"/>
              </w:rPr>
              <w:t>Figura 4.</w:t>
            </w:r>
          </w:p>
        </w:tc>
      </w:tr>
      <w:tr w:rsidR="00887334" w:rsidRPr="00887334" w:rsidTr="00887334">
        <w:trPr>
          <w:trHeight w:val="3252"/>
        </w:trPr>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p>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theme="minorBidi"/>
                <w:b/>
                <w:sz w:val="20"/>
                <w:szCs w:val="22"/>
              </w:rPr>
              <w:t>Figura 5.</w:t>
            </w:r>
          </w:p>
          <w:p w:rsidR="00887334" w:rsidRPr="00887334" w:rsidRDefault="00887334" w:rsidP="00887334">
            <w:pPr>
              <w:spacing w:after="120"/>
              <w:jc w:val="both"/>
              <w:rPr>
                <w:rFonts w:ascii="Arial" w:hAnsi="Arial" w:cstheme="minorBidi"/>
                <w:b/>
                <w:sz w:val="20"/>
                <w:szCs w:val="22"/>
              </w:rPr>
            </w:pPr>
            <w:r w:rsidRPr="00887334">
              <w:rPr>
                <w:rFonts w:ascii="Arial" w:hAnsi="Arial" w:cstheme="minorBidi"/>
                <w:b/>
                <w:noProof/>
                <w:sz w:val="20"/>
                <w:szCs w:val="22"/>
              </w:rPr>
              <w:drawing>
                <wp:anchor distT="0" distB="0" distL="114300" distR="114300" simplePos="0" relativeHeight="251833344" behindDoc="0" locked="0" layoutInCell="1" allowOverlap="1" wp14:anchorId="1F9FD440" wp14:editId="519E698D">
                  <wp:simplePos x="0" y="0"/>
                  <wp:positionH relativeFrom="column">
                    <wp:posOffset>205355</wp:posOffset>
                  </wp:positionH>
                  <wp:positionV relativeFrom="paragraph">
                    <wp:posOffset>101437</wp:posOffset>
                  </wp:positionV>
                  <wp:extent cx="2604977" cy="1509823"/>
                  <wp:effectExtent l="0" t="0" r="5080" b="0"/>
                  <wp:wrapNone/>
                  <wp:docPr id="646" name="9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A000000}"/>
                      </a:ext>
                    </a:extLst>
                  </wp:docPr>
                  <wp:cNvGraphicFramePr/>
                  <a:graphic xmlns:a="http://schemas.openxmlformats.org/drawingml/2006/main">
                    <a:graphicData uri="http://schemas.openxmlformats.org/drawingml/2006/picture">
                      <pic:pic xmlns:pic="http://schemas.openxmlformats.org/drawingml/2006/picture">
                        <pic:nvPicPr>
                          <pic:cNvPr id="10" name="9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A000000}"/>
                              </a:ext>
                            </a:extLst>
                          </pic:cNvP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1381" cy="15193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334" w:rsidRPr="00887334" w:rsidRDefault="00887334" w:rsidP="00887334">
            <w:pPr>
              <w:spacing w:after="120"/>
              <w:jc w:val="both"/>
              <w:rPr>
                <w:rFonts w:ascii="Arial" w:hAnsi="Arial" w:cstheme="minorBidi"/>
                <w:b/>
                <w:sz w:val="20"/>
                <w:szCs w:val="22"/>
              </w:rPr>
            </w:pPr>
          </w:p>
        </w:tc>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p>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theme="minorBidi"/>
                <w:b/>
                <w:sz w:val="20"/>
                <w:szCs w:val="22"/>
              </w:rPr>
              <w:t>Figura 6.</w:t>
            </w:r>
          </w:p>
          <w:p w:rsidR="00887334" w:rsidRPr="00887334" w:rsidRDefault="00887334" w:rsidP="00887334">
            <w:pPr>
              <w:spacing w:after="120"/>
              <w:jc w:val="both"/>
              <w:rPr>
                <w:rFonts w:ascii="Arial" w:hAnsi="Arial" w:cstheme="minorBidi"/>
                <w:b/>
                <w:sz w:val="20"/>
                <w:szCs w:val="22"/>
              </w:rPr>
            </w:pPr>
            <w:r w:rsidRPr="00887334">
              <w:rPr>
                <w:rFonts w:ascii="Arial" w:hAnsi="Arial" w:cstheme="minorBidi"/>
                <w:b/>
                <w:noProof/>
                <w:sz w:val="20"/>
                <w:szCs w:val="22"/>
              </w:rPr>
              <w:drawing>
                <wp:anchor distT="0" distB="0" distL="114300" distR="114300" simplePos="0" relativeHeight="251834368" behindDoc="0" locked="0" layoutInCell="1" allowOverlap="1" wp14:anchorId="454418F2" wp14:editId="607DC3C5">
                  <wp:simplePos x="0" y="0"/>
                  <wp:positionH relativeFrom="column">
                    <wp:posOffset>237313</wp:posOffset>
                  </wp:positionH>
                  <wp:positionV relativeFrom="paragraph">
                    <wp:posOffset>80171</wp:posOffset>
                  </wp:positionV>
                  <wp:extent cx="2445488" cy="1531089"/>
                  <wp:effectExtent l="0" t="0" r="0" b="0"/>
                  <wp:wrapNone/>
                  <wp:docPr id="647" name="12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D000000}"/>
                      </a:ext>
                    </a:extLst>
                  </wp:docPr>
                  <wp:cNvGraphicFramePr/>
                  <a:graphic xmlns:a="http://schemas.openxmlformats.org/drawingml/2006/main">
                    <a:graphicData uri="http://schemas.openxmlformats.org/drawingml/2006/picture">
                      <pic:pic xmlns:pic="http://schemas.openxmlformats.org/drawingml/2006/picture">
                        <pic:nvPicPr>
                          <pic:cNvPr id="13" name="12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D000000}"/>
                              </a:ext>
                            </a:extLst>
                          </pic:cNvPr>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6652" cy="1531818"/>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87334" w:rsidRPr="00887334" w:rsidRDefault="00887334" w:rsidP="00887334">
      <w:pPr>
        <w:spacing w:after="120"/>
        <w:jc w:val="both"/>
        <w:rPr>
          <w:rFonts w:ascii="Arial" w:eastAsiaTheme="minorHAnsi" w:hAnsi="Arial" w:cstheme="minorBidi"/>
          <w:b/>
          <w:sz w:val="20"/>
          <w:szCs w:val="22"/>
          <w:lang w:val="es-MX" w:eastAsia="en-US"/>
        </w:rPr>
      </w:pPr>
    </w:p>
    <w:tbl>
      <w:tblPr>
        <w:tblStyle w:val="Tablaconcuadrc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491"/>
      </w:tblGrid>
      <w:tr w:rsidR="00887334" w:rsidRPr="00887334" w:rsidTr="00887334">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theme="minorBidi"/>
                <w:b/>
                <w:sz w:val="20"/>
                <w:szCs w:val="22"/>
              </w:rPr>
              <w:t>Figura 7.</w:t>
            </w:r>
          </w:p>
          <w:p w:rsidR="00887334" w:rsidRPr="00887334" w:rsidRDefault="00887334" w:rsidP="00887334">
            <w:pPr>
              <w:spacing w:after="120"/>
              <w:jc w:val="center"/>
              <w:rPr>
                <w:rFonts w:ascii="Arial" w:hAnsi="Arial" w:cstheme="minorBidi"/>
                <w:b/>
                <w:sz w:val="20"/>
                <w:szCs w:val="22"/>
              </w:rPr>
            </w:pPr>
            <w:r w:rsidRPr="00887334">
              <w:rPr>
                <w:rFonts w:ascii="Arial" w:hAnsi="Arial" w:cstheme="minorBidi"/>
                <w:b/>
                <w:noProof/>
                <w:sz w:val="20"/>
                <w:szCs w:val="22"/>
              </w:rPr>
              <w:drawing>
                <wp:anchor distT="0" distB="0" distL="114300" distR="114300" simplePos="0" relativeHeight="251835392" behindDoc="0" locked="0" layoutInCell="1" allowOverlap="1" wp14:anchorId="53CC3DD3" wp14:editId="5D6C98A6">
                  <wp:simplePos x="0" y="0"/>
                  <wp:positionH relativeFrom="column">
                    <wp:posOffset>439272</wp:posOffset>
                  </wp:positionH>
                  <wp:positionV relativeFrom="paragraph">
                    <wp:posOffset>-1551</wp:posOffset>
                  </wp:positionV>
                  <wp:extent cx="2009361" cy="1439518"/>
                  <wp:effectExtent l="0" t="0" r="0" b="8890"/>
                  <wp:wrapNone/>
                  <wp:docPr id="648" name="13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E000000}"/>
                      </a:ext>
                    </a:extLst>
                  </wp:docPr>
                  <wp:cNvGraphicFramePr/>
                  <a:graphic xmlns:a="http://schemas.openxmlformats.org/drawingml/2006/main">
                    <a:graphicData uri="http://schemas.openxmlformats.org/drawingml/2006/picture">
                      <pic:pic xmlns:pic="http://schemas.openxmlformats.org/drawingml/2006/picture">
                        <pic:nvPicPr>
                          <pic:cNvPr id="14" name="13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E000000}"/>
                              </a:ext>
                            </a:extLst>
                          </pic:cNvPr>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9361" cy="14395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334" w:rsidRPr="00887334" w:rsidRDefault="00887334" w:rsidP="00887334">
            <w:pPr>
              <w:spacing w:after="120"/>
              <w:jc w:val="center"/>
              <w:rPr>
                <w:rFonts w:ascii="Arial" w:hAnsi="Arial" w:cstheme="minorBidi"/>
                <w:b/>
                <w:sz w:val="20"/>
                <w:szCs w:val="22"/>
              </w:rPr>
            </w:pPr>
          </w:p>
          <w:p w:rsidR="00887334" w:rsidRPr="00887334" w:rsidRDefault="00887334" w:rsidP="00887334">
            <w:pPr>
              <w:spacing w:after="120"/>
              <w:jc w:val="center"/>
              <w:rPr>
                <w:rFonts w:ascii="Arial" w:hAnsi="Arial" w:cstheme="minorBidi"/>
                <w:b/>
                <w:sz w:val="20"/>
                <w:szCs w:val="22"/>
              </w:rPr>
            </w:pPr>
          </w:p>
          <w:p w:rsidR="00887334" w:rsidRPr="00887334" w:rsidRDefault="00887334" w:rsidP="00887334">
            <w:pPr>
              <w:spacing w:after="120"/>
              <w:jc w:val="center"/>
              <w:rPr>
                <w:rFonts w:ascii="Arial" w:hAnsi="Arial" w:cstheme="minorBidi"/>
                <w:b/>
                <w:sz w:val="20"/>
                <w:szCs w:val="22"/>
              </w:rPr>
            </w:pPr>
          </w:p>
          <w:p w:rsidR="00887334" w:rsidRPr="00887334" w:rsidRDefault="00887334" w:rsidP="00887334">
            <w:pPr>
              <w:spacing w:after="120"/>
              <w:jc w:val="center"/>
              <w:rPr>
                <w:rFonts w:ascii="Arial" w:hAnsi="Arial" w:cstheme="minorBidi"/>
                <w:b/>
                <w:sz w:val="20"/>
                <w:szCs w:val="22"/>
              </w:rPr>
            </w:pPr>
          </w:p>
          <w:p w:rsidR="00887334" w:rsidRPr="00887334" w:rsidRDefault="00887334" w:rsidP="00887334">
            <w:pPr>
              <w:spacing w:after="120"/>
              <w:jc w:val="center"/>
              <w:rPr>
                <w:rFonts w:ascii="Arial" w:hAnsi="Arial" w:cstheme="minorBidi"/>
                <w:b/>
                <w:sz w:val="20"/>
                <w:szCs w:val="22"/>
              </w:rPr>
            </w:pPr>
          </w:p>
          <w:p w:rsidR="00887334" w:rsidRPr="00887334" w:rsidRDefault="00887334" w:rsidP="00887334">
            <w:pPr>
              <w:spacing w:after="120"/>
              <w:jc w:val="center"/>
              <w:rPr>
                <w:rFonts w:ascii="Arial" w:hAnsi="Arial" w:cstheme="minorBidi"/>
                <w:b/>
                <w:sz w:val="20"/>
                <w:szCs w:val="22"/>
              </w:rPr>
            </w:pPr>
          </w:p>
        </w:tc>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theme="minorBidi"/>
                <w:b/>
                <w:sz w:val="20"/>
                <w:szCs w:val="22"/>
              </w:rPr>
              <w:t>Figura 8.</w:t>
            </w:r>
          </w:p>
          <w:p w:rsidR="00887334" w:rsidRPr="00887334" w:rsidRDefault="00887334" w:rsidP="00887334">
            <w:pPr>
              <w:spacing w:after="120"/>
              <w:jc w:val="both"/>
              <w:rPr>
                <w:rFonts w:ascii="Arial" w:hAnsi="Arial" w:cstheme="minorBidi"/>
                <w:b/>
                <w:sz w:val="20"/>
                <w:szCs w:val="22"/>
              </w:rPr>
            </w:pPr>
            <w:r w:rsidRPr="00887334">
              <w:rPr>
                <w:rFonts w:ascii="Arial" w:hAnsi="Arial" w:cstheme="minorBidi"/>
                <w:b/>
                <w:noProof/>
                <w:sz w:val="20"/>
                <w:szCs w:val="22"/>
              </w:rPr>
              <w:drawing>
                <wp:anchor distT="0" distB="0" distL="114300" distR="114300" simplePos="0" relativeHeight="251836416" behindDoc="0" locked="0" layoutInCell="1" allowOverlap="1" wp14:anchorId="2A28FFB5" wp14:editId="01E68FB6">
                  <wp:simplePos x="0" y="0"/>
                  <wp:positionH relativeFrom="column">
                    <wp:posOffset>513538</wp:posOffset>
                  </wp:positionH>
                  <wp:positionV relativeFrom="paragraph">
                    <wp:posOffset>3218</wp:posOffset>
                  </wp:positionV>
                  <wp:extent cx="2075622" cy="1432477"/>
                  <wp:effectExtent l="0" t="0" r="1270" b="0"/>
                  <wp:wrapNone/>
                  <wp:docPr id="649" name="14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F000000}"/>
                      </a:ext>
                    </a:extLst>
                  </wp:docPr>
                  <wp:cNvGraphicFramePr/>
                  <a:graphic xmlns:a="http://schemas.openxmlformats.org/drawingml/2006/main">
                    <a:graphicData uri="http://schemas.openxmlformats.org/drawingml/2006/picture">
                      <pic:pic xmlns:pic="http://schemas.openxmlformats.org/drawingml/2006/picture">
                        <pic:nvPicPr>
                          <pic:cNvPr id="15" name="14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BB00-00000F000000}"/>
                              </a:ext>
                            </a:extLst>
                          </pic:cNvPr>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5622" cy="143247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87334" w:rsidRPr="00887334" w:rsidTr="00887334">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Arial"/>
                <w:noProof/>
                <w:sz w:val="22"/>
                <w:szCs w:val="22"/>
              </w:rPr>
              <w:drawing>
                <wp:anchor distT="0" distB="0" distL="114300" distR="114300" simplePos="0" relativeHeight="251837440" behindDoc="0" locked="0" layoutInCell="1" allowOverlap="1" wp14:anchorId="0523DB23" wp14:editId="4B9A9307">
                  <wp:simplePos x="0" y="0"/>
                  <wp:positionH relativeFrom="margin">
                    <wp:posOffset>727075</wp:posOffset>
                  </wp:positionH>
                  <wp:positionV relativeFrom="margin">
                    <wp:posOffset>304165</wp:posOffset>
                  </wp:positionV>
                  <wp:extent cx="1802765" cy="2001520"/>
                  <wp:effectExtent l="0" t="0" r="6985" b="0"/>
                  <wp:wrapSquare wrapText="bothSides"/>
                  <wp:docPr id="650" name="Imagen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2765" cy="2001520"/>
                          </a:xfrm>
                          <a:prstGeom prst="rect">
                            <a:avLst/>
                          </a:prstGeom>
                          <a:noFill/>
                          <a:ln>
                            <a:noFill/>
                          </a:ln>
                        </pic:spPr>
                      </pic:pic>
                    </a:graphicData>
                  </a:graphic>
                </wp:anchor>
              </w:drawing>
            </w:r>
            <w:r w:rsidRPr="00887334">
              <w:rPr>
                <w:rFonts w:ascii="Arial" w:hAnsi="Arial" w:cstheme="minorBidi"/>
                <w:b/>
                <w:sz w:val="20"/>
                <w:szCs w:val="22"/>
              </w:rPr>
              <w:t>Gráfico 1.</w:t>
            </w:r>
          </w:p>
          <w:p w:rsidR="00887334" w:rsidRPr="00887334" w:rsidRDefault="00887334" w:rsidP="00887334">
            <w:pPr>
              <w:spacing w:after="120"/>
              <w:jc w:val="center"/>
              <w:rPr>
                <w:rFonts w:ascii="Arial" w:hAnsi="Arial" w:cstheme="minorBidi"/>
                <w:b/>
                <w:sz w:val="20"/>
                <w:szCs w:val="22"/>
              </w:rPr>
            </w:pPr>
          </w:p>
          <w:p w:rsidR="00887334" w:rsidRPr="00887334" w:rsidRDefault="00887334" w:rsidP="00887334">
            <w:pPr>
              <w:spacing w:after="120"/>
              <w:jc w:val="both"/>
              <w:rPr>
                <w:rFonts w:ascii="Arial" w:hAnsi="Arial" w:cstheme="minorBidi"/>
                <w:b/>
                <w:sz w:val="20"/>
                <w:szCs w:val="22"/>
              </w:rPr>
            </w:pPr>
          </w:p>
        </w:tc>
        <w:tc>
          <w:tcPr>
            <w:tcW w:w="4772" w:type="dxa"/>
          </w:tcPr>
          <w:p w:rsidR="00887334" w:rsidRPr="00887334" w:rsidRDefault="00887334" w:rsidP="00887334">
            <w:pPr>
              <w:tabs>
                <w:tab w:val="center" w:pos="2278"/>
              </w:tabs>
              <w:spacing w:before="120" w:after="120"/>
              <w:jc w:val="center"/>
              <w:rPr>
                <w:rFonts w:ascii="Arial" w:hAnsi="Arial" w:cstheme="minorBidi"/>
                <w:b/>
                <w:sz w:val="20"/>
                <w:szCs w:val="22"/>
              </w:rPr>
            </w:pPr>
            <w:r w:rsidRPr="00887334">
              <w:rPr>
                <w:rFonts w:ascii="Arial" w:hAnsi="Arial" w:cs="Arial"/>
                <w:noProof/>
                <w:sz w:val="22"/>
                <w:szCs w:val="22"/>
              </w:rPr>
              <w:drawing>
                <wp:anchor distT="0" distB="0" distL="114300" distR="114300" simplePos="0" relativeHeight="251838464" behindDoc="0" locked="0" layoutInCell="1" allowOverlap="1" wp14:anchorId="04073EB1" wp14:editId="24FCB79C">
                  <wp:simplePos x="0" y="0"/>
                  <wp:positionH relativeFrom="margin">
                    <wp:posOffset>598805</wp:posOffset>
                  </wp:positionH>
                  <wp:positionV relativeFrom="margin">
                    <wp:posOffset>311150</wp:posOffset>
                  </wp:positionV>
                  <wp:extent cx="1703705" cy="2000250"/>
                  <wp:effectExtent l="0" t="0" r="0" b="0"/>
                  <wp:wrapSquare wrapText="bothSides"/>
                  <wp:docPr id="651" name="Imagen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03705"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7334">
              <w:rPr>
                <w:rFonts w:ascii="Arial" w:hAnsi="Arial" w:cstheme="minorBidi"/>
                <w:b/>
                <w:sz w:val="20"/>
                <w:szCs w:val="22"/>
              </w:rPr>
              <w:t>Gráfico 2.</w:t>
            </w:r>
          </w:p>
          <w:p w:rsidR="00887334" w:rsidRPr="00887334" w:rsidRDefault="00887334" w:rsidP="00887334">
            <w:pPr>
              <w:tabs>
                <w:tab w:val="left" w:pos="1825"/>
              </w:tabs>
              <w:spacing w:after="120"/>
              <w:jc w:val="center"/>
              <w:rPr>
                <w:rFonts w:ascii="Arial" w:hAnsi="Arial" w:cstheme="minorBidi"/>
                <w:b/>
                <w:sz w:val="20"/>
                <w:szCs w:val="22"/>
              </w:rPr>
            </w:pPr>
          </w:p>
        </w:tc>
      </w:tr>
    </w:tbl>
    <w:p w:rsidR="00887334" w:rsidRPr="00887334" w:rsidRDefault="00887334" w:rsidP="00887334">
      <w:pPr>
        <w:spacing w:after="120"/>
        <w:jc w:val="both"/>
        <w:rPr>
          <w:rFonts w:ascii="Arial" w:eastAsiaTheme="minorHAnsi" w:hAnsi="Arial" w:cstheme="minorBidi"/>
          <w:b/>
          <w:sz w:val="20"/>
          <w:szCs w:val="22"/>
          <w:lang w:val="es-MX" w:eastAsia="en-US"/>
        </w:rPr>
      </w:pPr>
    </w:p>
    <w:p w:rsidR="00887334" w:rsidRPr="00887334" w:rsidRDefault="00887334" w:rsidP="004028D4">
      <w:pPr>
        <w:pStyle w:val="TITDOC"/>
        <w:numPr>
          <w:ilvl w:val="0"/>
          <w:numId w:val="112"/>
        </w:numPr>
      </w:pPr>
      <w:r w:rsidRPr="00887334">
        <w:t>MEDICIÓN</w:t>
      </w:r>
    </w:p>
    <w:p w:rsidR="00887334" w:rsidRPr="00887334" w:rsidRDefault="00887334" w:rsidP="00887334">
      <w:pPr>
        <w:spacing w:after="120"/>
        <w:jc w:val="both"/>
        <w:rPr>
          <w:rFonts w:ascii="Arial" w:eastAsiaTheme="minorHAnsi" w:hAnsi="Arial" w:cstheme="minorBidi"/>
          <w:sz w:val="20"/>
          <w:szCs w:val="22"/>
          <w:lang w:val="es-MX" w:eastAsia="en-US"/>
        </w:rPr>
      </w:pPr>
      <w:r w:rsidRPr="00887334">
        <w:rPr>
          <w:rFonts w:ascii="Arial" w:eastAsiaTheme="minorHAnsi" w:hAnsi="Arial" w:cstheme="minorBidi"/>
          <w:sz w:val="20"/>
          <w:szCs w:val="22"/>
          <w:lang w:val="es-MX" w:eastAsia="en-US"/>
        </w:rPr>
        <w:t xml:space="preserve">La provisión y colocación de los diferentes diámetros de tubos que señale el proyecto será medido por </w:t>
      </w:r>
      <w:r w:rsidRPr="00887334">
        <w:rPr>
          <w:rFonts w:ascii="Arial" w:eastAsiaTheme="minorHAnsi" w:hAnsi="Arial" w:cstheme="minorBidi"/>
          <w:b/>
          <w:sz w:val="20"/>
          <w:szCs w:val="22"/>
          <w:lang w:val="es-MX" w:eastAsia="en-US"/>
        </w:rPr>
        <w:t>METRO LINEAL</w:t>
      </w:r>
      <w:r w:rsidRPr="00887334">
        <w:rPr>
          <w:rFonts w:ascii="Arial" w:eastAsiaTheme="minorHAnsi" w:hAnsi="Arial" w:cstheme="minorBidi"/>
          <w:sz w:val="20"/>
          <w:szCs w:val="22"/>
          <w:lang w:val="es-MX" w:eastAsia="en-US"/>
        </w:rPr>
        <w:t xml:space="preserve"> colocado después de la verificación de la prueba de presión.</w:t>
      </w:r>
    </w:p>
    <w:p w:rsidR="00887334" w:rsidRPr="00887334" w:rsidRDefault="00887334" w:rsidP="004028D4">
      <w:pPr>
        <w:pStyle w:val="TITDOC"/>
        <w:numPr>
          <w:ilvl w:val="0"/>
          <w:numId w:val="112"/>
        </w:numPr>
      </w:pPr>
      <w:r w:rsidRPr="00887334">
        <w:t>FORMA DE PAGO</w:t>
      </w:r>
    </w:p>
    <w:p w:rsidR="00887334" w:rsidRPr="00887334" w:rsidRDefault="00887334" w:rsidP="00887334">
      <w:pPr>
        <w:tabs>
          <w:tab w:val="left" w:pos="3614"/>
          <w:tab w:val="center" w:pos="4684"/>
        </w:tabs>
        <w:spacing w:before="40" w:after="40"/>
        <w:rPr>
          <w:rFonts w:ascii="Arial" w:hAnsi="Arial" w:cs="Arial"/>
          <w:sz w:val="18"/>
          <w:lang w:val="es-MX"/>
        </w:rPr>
      </w:pPr>
      <w:r w:rsidRPr="00887334">
        <w:rPr>
          <w:rFonts w:ascii="Arial" w:eastAsiaTheme="minorHAnsi" w:hAnsi="Arial" w:cstheme="minorBidi"/>
          <w:sz w:val="22"/>
          <w:szCs w:val="22"/>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2B3C67" w:rsidRDefault="002B3C67" w:rsidP="00436089">
      <w:pPr>
        <w:tabs>
          <w:tab w:val="left" w:pos="3614"/>
          <w:tab w:val="center" w:pos="4684"/>
        </w:tabs>
        <w:spacing w:before="40" w:after="40"/>
        <w:rPr>
          <w:rFonts w:ascii="Arial" w:hAnsi="Arial" w:cs="Arial"/>
          <w:b/>
          <w:sz w:val="18"/>
          <w:lang w:val="es-MX"/>
        </w:rPr>
      </w:pPr>
    </w:p>
    <w:tbl>
      <w:tblPr>
        <w:tblStyle w:val="Tablaconcuadrcula33"/>
        <w:tblW w:w="0" w:type="auto"/>
        <w:tblLook w:val="04A0" w:firstRow="1" w:lastRow="0" w:firstColumn="1" w:lastColumn="0" w:noHBand="0" w:noVBand="1"/>
      </w:tblPr>
      <w:tblGrid>
        <w:gridCol w:w="1207"/>
        <w:gridCol w:w="7791"/>
      </w:tblGrid>
      <w:tr w:rsidR="00887334" w:rsidRPr="00887334" w:rsidTr="00887334">
        <w:tc>
          <w:tcPr>
            <w:tcW w:w="9544" w:type="dxa"/>
            <w:gridSpan w:val="2"/>
          </w:tcPr>
          <w:p w:rsidR="00887334" w:rsidRPr="00887334" w:rsidRDefault="00887334"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887334">
              <w:rPr>
                <w:rFonts w:ascii="Arial" w:hAnsi="Arial" w:cs="Arial"/>
                <w:b/>
                <w:bCs/>
                <w:noProof/>
                <w:sz w:val="20"/>
                <w:szCs w:val="18"/>
              </w:rPr>
              <w:lastRenderedPageBreak/>
              <mc:AlternateContent>
                <mc:Choice Requires="wps">
                  <w:drawing>
                    <wp:anchor distT="0" distB="0" distL="114300" distR="114300" simplePos="0" relativeHeight="251842560" behindDoc="0" locked="0" layoutInCell="1" allowOverlap="1" wp14:anchorId="0E1CB511" wp14:editId="7E5AF509">
                      <wp:simplePos x="0" y="0"/>
                      <wp:positionH relativeFrom="column">
                        <wp:posOffset>5038139</wp:posOffset>
                      </wp:positionH>
                      <wp:positionV relativeFrom="paragraph">
                        <wp:posOffset>74361</wp:posOffset>
                      </wp:positionV>
                      <wp:extent cx="711200" cy="381000"/>
                      <wp:effectExtent l="0" t="0" r="0" b="0"/>
                      <wp:wrapNone/>
                      <wp:docPr id="47"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E1CB511" id="_x0000_s1067" type="#_x0000_t202" style="position:absolute;left:0;text-align:left;margin-left:396.7pt;margin-top:5.85pt;width:56pt;height:3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" fillcolor="window" stroked="f" strokeweight=".5pt">
                      <v:textbox>
                        <w:txbxContent>
                          <w:p w:rsidR="002C6B58" w:rsidRPr="00A446BE" w:rsidRDefault="002C6B58" w:rsidP="00887334">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887334">
              <w:rPr>
                <w:rFonts w:ascii="Arial" w:hAnsi="Arial" w:cs="Arial"/>
                <w:bCs/>
                <w:noProof/>
                <w:color w:val="000000"/>
                <w:sz w:val="20"/>
                <w:szCs w:val="18"/>
              </w:rPr>
              <w:drawing>
                <wp:anchor distT="0" distB="0" distL="114300" distR="114300" simplePos="0" relativeHeight="251841536" behindDoc="0" locked="0" layoutInCell="1" allowOverlap="1" wp14:anchorId="02774C64" wp14:editId="35BA3E05">
                  <wp:simplePos x="0" y="0"/>
                  <wp:positionH relativeFrom="column">
                    <wp:posOffset>-45085</wp:posOffset>
                  </wp:positionH>
                  <wp:positionV relativeFrom="paragraph">
                    <wp:posOffset>15875</wp:posOffset>
                  </wp:positionV>
                  <wp:extent cx="1228725" cy="409575"/>
                  <wp:effectExtent l="0" t="0" r="9525" b="9525"/>
                  <wp:wrapNone/>
                  <wp:docPr id="652" name="Imagen 652"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334">
              <w:rPr>
                <w:rFonts w:ascii="Arial" w:hAnsi="Arial" w:cs="Arial"/>
                <w:b/>
                <w:bCs/>
                <w:noProof/>
                <w:sz w:val="20"/>
                <w:szCs w:val="18"/>
              </w:rPr>
              <mc:AlternateContent>
                <mc:Choice Requires="wps">
                  <w:drawing>
                    <wp:anchor distT="0" distB="0" distL="114300" distR="114300" simplePos="0" relativeHeight="251840512" behindDoc="0" locked="0" layoutInCell="1" allowOverlap="1" wp14:anchorId="44EA074E" wp14:editId="612722BC">
                      <wp:simplePos x="0" y="0"/>
                      <wp:positionH relativeFrom="column">
                        <wp:posOffset>1945640</wp:posOffset>
                      </wp:positionH>
                      <wp:positionV relativeFrom="paragraph">
                        <wp:posOffset>74295</wp:posOffset>
                      </wp:positionV>
                      <wp:extent cx="2514600" cy="304800"/>
                      <wp:effectExtent l="0" t="0" r="0" b="0"/>
                      <wp:wrapNone/>
                      <wp:docPr id="4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4EA074E" id="_x0000_s1068" type="#_x0000_t202" style="position:absolute;left:0;text-align:left;margin-left:153.2pt;margin-top:5.85pt;width:198pt;height:2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" fillcolor="window" stroked="f" strokeweight=".5pt">
                      <v:textbox>
                        <w:txbxContent>
                          <w:p w:rsidR="002C6B58" w:rsidRPr="00BD103D" w:rsidRDefault="002C6B58" w:rsidP="00887334">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887334">
              <w:rPr>
                <w:rFonts w:ascii="Arial" w:hAnsi="Arial" w:cs="Arial"/>
                <w:b/>
                <w:bCs/>
                <w:sz w:val="20"/>
                <w:szCs w:val="18"/>
                <w:lang w:val="es-BO"/>
              </w:rPr>
              <w:tab/>
            </w:r>
          </w:p>
          <w:p w:rsidR="00887334" w:rsidRPr="00887334" w:rsidRDefault="00887334"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887334" w:rsidRPr="00887334" w:rsidTr="00887334">
        <w:trPr>
          <w:trHeight w:val="264"/>
        </w:trPr>
        <w:tc>
          <w:tcPr>
            <w:tcW w:w="1242" w:type="dxa"/>
            <w:tcBorders>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887334" w:rsidRPr="00887334" w:rsidRDefault="00887334" w:rsidP="00887334">
            <w:pPr>
              <w:keepNext/>
              <w:jc w:val="center"/>
              <w:outlineLvl w:val="1"/>
              <w:rPr>
                <w:rFonts w:ascii="Arial" w:hAnsi="Arial" w:cs="Arial"/>
                <w:b/>
                <w:bCs/>
                <w:sz w:val="20"/>
                <w:szCs w:val="18"/>
                <w:lang w:val="es-BO"/>
              </w:rPr>
            </w:pPr>
            <w:r w:rsidRPr="00887334">
              <w:rPr>
                <w:rFonts w:ascii="Arial" w:hAnsi="Arial" w:cs="Arial"/>
                <w:b/>
                <w:bCs/>
                <w:sz w:val="20"/>
                <w:szCs w:val="18"/>
                <w:lang w:val="es-BO"/>
              </w:rPr>
              <w:t>ACTIVIDAD</w:t>
            </w:r>
          </w:p>
        </w:tc>
      </w:tr>
      <w:tr w:rsidR="00887334" w:rsidRPr="00887334" w:rsidTr="00887334">
        <w:trPr>
          <w:trHeight w:val="281"/>
        </w:trPr>
        <w:tc>
          <w:tcPr>
            <w:tcW w:w="1242" w:type="dxa"/>
            <w:tcBorders>
              <w:right w:val="single" w:sz="4" w:space="0" w:color="auto"/>
            </w:tcBorders>
            <w:vAlign w:val="center"/>
          </w:tcPr>
          <w:p w:rsidR="00887334" w:rsidRPr="00887334" w:rsidRDefault="00887334" w:rsidP="00887334">
            <w:pPr>
              <w:jc w:val="center"/>
              <w:rPr>
                <w:rFonts w:ascii="Arial" w:hAnsi="Arial" w:cs="Arial"/>
                <w:sz w:val="21"/>
                <w:szCs w:val="21"/>
                <w:lang w:val="es-BO"/>
              </w:rPr>
            </w:pPr>
            <w:r w:rsidRPr="00887334">
              <w:rPr>
                <w:rFonts w:ascii="Arial" w:hAnsi="Arial" w:cs="Arial"/>
                <w:sz w:val="22"/>
                <w:szCs w:val="21"/>
                <w:lang w:val="es-BO"/>
              </w:rPr>
              <w:t>27</w:t>
            </w:r>
          </w:p>
        </w:tc>
        <w:tc>
          <w:tcPr>
            <w:tcW w:w="8302" w:type="dxa"/>
            <w:tcBorders>
              <w:top w:val="nil"/>
              <w:left w:val="single" w:sz="4" w:space="0" w:color="auto"/>
              <w:bottom w:val="single" w:sz="4" w:space="0" w:color="auto"/>
              <w:right w:val="single" w:sz="4" w:space="0" w:color="auto"/>
            </w:tcBorders>
            <w:vAlign w:val="center"/>
          </w:tcPr>
          <w:p w:rsidR="00887334" w:rsidRPr="00887334" w:rsidRDefault="00887334" w:rsidP="00887334">
            <w:pPr>
              <w:keepNext/>
              <w:jc w:val="center"/>
              <w:outlineLvl w:val="1"/>
              <w:rPr>
                <w:rFonts w:ascii="Arial" w:hAnsi="Arial" w:cs="Arial"/>
                <w:bCs/>
                <w:sz w:val="22"/>
                <w:szCs w:val="18"/>
                <w:lang w:val="es-BO"/>
              </w:rPr>
            </w:pPr>
            <w:r w:rsidRPr="00887334">
              <w:rPr>
                <w:rFonts w:ascii="Arial" w:hAnsi="Arial" w:cs="Arial"/>
                <w:bCs/>
                <w:sz w:val="22"/>
                <w:szCs w:val="18"/>
                <w:lang w:val="es-BO"/>
              </w:rPr>
              <w:t>INSTALACIÓN TUB. PEAD DN 110MM</w:t>
            </w:r>
          </w:p>
        </w:tc>
      </w:tr>
    </w:tbl>
    <w:p w:rsidR="00887334" w:rsidRDefault="00887334" w:rsidP="00436089">
      <w:pPr>
        <w:tabs>
          <w:tab w:val="left" w:pos="3614"/>
          <w:tab w:val="center" w:pos="4684"/>
        </w:tabs>
        <w:spacing w:before="40" w:after="40"/>
        <w:rPr>
          <w:rFonts w:ascii="Arial" w:hAnsi="Arial" w:cs="Arial"/>
          <w:b/>
          <w:sz w:val="18"/>
          <w:lang w:val="es-MX"/>
        </w:rPr>
      </w:pPr>
    </w:p>
    <w:p w:rsidR="00887334" w:rsidRPr="00887334" w:rsidRDefault="00887334" w:rsidP="004028D4">
      <w:pPr>
        <w:pStyle w:val="TITDOC"/>
        <w:numPr>
          <w:ilvl w:val="0"/>
          <w:numId w:val="139"/>
        </w:numPr>
      </w:pPr>
      <w:r w:rsidRPr="00887334">
        <w:t>DEFINICION DE LA ACTIVIDAD</w:t>
      </w:r>
    </w:p>
    <w:p w:rsidR="00887334" w:rsidRPr="00887334" w:rsidRDefault="00887334" w:rsidP="005854B6">
      <w:pPr>
        <w:spacing w:after="120" w:line="276" w:lineRule="auto"/>
        <w:jc w:val="both"/>
        <w:rPr>
          <w:rFonts w:ascii="Arial" w:eastAsiaTheme="minorHAnsi" w:hAnsi="Arial" w:cs="Arial"/>
          <w:sz w:val="20"/>
          <w:szCs w:val="22"/>
          <w:lang w:val="es-MX" w:eastAsia="en-US"/>
        </w:rPr>
      </w:pPr>
      <w:r w:rsidRPr="00887334">
        <w:rPr>
          <w:rFonts w:ascii="Arial" w:eastAsiaTheme="minorHAnsi" w:hAnsi="Arial" w:cs="Arial"/>
          <w:sz w:val="20"/>
          <w:szCs w:val="22"/>
          <w:lang w:val="es-MX" w:eastAsia="en-US"/>
        </w:rPr>
        <w:t>Este ítem consiste en la instalación de tubería de  POLIETILENO DE ALTA DENSIDAD  (PEAD)  para presión, la cual es  fabricada con material 100% virgen de primera calidad. La tubería debe estar diseñada para una vida útil de 50 años a una temperatura de 20 °C, debe ser 100% atoxica y no contener sales de metales pesados.</w:t>
      </w:r>
    </w:p>
    <w:p w:rsidR="00887334" w:rsidRPr="00887334" w:rsidRDefault="00887334" w:rsidP="004028D4">
      <w:pPr>
        <w:pStyle w:val="TITDOC"/>
        <w:numPr>
          <w:ilvl w:val="0"/>
          <w:numId w:val="139"/>
        </w:numPr>
      </w:pPr>
      <w:r w:rsidRPr="00887334">
        <w:t>TIPO DE MATERIALES, HERRAMIENTAS Y EQUIPO</w:t>
      </w:r>
    </w:p>
    <w:p w:rsidR="00887334" w:rsidRPr="00887334" w:rsidRDefault="00887334" w:rsidP="005854B6">
      <w:pPr>
        <w:spacing w:after="120" w:line="276" w:lineRule="auto"/>
        <w:jc w:val="both"/>
        <w:rPr>
          <w:rFonts w:ascii="Arial" w:hAnsi="Arial" w:cs="Arial"/>
          <w:sz w:val="20"/>
          <w:szCs w:val="20"/>
        </w:rPr>
      </w:pPr>
      <w:r w:rsidRPr="00887334">
        <w:rPr>
          <w:rFonts w:ascii="Arial" w:hAnsi="Arial" w:cs="Arial"/>
          <w:sz w:val="20"/>
          <w:szCs w:val="20"/>
        </w:rPr>
        <w:t>Las características de las tuberías PEAD deberán ser las siguientes:</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Las tuberías PEAD cuyos diámetros iguales a 110 mm vienen en rollos de 50 m y los diámetros mayores a 110 mm vienen en barras de 12 y 6 metros.</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Tienen una vida útil de 50 años.</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Se ajustan a la forma del terreno y no requiere cama de arena.</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Son  muy ligero y maniobrable</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Soporta impactos y golpes durante el manejo.</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Contiene protectores UV, puede estar almacenado hasta un año antes de su instalación. Y en la puesta de servicio el sol no le hace nada por contener en su composición negro de humo.</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No requiere de ningún accesorio para realizar cambios gracias a su flexibilidad y sus radios de curvatura.</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El ducto puede ser unido fuera de la zanja con acoples metálicos o plásticos por termofusión, electrofusión garantizando la unión perfecta con mínimo tiempo.</w:t>
      </w:r>
    </w:p>
    <w:p w:rsidR="00887334" w:rsidRPr="00887334" w:rsidRDefault="00887334" w:rsidP="005854B6">
      <w:pPr>
        <w:numPr>
          <w:ilvl w:val="0"/>
          <w:numId w:val="75"/>
        </w:numPr>
        <w:spacing w:after="120" w:line="276" w:lineRule="auto"/>
        <w:ind w:left="567"/>
        <w:jc w:val="both"/>
        <w:rPr>
          <w:rFonts w:ascii="Arial" w:hAnsi="Arial" w:cs="Arial"/>
          <w:sz w:val="20"/>
          <w:szCs w:val="20"/>
        </w:rPr>
      </w:pPr>
      <w:r w:rsidRPr="00887334">
        <w:rPr>
          <w:rFonts w:ascii="Arial" w:hAnsi="Arial" w:cs="Arial"/>
          <w:sz w:val="20"/>
          <w:szCs w:val="20"/>
        </w:rPr>
        <w:t>El proceso de instalación se realiza</w:t>
      </w:r>
      <w:r w:rsidRPr="00887334">
        <w:rPr>
          <w:rFonts w:ascii="Arial" w:hAnsi="Arial" w:cs="Arial"/>
          <w:sz w:val="22"/>
          <w:szCs w:val="22"/>
        </w:rPr>
        <w:t xml:space="preserve"> </w:t>
      </w:r>
      <w:r w:rsidRPr="00887334">
        <w:rPr>
          <w:rFonts w:ascii="Arial" w:hAnsi="Arial" w:cs="Arial"/>
          <w:sz w:val="20"/>
          <w:szCs w:val="20"/>
        </w:rPr>
        <w:t>en forma muy rápida ya que mientras se realiza la excavación se une la tubería fuera de la zanja.</w:t>
      </w:r>
    </w:p>
    <w:p w:rsidR="00887334" w:rsidRPr="00887334" w:rsidRDefault="00887334" w:rsidP="00887334">
      <w:pPr>
        <w:jc w:val="both"/>
        <w:rPr>
          <w:rFonts w:ascii="Arial" w:hAnsi="Arial" w:cs="Arial"/>
          <w:b/>
          <w:sz w:val="20"/>
          <w:szCs w:val="20"/>
        </w:rPr>
      </w:pPr>
    </w:p>
    <w:p w:rsidR="00887334" w:rsidRPr="00887334" w:rsidRDefault="00887334" w:rsidP="004028D4">
      <w:pPr>
        <w:numPr>
          <w:ilvl w:val="1"/>
          <w:numId w:val="107"/>
        </w:numPr>
        <w:spacing w:after="120" w:line="276" w:lineRule="auto"/>
        <w:ind w:left="1077"/>
        <w:jc w:val="both"/>
        <w:rPr>
          <w:rFonts w:ascii="Arial" w:hAnsi="Arial" w:cs="Arial"/>
          <w:b/>
          <w:sz w:val="20"/>
          <w:szCs w:val="20"/>
        </w:rPr>
      </w:pPr>
      <w:r w:rsidRPr="00887334">
        <w:rPr>
          <w:rFonts w:ascii="Arial" w:hAnsi="Arial" w:cs="Arial"/>
          <w:b/>
          <w:sz w:val="20"/>
          <w:szCs w:val="20"/>
        </w:rPr>
        <w:t>PROPIEDADES DEL MATERIAL</w:t>
      </w:r>
    </w:p>
    <w:p w:rsidR="00887334" w:rsidRPr="00887334" w:rsidRDefault="00887334" w:rsidP="00887334">
      <w:pPr>
        <w:spacing w:after="120"/>
        <w:jc w:val="both"/>
        <w:rPr>
          <w:rFonts w:ascii="Arial" w:hAnsi="Arial" w:cs="Arial"/>
          <w:sz w:val="20"/>
          <w:szCs w:val="20"/>
        </w:rPr>
      </w:pPr>
      <w:r w:rsidRPr="00887334">
        <w:rPr>
          <w:rFonts w:ascii="Arial" w:hAnsi="Arial" w:cs="Arial"/>
          <w:sz w:val="20"/>
          <w:szCs w:val="20"/>
        </w:rPr>
        <w:t>A continuación las propiedades correspondientes al grado de PEAD PE 100:</w:t>
      </w:r>
    </w:p>
    <w:p w:rsidR="00887334" w:rsidRPr="00887334" w:rsidRDefault="00887334" w:rsidP="00887334">
      <w:pPr>
        <w:spacing w:after="120"/>
        <w:ind w:left="708"/>
        <w:jc w:val="center"/>
        <w:rPr>
          <w:rFonts w:ascii="Arial" w:hAnsi="Arial" w:cs="Arial"/>
          <w:b/>
          <w:sz w:val="22"/>
          <w:szCs w:val="22"/>
          <w:u w:val="single"/>
        </w:rPr>
      </w:pPr>
      <w:r w:rsidRPr="00887334">
        <w:rPr>
          <w:rFonts w:ascii="Arial" w:hAnsi="Arial" w:cs="Arial"/>
          <w:noProof/>
          <w:sz w:val="22"/>
          <w:szCs w:val="22"/>
        </w:rPr>
        <w:lastRenderedPageBreak/>
        <w:drawing>
          <wp:inline distT="0" distB="0" distL="0" distR="0" wp14:anchorId="356C799D" wp14:editId="1D82446B">
            <wp:extent cx="3425229" cy="3562597"/>
            <wp:effectExtent l="0" t="0" r="3810" b="0"/>
            <wp:docPr id="653" name="Imagen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73254" cy="3612548"/>
                    </a:xfrm>
                    <a:prstGeom prst="rect">
                      <a:avLst/>
                    </a:prstGeom>
                    <a:noFill/>
                    <a:ln>
                      <a:noFill/>
                    </a:ln>
                  </pic:spPr>
                </pic:pic>
              </a:graphicData>
            </a:graphic>
          </wp:inline>
        </w:drawing>
      </w:r>
    </w:p>
    <w:p w:rsidR="00887334" w:rsidRPr="00887334" w:rsidRDefault="00887334" w:rsidP="004028D4">
      <w:pPr>
        <w:numPr>
          <w:ilvl w:val="1"/>
          <w:numId w:val="107"/>
        </w:numPr>
        <w:spacing w:after="120" w:line="276" w:lineRule="auto"/>
        <w:ind w:left="1077"/>
        <w:jc w:val="both"/>
        <w:rPr>
          <w:rFonts w:ascii="Arial" w:hAnsi="Arial" w:cs="Arial"/>
          <w:b/>
          <w:sz w:val="20"/>
          <w:szCs w:val="22"/>
        </w:rPr>
      </w:pPr>
      <w:r w:rsidRPr="00887334">
        <w:rPr>
          <w:rFonts w:ascii="Arial" w:hAnsi="Arial" w:cs="Arial"/>
          <w:b/>
          <w:sz w:val="20"/>
          <w:szCs w:val="22"/>
        </w:rPr>
        <w:t>EFECTO DE LA TEMPERATURA EN LAS TUBERIAS PEAD</w:t>
      </w:r>
    </w:p>
    <w:p w:rsidR="00887334" w:rsidRPr="00887334" w:rsidRDefault="00887334" w:rsidP="00887334">
      <w:pPr>
        <w:spacing w:after="120"/>
        <w:jc w:val="both"/>
        <w:rPr>
          <w:rFonts w:ascii="Arial" w:hAnsi="Arial" w:cs="Arial"/>
          <w:sz w:val="20"/>
          <w:szCs w:val="22"/>
        </w:rPr>
      </w:pPr>
      <w:r w:rsidRPr="00887334">
        <w:rPr>
          <w:rFonts w:ascii="Arial" w:hAnsi="Arial" w:cs="Arial"/>
          <w:sz w:val="20"/>
          <w:szCs w:val="22"/>
        </w:rPr>
        <w:t>Las variaciones de la resistencia de la tubería en función a la temperatura y tiempo de vida útil, deben ser iguales o mayores a las mostradas en la siguiente tabla:</w:t>
      </w:r>
    </w:p>
    <w:p w:rsidR="00887334" w:rsidRPr="00887334" w:rsidRDefault="00887334" w:rsidP="00887334">
      <w:pPr>
        <w:spacing w:after="120"/>
        <w:ind w:left="339"/>
        <w:jc w:val="center"/>
        <w:rPr>
          <w:rFonts w:ascii="Arial" w:hAnsi="Arial" w:cs="Arial"/>
          <w:b/>
          <w:i/>
          <w:sz w:val="20"/>
          <w:szCs w:val="22"/>
          <w:u w:val="single"/>
        </w:rPr>
      </w:pPr>
      <w:r w:rsidRPr="00887334">
        <w:rPr>
          <w:rFonts w:ascii="Arial" w:hAnsi="Arial" w:cs="Arial"/>
          <w:b/>
          <w:i/>
          <w:sz w:val="20"/>
          <w:szCs w:val="22"/>
          <w:u w:val="single"/>
        </w:rPr>
        <w:t>TABLA Nº2: VARIACION DE LA VIDA UTIL  Y  LAS PRESIONES NOMINALES (PN) DE LA TUBERIA PEAD DE ACUERDO A LA VARIACION DE LA TEMPERATURA</w:t>
      </w:r>
    </w:p>
    <w:p w:rsidR="00887334" w:rsidRPr="00887334" w:rsidRDefault="00887334" w:rsidP="00887334">
      <w:pPr>
        <w:rPr>
          <w:rFonts w:ascii="Arial" w:hAnsi="Arial" w:cs="Arial"/>
          <w:b/>
          <w:sz w:val="22"/>
          <w:szCs w:val="22"/>
        </w:rPr>
      </w:pPr>
      <w:r w:rsidRPr="00887334">
        <w:rPr>
          <w:rFonts w:ascii="Times New Roman" w:hAnsi="Times New Roman" w:cs="Times New Roman"/>
          <w:noProof/>
          <w:sz w:val="24"/>
          <w:szCs w:val="24"/>
        </w:rPr>
        <w:drawing>
          <wp:anchor distT="0" distB="0" distL="114300" distR="114300" simplePos="0" relativeHeight="251846656" behindDoc="0" locked="0" layoutInCell="1" allowOverlap="1" wp14:anchorId="2987822E" wp14:editId="4E99F939">
            <wp:simplePos x="0" y="0"/>
            <wp:positionH relativeFrom="column">
              <wp:posOffset>1229360</wp:posOffset>
            </wp:positionH>
            <wp:positionV relativeFrom="paragraph">
              <wp:posOffset>73660</wp:posOffset>
            </wp:positionV>
            <wp:extent cx="3476625" cy="2731135"/>
            <wp:effectExtent l="0" t="0" r="9525" b="0"/>
            <wp:wrapSquare wrapText="bothSides"/>
            <wp:docPr id="654" name="Imagen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76625" cy="2731135"/>
                    </a:xfrm>
                    <a:prstGeom prst="rect">
                      <a:avLst/>
                    </a:prstGeom>
                    <a:noFill/>
                    <a:ln>
                      <a:noFill/>
                    </a:ln>
                  </pic:spPr>
                </pic:pic>
              </a:graphicData>
            </a:graphic>
          </wp:anchor>
        </w:drawing>
      </w:r>
      <w:r w:rsidRPr="00887334">
        <w:rPr>
          <w:rFonts w:ascii="Arial" w:hAnsi="Arial" w:cs="Arial"/>
          <w:b/>
          <w:sz w:val="22"/>
          <w:szCs w:val="22"/>
        </w:rPr>
        <w:br w:type="textWrapping" w:clear="all"/>
      </w:r>
    </w:p>
    <w:p w:rsidR="00887334" w:rsidRPr="00887334" w:rsidRDefault="00887334" w:rsidP="004028D4">
      <w:pPr>
        <w:numPr>
          <w:ilvl w:val="1"/>
          <w:numId w:val="107"/>
        </w:numPr>
        <w:spacing w:after="120" w:line="276" w:lineRule="auto"/>
        <w:contextualSpacing/>
        <w:jc w:val="both"/>
        <w:rPr>
          <w:rFonts w:ascii="Arial" w:hAnsi="Arial" w:cs="Arial"/>
          <w:b/>
          <w:sz w:val="20"/>
          <w:szCs w:val="20"/>
        </w:rPr>
      </w:pPr>
      <w:r w:rsidRPr="00887334">
        <w:rPr>
          <w:rFonts w:ascii="Arial" w:hAnsi="Arial" w:cs="Arial"/>
          <w:b/>
          <w:sz w:val="20"/>
          <w:szCs w:val="20"/>
        </w:rPr>
        <w:t>DIAMETROS INTERNOS REFERENCIALES</w:t>
      </w:r>
    </w:p>
    <w:p w:rsidR="00887334" w:rsidRDefault="00887334" w:rsidP="00887334">
      <w:pPr>
        <w:jc w:val="both"/>
        <w:rPr>
          <w:rFonts w:ascii="Arial" w:hAnsi="Arial" w:cs="Arial"/>
          <w:sz w:val="20"/>
          <w:szCs w:val="20"/>
        </w:rPr>
      </w:pPr>
      <w:r w:rsidRPr="00887334">
        <w:rPr>
          <w:rFonts w:ascii="Arial" w:hAnsi="Arial" w:cs="Arial"/>
          <w:sz w:val="20"/>
          <w:szCs w:val="20"/>
        </w:rPr>
        <w:t>La tabla siguiente nos muestra los diámetros internos referenciales de las tuberías PEAD:</w:t>
      </w:r>
    </w:p>
    <w:p w:rsidR="00887334" w:rsidRPr="00887334" w:rsidRDefault="00887334" w:rsidP="00887334">
      <w:pPr>
        <w:jc w:val="both"/>
        <w:rPr>
          <w:rFonts w:ascii="Arial" w:hAnsi="Arial" w:cs="Arial"/>
          <w:sz w:val="20"/>
          <w:szCs w:val="20"/>
        </w:rPr>
      </w:pPr>
    </w:p>
    <w:p w:rsidR="00887334" w:rsidRPr="00887334" w:rsidRDefault="00887334" w:rsidP="00887334">
      <w:pPr>
        <w:jc w:val="both"/>
        <w:rPr>
          <w:rFonts w:ascii="Arial" w:hAnsi="Arial" w:cs="Arial"/>
          <w:b/>
          <w:sz w:val="18"/>
          <w:szCs w:val="22"/>
          <w:u w:val="single"/>
        </w:rPr>
      </w:pPr>
    </w:p>
    <w:p w:rsidR="00887334" w:rsidRPr="00887334" w:rsidRDefault="00887334" w:rsidP="00887334">
      <w:pPr>
        <w:jc w:val="center"/>
        <w:rPr>
          <w:rFonts w:ascii="Arial" w:hAnsi="Arial" w:cs="Arial"/>
          <w:b/>
          <w:sz w:val="18"/>
          <w:szCs w:val="22"/>
          <w:u w:val="single"/>
        </w:rPr>
      </w:pPr>
      <w:r w:rsidRPr="00887334">
        <w:rPr>
          <w:rFonts w:ascii="Arial" w:hAnsi="Arial" w:cs="Arial"/>
          <w:b/>
          <w:sz w:val="18"/>
          <w:szCs w:val="22"/>
          <w:u w:val="single"/>
        </w:rPr>
        <w:t>TABLA Nº3: DIAMETROS INTERNOS REFERENCIALES</w:t>
      </w:r>
    </w:p>
    <w:p w:rsidR="00887334" w:rsidRDefault="00887334" w:rsidP="00887334">
      <w:pPr>
        <w:jc w:val="center"/>
        <w:rPr>
          <w:rFonts w:ascii="Arial" w:hAnsi="Arial" w:cs="Arial"/>
          <w:b/>
          <w:sz w:val="22"/>
          <w:szCs w:val="22"/>
        </w:rPr>
      </w:pPr>
      <w:r w:rsidRPr="00887334">
        <w:rPr>
          <w:rFonts w:ascii="Arial" w:hAnsi="Arial" w:cs="Arial"/>
          <w:noProof/>
          <w:sz w:val="22"/>
          <w:szCs w:val="22"/>
        </w:rPr>
        <w:lastRenderedPageBreak/>
        <w:drawing>
          <wp:inline distT="0" distB="0" distL="0" distR="0" wp14:anchorId="03FAE9BC" wp14:editId="4BE58599">
            <wp:extent cx="3695700" cy="3289994"/>
            <wp:effectExtent l="0" t="0" r="0" b="5715"/>
            <wp:docPr id="655" name="Imagen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04448" cy="3297782"/>
                    </a:xfrm>
                    <a:prstGeom prst="rect">
                      <a:avLst/>
                    </a:prstGeom>
                    <a:noFill/>
                  </pic:spPr>
                </pic:pic>
              </a:graphicData>
            </a:graphic>
          </wp:inline>
        </w:drawing>
      </w:r>
    </w:p>
    <w:p w:rsidR="00887334" w:rsidRPr="00887334" w:rsidRDefault="00887334" w:rsidP="00887334">
      <w:pPr>
        <w:jc w:val="center"/>
        <w:rPr>
          <w:rFonts w:ascii="Arial" w:hAnsi="Arial" w:cs="Arial"/>
          <w:b/>
          <w:sz w:val="22"/>
          <w:szCs w:val="22"/>
        </w:rPr>
      </w:pPr>
    </w:p>
    <w:p w:rsidR="00887334" w:rsidRPr="00887334" w:rsidRDefault="00887334" w:rsidP="004028D4">
      <w:pPr>
        <w:numPr>
          <w:ilvl w:val="1"/>
          <w:numId w:val="107"/>
        </w:numPr>
        <w:spacing w:after="120" w:line="276" w:lineRule="auto"/>
        <w:contextualSpacing/>
        <w:jc w:val="both"/>
        <w:rPr>
          <w:rFonts w:ascii="Arial" w:hAnsi="Arial" w:cs="Arial"/>
          <w:b/>
          <w:sz w:val="20"/>
          <w:szCs w:val="22"/>
        </w:rPr>
      </w:pPr>
      <w:r w:rsidRPr="00887334">
        <w:rPr>
          <w:rFonts w:ascii="Arial" w:hAnsi="Arial" w:cs="Arial"/>
          <w:b/>
          <w:sz w:val="20"/>
          <w:szCs w:val="22"/>
        </w:rPr>
        <w:t>NORMAS Y CERTIFICACIONES</w:t>
      </w:r>
    </w:p>
    <w:p w:rsidR="00887334" w:rsidRPr="00887334" w:rsidRDefault="00887334" w:rsidP="00887334">
      <w:pPr>
        <w:jc w:val="both"/>
        <w:rPr>
          <w:rFonts w:ascii="Arial" w:hAnsi="Arial" w:cs="Arial"/>
          <w:sz w:val="20"/>
          <w:szCs w:val="22"/>
        </w:rPr>
      </w:pPr>
      <w:r w:rsidRPr="00887334">
        <w:rPr>
          <w:rFonts w:ascii="Arial" w:hAnsi="Arial" w:cs="Arial"/>
          <w:sz w:val="20"/>
          <w:szCs w:val="22"/>
        </w:rPr>
        <w:t>Las normas con las cuales se especifican y controlan las tuberías PEAD son las siguientes:</w:t>
      </w:r>
    </w:p>
    <w:p w:rsidR="00887334" w:rsidRPr="00887334" w:rsidRDefault="00887334" w:rsidP="00887334">
      <w:pPr>
        <w:jc w:val="both"/>
        <w:rPr>
          <w:rFonts w:ascii="Arial" w:hAnsi="Arial" w:cs="Arial"/>
          <w:b/>
          <w:sz w:val="22"/>
          <w:szCs w:val="22"/>
          <w:u w:val="single"/>
        </w:rPr>
      </w:pPr>
    </w:p>
    <w:p w:rsidR="00887334" w:rsidRPr="00887334" w:rsidRDefault="00887334" w:rsidP="00887334">
      <w:pPr>
        <w:ind w:left="339"/>
        <w:jc w:val="center"/>
        <w:rPr>
          <w:rFonts w:ascii="Arial" w:hAnsi="Arial" w:cs="Arial"/>
          <w:b/>
          <w:sz w:val="22"/>
          <w:szCs w:val="22"/>
          <w:u w:val="single"/>
        </w:rPr>
      </w:pPr>
      <w:r w:rsidRPr="00887334">
        <w:rPr>
          <w:rFonts w:ascii="Arial" w:hAnsi="Arial" w:cs="Arial"/>
          <w:b/>
          <w:sz w:val="22"/>
          <w:szCs w:val="22"/>
          <w:u w:val="single"/>
        </w:rPr>
        <w:t>TABLA4: NORMAS Y CERTIFICACIONES</w:t>
      </w:r>
    </w:p>
    <w:p w:rsidR="00887334" w:rsidRPr="00887334" w:rsidRDefault="00887334" w:rsidP="00887334">
      <w:pPr>
        <w:ind w:left="339"/>
        <w:jc w:val="center"/>
        <w:rPr>
          <w:rFonts w:ascii="Arial" w:hAnsi="Arial" w:cs="Arial"/>
          <w:b/>
          <w:sz w:val="22"/>
          <w:szCs w:val="22"/>
          <w:u w:val="single"/>
        </w:rPr>
      </w:pPr>
    </w:p>
    <w:tbl>
      <w:tblPr>
        <w:tblStyle w:val="Tabladecuadrcula4-nfasis511"/>
        <w:tblW w:w="8482" w:type="dxa"/>
        <w:jc w:val="center"/>
        <w:tblLook w:val="04A0" w:firstRow="1" w:lastRow="0" w:firstColumn="1" w:lastColumn="0" w:noHBand="0" w:noVBand="1"/>
      </w:tblPr>
      <w:tblGrid>
        <w:gridCol w:w="864"/>
        <w:gridCol w:w="4061"/>
        <w:gridCol w:w="3557"/>
      </w:tblGrid>
      <w:tr w:rsidR="00887334" w:rsidRPr="00887334" w:rsidTr="00887334">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Nº</w:t>
            </w:r>
          </w:p>
        </w:tc>
        <w:tc>
          <w:tcPr>
            <w:tcW w:w="4061" w:type="dxa"/>
            <w:vAlign w:val="center"/>
            <w:hideMark/>
          </w:tcPr>
          <w:p w:rsidR="00887334" w:rsidRPr="00887334" w:rsidRDefault="00887334" w:rsidP="0088733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ENSAYO</w:t>
            </w:r>
          </w:p>
        </w:tc>
        <w:tc>
          <w:tcPr>
            <w:tcW w:w="3557" w:type="dxa"/>
            <w:vAlign w:val="center"/>
            <w:hideMark/>
          </w:tcPr>
          <w:p w:rsidR="00887334" w:rsidRPr="00887334" w:rsidRDefault="00887334" w:rsidP="0088733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NORMA</w:t>
            </w:r>
          </w:p>
        </w:tc>
      </w:tr>
      <w:tr w:rsidR="00887334" w:rsidRPr="00887334" w:rsidTr="0088733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1</w:t>
            </w:r>
          </w:p>
        </w:tc>
        <w:tc>
          <w:tcPr>
            <w:tcW w:w="4061"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Dimensional</w:t>
            </w:r>
          </w:p>
        </w:tc>
        <w:tc>
          <w:tcPr>
            <w:tcW w:w="3557"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4427   ISO 11922/1</w:t>
            </w:r>
          </w:p>
        </w:tc>
      </w:tr>
      <w:tr w:rsidR="00887334" w:rsidRPr="00887334" w:rsidTr="0088733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2</w:t>
            </w:r>
          </w:p>
        </w:tc>
        <w:tc>
          <w:tcPr>
            <w:tcW w:w="4061" w:type="dxa"/>
            <w:vAlign w:val="center"/>
            <w:hideMark/>
          </w:tcPr>
          <w:p w:rsidR="00887334" w:rsidRPr="00887334" w:rsidRDefault="00887334" w:rsidP="008873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Índice de fluidez</w:t>
            </w:r>
          </w:p>
        </w:tc>
        <w:tc>
          <w:tcPr>
            <w:tcW w:w="3557" w:type="dxa"/>
            <w:vAlign w:val="center"/>
            <w:hideMark/>
          </w:tcPr>
          <w:p w:rsidR="00887334" w:rsidRPr="00887334" w:rsidRDefault="00887334" w:rsidP="008873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1133</w:t>
            </w:r>
          </w:p>
        </w:tc>
      </w:tr>
      <w:tr w:rsidR="00887334" w:rsidRPr="00887334" w:rsidTr="0088733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3</w:t>
            </w:r>
          </w:p>
        </w:tc>
        <w:tc>
          <w:tcPr>
            <w:tcW w:w="4061"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Densidad</w:t>
            </w:r>
          </w:p>
        </w:tc>
        <w:tc>
          <w:tcPr>
            <w:tcW w:w="3557"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1183</w:t>
            </w:r>
          </w:p>
        </w:tc>
      </w:tr>
      <w:tr w:rsidR="00887334" w:rsidRPr="00887334" w:rsidTr="0088733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4</w:t>
            </w:r>
          </w:p>
        </w:tc>
        <w:tc>
          <w:tcPr>
            <w:tcW w:w="4061" w:type="dxa"/>
            <w:vAlign w:val="center"/>
            <w:hideMark/>
          </w:tcPr>
          <w:p w:rsidR="00887334" w:rsidRPr="00887334" w:rsidRDefault="00887334" w:rsidP="008873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Resistencia a tracción</w:t>
            </w:r>
          </w:p>
        </w:tc>
        <w:tc>
          <w:tcPr>
            <w:tcW w:w="3557" w:type="dxa"/>
            <w:vAlign w:val="center"/>
            <w:hideMark/>
          </w:tcPr>
          <w:p w:rsidR="00887334" w:rsidRPr="00887334" w:rsidRDefault="00887334" w:rsidP="008873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6259</w:t>
            </w:r>
          </w:p>
        </w:tc>
      </w:tr>
      <w:tr w:rsidR="00887334" w:rsidRPr="00887334" w:rsidTr="0088733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5</w:t>
            </w:r>
          </w:p>
        </w:tc>
        <w:tc>
          <w:tcPr>
            <w:tcW w:w="4061"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Contracción longitudinal</w:t>
            </w:r>
          </w:p>
        </w:tc>
        <w:tc>
          <w:tcPr>
            <w:tcW w:w="3557"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2505 – 1   ISO 2505 - 2</w:t>
            </w:r>
          </w:p>
        </w:tc>
      </w:tr>
      <w:tr w:rsidR="00887334" w:rsidRPr="00887334" w:rsidTr="0088733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6</w:t>
            </w:r>
          </w:p>
        </w:tc>
        <w:tc>
          <w:tcPr>
            <w:tcW w:w="4061" w:type="dxa"/>
            <w:vAlign w:val="center"/>
            <w:hideMark/>
          </w:tcPr>
          <w:p w:rsidR="00887334" w:rsidRPr="00887334" w:rsidRDefault="00887334" w:rsidP="008873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Tiempo de inducción a la oxidación</w:t>
            </w:r>
          </w:p>
        </w:tc>
        <w:tc>
          <w:tcPr>
            <w:tcW w:w="3557" w:type="dxa"/>
            <w:vAlign w:val="center"/>
            <w:hideMark/>
          </w:tcPr>
          <w:p w:rsidR="00887334" w:rsidRPr="00887334" w:rsidRDefault="00887334" w:rsidP="008873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 TR 10837</w:t>
            </w:r>
          </w:p>
        </w:tc>
      </w:tr>
      <w:tr w:rsidR="00887334" w:rsidRPr="00887334" w:rsidTr="0088733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864" w:type="dxa"/>
            <w:vAlign w:val="center"/>
            <w:hideMark/>
          </w:tcPr>
          <w:p w:rsidR="00887334" w:rsidRPr="00887334" w:rsidRDefault="00887334" w:rsidP="00887334">
            <w:pPr>
              <w:jc w:val="center"/>
              <w:rPr>
                <w:rFonts w:ascii="Arial" w:hAnsi="Arial" w:cs="Arial"/>
                <w:sz w:val="18"/>
                <w:szCs w:val="22"/>
                <w:lang w:eastAsia="es-BO"/>
              </w:rPr>
            </w:pPr>
            <w:r w:rsidRPr="00887334">
              <w:rPr>
                <w:rFonts w:ascii="Arial" w:hAnsi="Arial" w:cs="Arial"/>
                <w:sz w:val="18"/>
                <w:szCs w:val="22"/>
                <w:lang w:eastAsia="es-BO"/>
              </w:rPr>
              <w:t>7</w:t>
            </w:r>
          </w:p>
        </w:tc>
        <w:tc>
          <w:tcPr>
            <w:tcW w:w="4061"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Presión Hidrostática</w:t>
            </w:r>
          </w:p>
        </w:tc>
        <w:tc>
          <w:tcPr>
            <w:tcW w:w="3557" w:type="dxa"/>
            <w:vAlign w:val="center"/>
            <w:hideMark/>
          </w:tcPr>
          <w:p w:rsidR="00887334" w:rsidRPr="00887334" w:rsidRDefault="00887334" w:rsidP="0088733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lang w:eastAsia="es-BO"/>
              </w:rPr>
            </w:pPr>
            <w:r w:rsidRPr="00887334">
              <w:rPr>
                <w:rFonts w:ascii="Arial" w:hAnsi="Arial" w:cs="Arial"/>
                <w:sz w:val="18"/>
                <w:szCs w:val="22"/>
                <w:lang w:eastAsia="es-BO"/>
              </w:rPr>
              <w:t>ISO 4427   ISO 1167</w:t>
            </w:r>
          </w:p>
        </w:tc>
      </w:tr>
    </w:tbl>
    <w:p w:rsidR="00887334" w:rsidRPr="00887334" w:rsidRDefault="00887334" w:rsidP="00887334">
      <w:pPr>
        <w:ind w:left="720"/>
        <w:contextualSpacing/>
        <w:jc w:val="both"/>
        <w:rPr>
          <w:rFonts w:ascii="Arial" w:hAnsi="Arial" w:cs="Arial"/>
          <w:b/>
          <w:sz w:val="22"/>
          <w:szCs w:val="22"/>
        </w:rPr>
      </w:pPr>
    </w:p>
    <w:p w:rsidR="00887334" w:rsidRPr="00887334" w:rsidRDefault="00887334" w:rsidP="004028D4">
      <w:pPr>
        <w:numPr>
          <w:ilvl w:val="1"/>
          <w:numId w:val="107"/>
        </w:numPr>
        <w:spacing w:after="120" w:line="276" w:lineRule="auto"/>
        <w:contextualSpacing/>
        <w:jc w:val="both"/>
        <w:rPr>
          <w:rFonts w:ascii="Arial" w:hAnsi="Arial" w:cs="Arial"/>
          <w:b/>
          <w:sz w:val="20"/>
          <w:szCs w:val="22"/>
        </w:rPr>
      </w:pPr>
      <w:r w:rsidRPr="00887334">
        <w:rPr>
          <w:rFonts w:ascii="Arial" w:hAnsi="Arial" w:cs="Arial"/>
          <w:b/>
          <w:sz w:val="20"/>
          <w:szCs w:val="22"/>
        </w:rPr>
        <w:t>MATERIALES, HERRAMIENTAS Y EQUIPO</w:t>
      </w:r>
    </w:p>
    <w:p w:rsidR="00887334" w:rsidRPr="00887334" w:rsidRDefault="00887334" w:rsidP="00887334">
      <w:pPr>
        <w:ind w:left="1080"/>
        <w:contextualSpacing/>
        <w:jc w:val="both"/>
        <w:rPr>
          <w:rFonts w:ascii="Arial" w:hAnsi="Arial" w:cs="Arial"/>
          <w:b/>
          <w:sz w:val="20"/>
          <w:szCs w:val="22"/>
        </w:rPr>
      </w:pPr>
    </w:p>
    <w:p w:rsidR="00887334" w:rsidRPr="00887334" w:rsidRDefault="00887334" w:rsidP="00887334">
      <w:pPr>
        <w:spacing w:after="120"/>
        <w:jc w:val="both"/>
        <w:rPr>
          <w:rFonts w:ascii="Arial" w:hAnsi="Arial" w:cs="Arial"/>
          <w:b/>
          <w:i/>
          <w:sz w:val="20"/>
          <w:szCs w:val="22"/>
          <w:u w:val="single"/>
        </w:rPr>
      </w:pPr>
      <w:r w:rsidRPr="00887334">
        <w:rPr>
          <w:rFonts w:ascii="Arial" w:hAnsi="Arial" w:cs="Arial"/>
          <w:b/>
          <w:i/>
          <w:sz w:val="20"/>
          <w:szCs w:val="22"/>
          <w:u w:val="single"/>
        </w:rPr>
        <w:t>Materiales:</w:t>
      </w:r>
      <w:r w:rsidRPr="00887334">
        <w:rPr>
          <w:rFonts w:ascii="Arial" w:hAnsi="Arial" w:cs="Arial"/>
          <w:b/>
          <w:i/>
          <w:sz w:val="20"/>
          <w:szCs w:val="22"/>
        </w:rPr>
        <w:t xml:space="preserve"> </w:t>
      </w:r>
      <w:r w:rsidRPr="00887334">
        <w:rPr>
          <w:rFonts w:ascii="Arial" w:hAnsi="Arial" w:cs="Arial"/>
          <w:i/>
          <w:sz w:val="20"/>
          <w:szCs w:val="22"/>
        </w:rPr>
        <w:t>Las tuberías PEAD cuyas características fueron detalladas en el acápite anterior.</w:t>
      </w:r>
    </w:p>
    <w:p w:rsidR="00887334" w:rsidRPr="00887334" w:rsidRDefault="00887334" w:rsidP="00887334">
      <w:pPr>
        <w:spacing w:after="120"/>
        <w:jc w:val="both"/>
        <w:rPr>
          <w:rFonts w:ascii="Arial" w:hAnsi="Arial" w:cs="Arial"/>
          <w:sz w:val="20"/>
          <w:szCs w:val="22"/>
        </w:rPr>
      </w:pPr>
      <w:r w:rsidRPr="00887334">
        <w:rPr>
          <w:rFonts w:ascii="Arial" w:hAnsi="Arial" w:cs="Arial"/>
          <w:b/>
          <w:i/>
          <w:sz w:val="20"/>
          <w:szCs w:val="22"/>
          <w:u w:val="single"/>
        </w:rPr>
        <w:t>Equipo y herramientas:</w:t>
      </w:r>
      <w:r w:rsidRPr="00887334">
        <w:rPr>
          <w:rFonts w:ascii="Arial" w:hAnsi="Arial" w:cs="Arial"/>
          <w:sz w:val="20"/>
          <w:szCs w:val="22"/>
        </w:rPr>
        <w:t xml:space="preserve"> Las uniones entre rollos o barras (dependiendo del diámetro) se realizara por termofusión. El equipo requerido es una termofusora, con los siguientes componentes: </w:t>
      </w:r>
    </w:p>
    <w:p w:rsidR="00887334" w:rsidRPr="00887334" w:rsidRDefault="00887334" w:rsidP="00887334">
      <w:pPr>
        <w:numPr>
          <w:ilvl w:val="0"/>
          <w:numId w:val="76"/>
        </w:numPr>
        <w:spacing w:after="120" w:line="276" w:lineRule="auto"/>
        <w:jc w:val="both"/>
        <w:rPr>
          <w:rFonts w:ascii="Arial" w:hAnsi="Arial" w:cs="Arial"/>
          <w:sz w:val="20"/>
          <w:szCs w:val="22"/>
        </w:rPr>
      </w:pPr>
      <w:r w:rsidRPr="00887334">
        <w:rPr>
          <w:rFonts w:ascii="Arial" w:hAnsi="Arial" w:cs="Arial"/>
          <w:sz w:val="20"/>
          <w:szCs w:val="22"/>
        </w:rPr>
        <w:t>Mesa alineadora con bancada</w:t>
      </w:r>
    </w:p>
    <w:p w:rsidR="00887334" w:rsidRPr="00887334" w:rsidRDefault="00887334" w:rsidP="00887334">
      <w:pPr>
        <w:numPr>
          <w:ilvl w:val="0"/>
          <w:numId w:val="76"/>
        </w:numPr>
        <w:spacing w:after="120" w:line="276" w:lineRule="auto"/>
        <w:jc w:val="both"/>
        <w:rPr>
          <w:rFonts w:ascii="Arial" w:hAnsi="Arial" w:cs="Arial"/>
          <w:sz w:val="20"/>
          <w:szCs w:val="22"/>
        </w:rPr>
      </w:pPr>
      <w:r w:rsidRPr="00887334">
        <w:rPr>
          <w:rFonts w:ascii="Arial" w:hAnsi="Arial" w:cs="Arial"/>
          <w:sz w:val="20"/>
          <w:szCs w:val="22"/>
        </w:rPr>
        <w:t xml:space="preserve">Mordazas de fijación de 25 a 125mm. </w:t>
      </w:r>
    </w:p>
    <w:p w:rsidR="00887334" w:rsidRPr="00887334" w:rsidRDefault="00887334" w:rsidP="00887334">
      <w:pPr>
        <w:numPr>
          <w:ilvl w:val="0"/>
          <w:numId w:val="76"/>
        </w:numPr>
        <w:spacing w:after="120" w:line="276" w:lineRule="auto"/>
        <w:jc w:val="both"/>
        <w:rPr>
          <w:rFonts w:ascii="Arial" w:hAnsi="Arial" w:cs="Arial"/>
          <w:sz w:val="20"/>
          <w:szCs w:val="22"/>
        </w:rPr>
      </w:pPr>
      <w:r w:rsidRPr="00887334">
        <w:rPr>
          <w:rFonts w:ascii="Arial" w:hAnsi="Arial" w:cs="Arial"/>
          <w:sz w:val="20"/>
          <w:szCs w:val="22"/>
        </w:rPr>
        <w:t>Elemento de calefacción regulable</w:t>
      </w:r>
    </w:p>
    <w:p w:rsidR="00887334" w:rsidRPr="00887334" w:rsidRDefault="00887334" w:rsidP="00887334">
      <w:pPr>
        <w:numPr>
          <w:ilvl w:val="0"/>
          <w:numId w:val="76"/>
        </w:numPr>
        <w:spacing w:after="120" w:line="276" w:lineRule="auto"/>
        <w:jc w:val="both"/>
        <w:rPr>
          <w:rFonts w:ascii="Arial" w:hAnsi="Arial" w:cs="Arial"/>
          <w:sz w:val="20"/>
          <w:szCs w:val="22"/>
        </w:rPr>
      </w:pPr>
      <w:r w:rsidRPr="00887334">
        <w:rPr>
          <w:rFonts w:ascii="Arial" w:hAnsi="Arial" w:cs="Arial"/>
          <w:sz w:val="20"/>
          <w:szCs w:val="22"/>
        </w:rPr>
        <w:t xml:space="preserve">Fresadora (rectificador, biselador). </w:t>
      </w:r>
    </w:p>
    <w:p w:rsidR="00887334" w:rsidRPr="00887334" w:rsidRDefault="00887334" w:rsidP="00887334">
      <w:pPr>
        <w:numPr>
          <w:ilvl w:val="0"/>
          <w:numId w:val="76"/>
        </w:numPr>
        <w:spacing w:after="120" w:line="276" w:lineRule="auto"/>
        <w:jc w:val="both"/>
        <w:rPr>
          <w:rFonts w:ascii="Arial" w:hAnsi="Arial" w:cs="Arial"/>
          <w:sz w:val="20"/>
          <w:szCs w:val="22"/>
        </w:rPr>
      </w:pPr>
      <w:r w:rsidRPr="00887334">
        <w:rPr>
          <w:rFonts w:ascii="Arial" w:hAnsi="Arial" w:cs="Arial"/>
          <w:sz w:val="20"/>
          <w:szCs w:val="22"/>
        </w:rPr>
        <w:t>Generador eléctrico.</w:t>
      </w:r>
    </w:p>
    <w:p w:rsidR="00887334" w:rsidRPr="00887334" w:rsidRDefault="00887334" w:rsidP="00887334">
      <w:pPr>
        <w:spacing w:after="120"/>
        <w:jc w:val="both"/>
        <w:rPr>
          <w:rFonts w:ascii="Arial" w:hAnsi="Arial" w:cs="Arial"/>
          <w:sz w:val="20"/>
          <w:szCs w:val="22"/>
        </w:rPr>
      </w:pPr>
      <w:r w:rsidRPr="00887334">
        <w:rPr>
          <w:rFonts w:ascii="Arial" w:hAnsi="Arial" w:cs="Arial"/>
          <w:sz w:val="20"/>
          <w:szCs w:val="22"/>
        </w:rPr>
        <w:t xml:space="preserve">Se requerirán además herramientas menores, palas y picos y barretas. </w:t>
      </w:r>
    </w:p>
    <w:p w:rsidR="00887334" w:rsidRPr="00887334" w:rsidRDefault="00887334" w:rsidP="00887334">
      <w:pPr>
        <w:pStyle w:val="TITDOC"/>
      </w:pPr>
      <w:r w:rsidRPr="00887334">
        <w:lastRenderedPageBreak/>
        <w:t>PROCEDIMIENTO PARA LA EJECUCIÓN</w:t>
      </w:r>
    </w:p>
    <w:p w:rsidR="00887334" w:rsidRPr="00887334" w:rsidRDefault="00887334" w:rsidP="00887334">
      <w:pPr>
        <w:numPr>
          <w:ilvl w:val="1"/>
          <w:numId w:val="71"/>
        </w:numPr>
        <w:spacing w:after="120" w:line="276" w:lineRule="auto"/>
        <w:ind w:left="850" w:hanging="425"/>
        <w:jc w:val="both"/>
        <w:rPr>
          <w:rFonts w:ascii="Arial" w:eastAsiaTheme="minorHAnsi" w:hAnsi="Arial" w:cs="Arial"/>
          <w:b/>
          <w:sz w:val="20"/>
          <w:szCs w:val="22"/>
          <w:lang w:val="es-BO" w:eastAsia="en-US"/>
        </w:rPr>
      </w:pPr>
      <w:r w:rsidRPr="00887334">
        <w:rPr>
          <w:rFonts w:ascii="Arial" w:eastAsiaTheme="minorHAnsi" w:hAnsi="Arial" w:cs="Arial"/>
          <w:b/>
          <w:sz w:val="20"/>
          <w:szCs w:val="22"/>
          <w:lang w:val="es-BO" w:eastAsia="en-US"/>
        </w:rPr>
        <w:t>SUMINISTRO DE TUBERIAS</w:t>
      </w:r>
    </w:p>
    <w:p w:rsidR="00887334" w:rsidRPr="00887334" w:rsidRDefault="00887334" w:rsidP="00887334">
      <w:pPr>
        <w:spacing w:after="120" w:line="276" w:lineRule="auto"/>
        <w:ind w:left="425"/>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Los tubos de PEAD de diámetros DN 110 mm  se suministran en rollos de 50 metros y las tuberías de diámetros mayores a este vienen en barras de 6 ó 12 m. de longitud.</w:t>
      </w:r>
    </w:p>
    <w:p w:rsidR="00887334" w:rsidRPr="00887334" w:rsidRDefault="00887334" w:rsidP="00887334">
      <w:pPr>
        <w:spacing w:after="120" w:line="276" w:lineRule="auto"/>
        <w:ind w:left="425"/>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Cuando los tubos lleguen al lugar donde deben ser instalados se repartirán a lo largo de la conducción. En el caso de que la zanja no estuviese abierta todavía, se colocarán en el lado opuesto a aquel en que se piensa depositar la tierra procedente de la excavación de la zanja.</w:t>
      </w:r>
    </w:p>
    <w:p w:rsidR="00887334" w:rsidRPr="00887334" w:rsidRDefault="00887334" w:rsidP="00887334">
      <w:pPr>
        <w:spacing w:after="120" w:line="276" w:lineRule="auto"/>
        <w:ind w:left="425"/>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Los tubos de pequeño diámetro suministrados en rollos, se extenderán tangencialmente y los de mayor diámetro se extenderán, en posición horizontal, atando a un punto fijo el extremo del tubo exterior del rollo y estirando con precaución del extremo del tubo interior del rollo, al cual se le habrá atado una cuerda de unos 5 m.</w:t>
      </w:r>
    </w:p>
    <w:p w:rsidR="00887334" w:rsidRPr="00887334" w:rsidRDefault="00887334" w:rsidP="00887334">
      <w:pPr>
        <w:numPr>
          <w:ilvl w:val="1"/>
          <w:numId w:val="71"/>
        </w:numPr>
        <w:spacing w:after="120" w:line="276" w:lineRule="auto"/>
        <w:ind w:left="850" w:hanging="425"/>
        <w:jc w:val="both"/>
        <w:rPr>
          <w:rFonts w:ascii="Arial" w:eastAsiaTheme="minorHAnsi" w:hAnsi="Arial" w:cs="Arial"/>
          <w:b/>
          <w:sz w:val="20"/>
          <w:szCs w:val="22"/>
          <w:lang w:val="es-BO" w:eastAsia="en-US"/>
        </w:rPr>
      </w:pPr>
      <w:r w:rsidRPr="00887334">
        <w:rPr>
          <w:rFonts w:ascii="Arial" w:eastAsiaTheme="minorHAnsi" w:hAnsi="Arial" w:cs="Arial"/>
          <w:b/>
          <w:sz w:val="20"/>
          <w:szCs w:val="22"/>
          <w:lang w:val="es-BO" w:eastAsia="en-US"/>
        </w:rPr>
        <w:t>TENDIDO DE LA TUBERIA</w:t>
      </w:r>
    </w:p>
    <w:p w:rsidR="00887334" w:rsidRPr="00887334" w:rsidRDefault="00887334" w:rsidP="00887334">
      <w:pPr>
        <w:spacing w:after="120" w:line="276" w:lineRule="auto"/>
        <w:ind w:left="425"/>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El trabajo de tendido es rápido y sencillo como se detalla a continuación:</w:t>
      </w:r>
    </w:p>
    <w:p w:rsidR="00887334" w:rsidRPr="00887334" w:rsidRDefault="00887334" w:rsidP="00887334">
      <w:pPr>
        <w:spacing w:after="120" w:line="276" w:lineRule="auto"/>
        <w:ind w:left="425"/>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En el momento de desenrollar la tubería, una persona debe hacer girar el rollo mientras otra persona jala un extremo a lo largo de la zanja. Ver figura 1.</w:t>
      </w:r>
    </w:p>
    <w:p w:rsidR="00887334" w:rsidRPr="00887334" w:rsidRDefault="00887334" w:rsidP="00887334">
      <w:pPr>
        <w:spacing w:after="120" w:line="276" w:lineRule="auto"/>
        <w:ind w:left="426"/>
        <w:contextualSpacing/>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En la zanja el tubo debe quedar en forma ondulada para compensar las tensiones por cambios de temperatura y hacer que la línea sea más resistente a movimientos sísmicos. Ver figura 2.</w:t>
      </w:r>
    </w:p>
    <w:p w:rsidR="00887334" w:rsidRPr="00887334" w:rsidRDefault="00887334" w:rsidP="00887334">
      <w:pPr>
        <w:spacing w:after="120" w:line="276" w:lineRule="auto"/>
        <w:ind w:left="426"/>
        <w:contextualSpacing/>
        <w:jc w:val="both"/>
        <w:rPr>
          <w:rFonts w:ascii="Arial" w:eastAsiaTheme="minorHAnsi" w:hAnsi="Arial" w:cs="Arial"/>
          <w:sz w:val="20"/>
          <w:szCs w:val="22"/>
          <w:lang w:val="es-BO" w:eastAsia="en-US"/>
        </w:rPr>
      </w:pPr>
      <w:r w:rsidRPr="00887334">
        <w:rPr>
          <w:rFonts w:ascii="Arial" w:eastAsiaTheme="minorHAnsi" w:hAnsi="Arial" w:cs="Arial"/>
          <w:sz w:val="20"/>
          <w:szCs w:val="22"/>
          <w:lang w:val="es-BO" w:eastAsia="en-US"/>
        </w:rPr>
        <w:t xml:space="preserve">Para prever el efecto de contracción y dilatación se debe instalar una tubería 2% mayor a la longitud de la zanja. </w:t>
      </w:r>
    </w:p>
    <w:p w:rsidR="00887334" w:rsidRPr="00887334" w:rsidRDefault="00887334" w:rsidP="00887334">
      <w:pPr>
        <w:spacing w:after="120" w:line="276" w:lineRule="auto"/>
        <w:ind w:left="426"/>
        <w:contextualSpacing/>
        <w:jc w:val="both"/>
        <w:rPr>
          <w:rFonts w:ascii="Arial" w:eastAsiaTheme="minorHAnsi" w:hAnsi="Arial" w:cs="Arial"/>
          <w:b/>
          <w:sz w:val="22"/>
          <w:szCs w:val="22"/>
          <w:lang w:val="es-BO" w:eastAsia="en-US"/>
        </w:rPr>
      </w:pPr>
      <w:r w:rsidRPr="00887334">
        <w:rPr>
          <w:rFonts w:ascii="Arial" w:eastAsiaTheme="minorHAnsi" w:hAnsi="Arial" w:cs="Arial"/>
          <w:sz w:val="22"/>
          <w:szCs w:val="22"/>
          <w:lang w:val="es-BO" w:eastAsia="en-US"/>
        </w:rPr>
        <w:t xml:space="preserve">  </w:t>
      </w:r>
      <w:r w:rsidRPr="00887334">
        <w:rPr>
          <w:rFonts w:ascii="Arial" w:eastAsiaTheme="minorHAnsi" w:hAnsi="Arial" w:cs="Arial"/>
          <w:sz w:val="22"/>
          <w:szCs w:val="22"/>
          <w:lang w:val="es-BO" w:eastAsia="en-US"/>
        </w:rPr>
        <w:tab/>
      </w:r>
      <w:r w:rsidRPr="00887334">
        <w:rPr>
          <w:rFonts w:ascii="Arial" w:eastAsiaTheme="minorHAnsi" w:hAnsi="Arial" w:cs="Arial"/>
          <w:sz w:val="22"/>
          <w:szCs w:val="22"/>
          <w:lang w:val="es-BO" w:eastAsia="en-US"/>
        </w:rPr>
        <w:tab/>
      </w:r>
      <w:r w:rsidRPr="00887334">
        <w:rPr>
          <w:rFonts w:ascii="Arial" w:eastAsiaTheme="minorHAnsi" w:hAnsi="Arial" w:cs="Arial"/>
          <w:sz w:val="22"/>
          <w:szCs w:val="22"/>
          <w:lang w:val="es-BO" w:eastAsia="en-US"/>
        </w:rPr>
        <w:tab/>
      </w:r>
      <w:r w:rsidRPr="00887334">
        <w:rPr>
          <w:rFonts w:ascii="Arial" w:eastAsiaTheme="minorHAnsi" w:hAnsi="Arial" w:cs="Arial"/>
          <w:b/>
          <w:sz w:val="22"/>
          <w:szCs w:val="22"/>
          <w:lang w:val="es-BO" w:eastAsia="en-US"/>
        </w:rPr>
        <w:t>Figura 1.</w:t>
      </w:r>
      <w:r w:rsidRPr="00887334">
        <w:rPr>
          <w:rFonts w:ascii="Arial" w:eastAsiaTheme="minorHAnsi" w:hAnsi="Arial" w:cs="Arial"/>
          <w:b/>
          <w:sz w:val="22"/>
          <w:szCs w:val="22"/>
          <w:lang w:val="es-BO" w:eastAsia="en-US"/>
        </w:rPr>
        <w:tab/>
      </w:r>
      <w:r w:rsidRPr="00887334">
        <w:rPr>
          <w:rFonts w:ascii="Arial" w:eastAsiaTheme="minorHAnsi" w:hAnsi="Arial" w:cs="Arial"/>
          <w:b/>
          <w:sz w:val="22"/>
          <w:szCs w:val="22"/>
          <w:lang w:val="es-BO" w:eastAsia="en-US"/>
        </w:rPr>
        <w:tab/>
      </w:r>
      <w:r w:rsidRPr="00887334">
        <w:rPr>
          <w:rFonts w:ascii="Arial" w:eastAsiaTheme="minorHAnsi" w:hAnsi="Arial" w:cs="Arial"/>
          <w:b/>
          <w:sz w:val="22"/>
          <w:szCs w:val="22"/>
          <w:lang w:val="es-BO" w:eastAsia="en-US"/>
        </w:rPr>
        <w:tab/>
      </w:r>
      <w:r w:rsidRPr="00887334">
        <w:rPr>
          <w:rFonts w:ascii="Arial" w:eastAsiaTheme="minorHAnsi" w:hAnsi="Arial" w:cs="Arial"/>
          <w:b/>
          <w:sz w:val="22"/>
          <w:szCs w:val="22"/>
          <w:lang w:val="es-BO" w:eastAsia="en-US"/>
        </w:rPr>
        <w:tab/>
      </w:r>
      <w:r w:rsidRPr="00887334">
        <w:rPr>
          <w:rFonts w:ascii="Arial" w:eastAsiaTheme="minorHAnsi" w:hAnsi="Arial" w:cs="Arial"/>
          <w:b/>
          <w:sz w:val="22"/>
          <w:szCs w:val="22"/>
          <w:lang w:val="es-BO" w:eastAsia="en-US"/>
        </w:rPr>
        <w:tab/>
        <w:t xml:space="preserve">      Figura 2.</w:t>
      </w: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r w:rsidRPr="00887334">
        <w:rPr>
          <w:rFonts w:ascii="Arial" w:eastAsiaTheme="minorHAnsi" w:hAnsi="Arial" w:cstheme="minorBidi"/>
          <w:noProof/>
          <w:sz w:val="22"/>
          <w:szCs w:val="22"/>
        </w:rPr>
        <w:drawing>
          <wp:anchor distT="0" distB="0" distL="114300" distR="114300" simplePos="0" relativeHeight="251845632" behindDoc="0" locked="0" layoutInCell="1" allowOverlap="1" wp14:anchorId="3F43102E" wp14:editId="0AD08723">
            <wp:simplePos x="0" y="0"/>
            <wp:positionH relativeFrom="column">
              <wp:posOffset>3607435</wp:posOffset>
            </wp:positionH>
            <wp:positionV relativeFrom="paragraph">
              <wp:posOffset>38735</wp:posOffset>
            </wp:positionV>
            <wp:extent cx="2125980" cy="2253615"/>
            <wp:effectExtent l="0" t="0" r="7620" b="0"/>
            <wp:wrapNone/>
            <wp:docPr id="656" name="Imagen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l="59398" t="39444" r="6963" b="2156"/>
                    <a:stretch/>
                  </pic:blipFill>
                  <pic:spPr bwMode="auto">
                    <a:xfrm>
                      <a:off x="0" y="0"/>
                      <a:ext cx="2125980" cy="2253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334">
        <w:rPr>
          <w:rFonts w:ascii="Arial" w:eastAsiaTheme="minorHAnsi" w:hAnsi="Arial" w:cs="Arial"/>
          <w:b/>
          <w:noProof/>
          <w:sz w:val="22"/>
          <w:szCs w:val="22"/>
        </w:rPr>
        <w:drawing>
          <wp:anchor distT="0" distB="0" distL="114300" distR="114300" simplePos="0" relativeHeight="251844608" behindDoc="0" locked="0" layoutInCell="1" allowOverlap="1" wp14:anchorId="7CDCF5B2" wp14:editId="43CA9F68">
            <wp:simplePos x="0" y="0"/>
            <wp:positionH relativeFrom="column">
              <wp:posOffset>386080</wp:posOffset>
            </wp:positionH>
            <wp:positionV relativeFrom="paragraph">
              <wp:posOffset>38735</wp:posOffset>
            </wp:positionV>
            <wp:extent cx="2520315" cy="2136775"/>
            <wp:effectExtent l="0" t="0" r="0" b="0"/>
            <wp:wrapNone/>
            <wp:docPr id="657" name="Imagen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58693" t="39892" r="4131" b="9490"/>
                    <a:stretch/>
                  </pic:blipFill>
                  <pic:spPr bwMode="auto">
                    <a:xfrm>
                      <a:off x="0" y="0"/>
                      <a:ext cx="2520315" cy="213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tabs>
          <w:tab w:val="left" w:pos="2964"/>
        </w:tabs>
        <w:spacing w:after="120" w:line="276" w:lineRule="auto"/>
        <w:jc w:val="both"/>
        <w:rPr>
          <w:rFonts w:ascii="Arial" w:eastAsiaTheme="minorHAnsi" w:hAnsi="Arial" w:cs="Arial"/>
          <w:sz w:val="22"/>
          <w:szCs w:val="22"/>
          <w:lang w:val="es-BO" w:eastAsia="en-US"/>
        </w:rPr>
      </w:pPr>
    </w:p>
    <w:p w:rsidR="00887334" w:rsidRDefault="00887334" w:rsidP="00887334">
      <w:pPr>
        <w:spacing w:before="240" w:after="120"/>
        <w:ind w:left="425"/>
        <w:jc w:val="both"/>
        <w:rPr>
          <w:rFonts w:ascii="Arial" w:eastAsiaTheme="minorHAnsi" w:hAnsi="Arial" w:cs="Arial"/>
          <w:sz w:val="20"/>
          <w:szCs w:val="20"/>
          <w:lang w:val="es-BO" w:eastAsia="en-US"/>
        </w:rPr>
      </w:pPr>
    </w:p>
    <w:p w:rsidR="00887334" w:rsidRPr="00887334" w:rsidRDefault="00887334" w:rsidP="00887334">
      <w:pPr>
        <w:spacing w:before="240" w:after="120"/>
        <w:ind w:left="425"/>
        <w:jc w:val="both"/>
        <w:rPr>
          <w:rFonts w:ascii="Arial" w:eastAsiaTheme="minorHAnsi" w:hAnsi="Arial" w:cs="Arial"/>
          <w:sz w:val="20"/>
          <w:szCs w:val="20"/>
          <w:lang w:val="es-BO" w:eastAsia="en-US"/>
        </w:rPr>
      </w:pPr>
      <w:r w:rsidRPr="00887334">
        <w:rPr>
          <w:rFonts w:ascii="Arial" w:eastAsiaTheme="minorHAnsi" w:hAnsi="Arial" w:cs="Arial"/>
          <w:sz w:val="20"/>
          <w:szCs w:val="20"/>
          <w:lang w:val="es-BO" w:eastAsia="en-US"/>
        </w:rPr>
        <w:t>Sin embargo, antes de realizar el tendido se deben tomar en cuenta las siguientes consideraciones:</w:t>
      </w:r>
    </w:p>
    <w:p w:rsidR="00887334" w:rsidRPr="00887334" w:rsidRDefault="00887334" w:rsidP="00887334">
      <w:pPr>
        <w:spacing w:after="120"/>
        <w:ind w:left="425"/>
        <w:jc w:val="both"/>
        <w:rPr>
          <w:rFonts w:ascii="Arial" w:eastAsiaTheme="minorHAnsi" w:hAnsi="Arial" w:cs="Arial"/>
          <w:sz w:val="20"/>
          <w:szCs w:val="20"/>
          <w:lang w:val="es-BO" w:eastAsia="en-US"/>
        </w:rPr>
      </w:pPr>
      <w:r w:rsidRPr="00887334">
        <w:rPr>
          <w:rFonts w:ascii="Arial" w:eastAsiaTheme="minorHAnsi" w:hAnsi="Arial" w:cs="Arial"/>
          <w:sz w:val="20"/>
          <w:szCs w:val="20"/>
          <w:lang w:val="es-BO" w:eastAsia="en-US"/>
        </w:rPr>
        <w:t>Las tuberías HDPE  no necesitan una cama de arena, pero se debe evitar que el tubo entre en contacto directo con piedras puntiagudas, para disminuir riesgos.</w:t>
      </w:r>
    </w:p>
    <w:p w:rsidR="00887334" w:rsidRDefault="00887334" w:rsidP="00887334">
      <w:pPr>
        <w:spacing w:after="120"/>
        <w:ind w:left="425"/>
        <w:jc w:val="both"/>
        <w:rPr>
          <w:rFonts w:ascii="Arial" w:eastAsiaTheme="minorHAnsi" w:hAnsi="Arial" w:cs="Arial"/>
          <w:sz w:val="20"/>
          <w:szCs w:val="20"/>
          <w:lang w:val="es-BO" w:eastAsia="en-US"/>
        </w:rPr>
      </w:pPr>
      <w:r w:rsidRPr="00887334">
        <w:rPr>
          <w:rFonts w:ascii="Arial" w:eastAsiaTheme="minorHAnsi" w:hAnsi="Arial" w:cs="Arial"/>
          <w:sz w:val="20"/>
          <w:szCs w:val="20"/>
          <w:lang w:val="es-BO" w:eastAsia="en-US"/>
        </w:rPr>
        <w:t>Evitar la utilización de accesorios en tramos de cruces de calles o lugares complicados para eventual mantenimiento.</w:t>
      </w:r>
    </w:p>
    <w:p w:rsidR="00EF0B6F" w:rsidRDefault="00EF0B6F" w:rsidP="00887334">
      <w:pPr>
        <w:spacing w:after="120"/>
        <w:ind w:left="425"/>
        <w:jc w:val="both"/>
        <w:rPr>
          <w:rFonts w:ascii="Arial" w:eastAsiaTheme="minorHAnsi" w:hAnsi="Arial" w:cs="Arial"/>
          <w:sz w:val="20"/>
          <w:szCs w:val="20"/>
          <w:lang w:val="es-BO" w:eastAsia="en-US"/>
        </w:rPr>
      </w:pPr>
    </w:p>
    <w:p w:rsidR="00887334" w:rsidRPr="00887334" w:rsidRDefault="00887334" w:rsidP="00887334">
      <w:pPr>
        <w:numPr>
          <w:ilvl w:val="1"/>
          <w:numId w:val="71"/>
        </w:numPr>
        <w:spacing w:after="120" w:line="276" w:lineRule="auto"/>
        <w:ind w:left="851" w:hanging="425"/>
        <w:jc w:val="both"/>
        <w:rPr>
          <w:rFonts w:ascii="Arial" w:eastAsiaTheme="minorHAnsi" w:hAnsi="Arial" w:cs="Arial"/>
          <w:b/>
          <w:sz w:val="22"/>
          <w:szCs w:val="22"/>
          <w:lang w:val="es-BO" w:eastAsia="en-US"/>
        </w:rPr>
      </w:pPr>
      <w:r w:rsidRPr="00887334">
        <w:rPr>
          <w:rFonts w:ascii="Arial" w:eastAsiaTheme="minorHAnsi" w:hAnsi="Arial" w:cs="Arial"/>
          <w:b/>
          <w:sz w:val="22"/>
          <w:szCs w:val="22"/>
          <w:lang w:val="es-BO" w:eastAsia="en-US"/>
        </w:rPr>
        <w:t>INSTALACION DE ZANJAS</w:t>
      </w:r>
    </w:p>
    <w:p w:rsidR="00887334" w:rsidRPr="00887334" w:rsidRDefault="00887334" w:rsidP="00887334">
      <w:pPr>
        <w:spacing w:after="120"/>
        <w:ind w:left="357" w:hanging="357"/>
        <w:jc w:val="center"/>
        <w:rPr>
          <w:rFonts w:ascii="Arial" w:eastAsiaTheme="minorHAnsi" w:hAnsi="Arial" w:cstheme="minorBidi"/>
          <w:b/>
          <w:sz w:val="20"/>
          <w:szCs w:val="22"/>
          <w:lang w:val="es-BO" w:eastAsia="en-US"/>
        </w:rPr>
      </w:pPr>
      <w:r w:rsidRPr="00887334">
        <w:rPr>
          <w:rFonts w:ascii="Arial" w:eastAsiaTheme="minorHAnsi" w:hAnsi="Arial" w:cs="Arial"/>
          <w:noProof/>
          <w:sz w:val="22"/>
          <w:szCs w:val="22"/>
        </w:rPr>
        <w:drawing>
          <wp:anchor distT="0" distB="0" distL="114300" distR="114300" simplePos="0" relativeHeight="251847680" behindDoc="0" locked="0" layoutInCell="1" allowOverlap="1" wp14:anchorId="4F52286E" wp14:editId="1DE5E106">
            <wp:simplePos x="0" y="0"/>
            <wp:positionH relativeFrom="column">
              <wp:posOffset>651451</wp:posOffset>
            </wp:positionH>
            <wp:positionV relativeFrom="paragraph">
              <wp:posOffset>98454</wp:posOffset>
            </wp:positionV>
            <wp:extent cx="5002248" cy="3838575"/>
            <wp:effectExtent l="0" t="0" r="8255" b="0"/>
            <wp:wrapNone/>
            <wp:docPr id="658" name="Imagen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002248" cy="3838575"/>
                    </a:xfrm>
                    <a:prstGeom prst="rect">
                      <a:avLst/>
                    </a:prstGeom>
                  </pic:spPr>
                </pic:pic>
              </a:graphicData>
            </a:graphic>
            <wp14:sizeRelH relativeFrom="page">
              <wp14:pctWidth>0</wp14:pctWidth>
            </wp14:sizeRelH>
            <wp14:sizeRelV relativeFrom="page">
              <wp14:pctHeight>0</wp14:pctHeight>
            </wp14:sizeRelV>
          </wp:anchor>
        </w:drawing>
      </w: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numPr>
          <w:ilvl w:val="1"/>
          <w:numId w:val="71"/>
        </w:numPr>
        <w:spacing w:after="120" w:line="276" w:lineRule="auto"/>
        <w:ind w:left="851" w:hanging="425"/>
        <w:jc w:val="both"/>
        <w:rPr>
          <w:rFonts w:ascii="Arial" w:hAnsi="Arial" w:cs="Arial"/>
          <w:b/>
          <w:sz w:val="22"/>
          <w:szCs w:val="22"/>
          <w:lang w:val="es-BO"/>
        </w:rPr>
      </w:pPr>
      <w:r w:rsidRPr="00887334">
        <w:rPr>
          <w:rFonts w:ascii="Arial" w:hAnsi="Arial" w:cs="Arial"/>
          <w:b/>
          <w:sz w:val="22"/>
          <w:szCs w:val="22"/>
          <w:lang w:val="es-BO"/>
        </w:rPr>
        <w:t>SISTEMA DE UNIONES</w:t>
      </w:r>
    </w:p>
    <w:p w:rsidR="00887334" w:rsidRPr="00887334" w:rsidRDefault="00887334" w:rsidP="00887334">
      <w:pPr>
        <w:spacing w:after="120"/>
        <w:ind w:left="425"/>
        <w:jc w:val="both"/>
        <w:rPr>
          <w:rFonts w:ascii="Arial" w:hAnsi="Arial" w:cs="Arial"/>
          <w:sz w:val="20"/>
          <w:szCs w:val="22"/>
          <w:lang w:val="es-BO"/>
        </w:rPr>
      </w:pPr>
      <w:r w:rsidRPr="00887334">
        <w:rPr>
          <w:rFonts w:ascii="Arial" w:hAnsi="Arial" w:cs="Arial"/>
          <w:sz w:val="20"/>
          <w:szCs w:val="22"/>
          <w:lang w:val="es-BO"/>
        </w:rPr>
        <w:t>Tuberías PEAD deberán unirse mediante termo fusión.</w:t>
      </w:r>
    </w:p>
    <w:p w:rsidR="00887334" w:rsidRPr="00887334" w:rsidRDefault="00887334" w:rsidP="00887334">
      <w:pPr>
        <w:spacing w:after="120"/>
        <w:ind w:left="425"/>
        <w:jc w:val="both"/>
        <w:rPr>
          <w:rFonts w:ascii="Arial" w:hAnsi="Arial" w:cs="Arial"/>
          <w:b/>
          <w:sz w:val="20"/>
          <w:szCs w:val="22"/>
          <w:lang w:val="es-BO"/>
        </w:rPr>
      </w:pPr>
      <w:r w:rsidRPr="00887334">
        <w:rPr>
          <w:rFonts w:ascii="Arial" w:hAnsi="Arial" w:cs="Arial"/>
          <w:b/>
          <w:sz w:val="20"/>
          <w:szCs w:val="22"/>
          <w:lang w:val="es-BO"/>
        </w:rPr>
        <w:t>UNION POR TERMOFUSION</w:t>
      </w:r>
    </w:p>
    <w:p w:rsidR="00887334" w:rsidRPr="00887334" w:rsidRDefault="00887334" w:rsidP="00887334">
      <w:pPr>
        <w:ind w:left="426"/>
        <w:contextualSpacing/>
        <w:jc w:val="both"/>
        <w:rPr>
          <w:rFonts w:ascii="Arial" w:hAnsi="Arial" w:cs="Arial"/>
          <w:sz w:val="20"/>
          <w:szCs w:val="22"/>
        </w:rPr>
      </w:pPr>
      <w:r w:rsidRPr="00887334">
        <w:rPr>
          <w:rFonts w:ascii="Arial" w:hAnsi="Arial" w:cs="Arial"/>
          <w:sz w:val="20"/>
          <w:szCs w:val="22"/>
          <w:lang w:val="es-BO"/>
        </w:rPr>
        <w:t>Las uniones entre rollos o barras (dependiendo del diámetro) se realizaran por termofusión.</w:t>
      </w:r>
    </w:p>
    <w:p w:rsidR="00887334" w:rsidRPr="00887334" w:rsidRDefault="00887334" w:rsidP="00887334">
      <w:pPr>
        <w:spacing w:after="120"/>
        <w:ind w:left="425"/>
        <w:jc w:val="both"/>
        <w:rPr>
          <w:rFonts w:ascii="Arial" w:hAnsi="Arial" w:cs="Arial"/>
          <w:sz w:val="20"/>
          <w:szCs w:val="22"/>
        </w:rPr>
      </w:pPr>
      <w:r w:rsidRPr="00887334">
        <w:rPr>
          <w:rFonts w:ascii="Arial" w:hAnsi="Arial" w:cs="Arial"/>
          <w:sz w:val="20"/>
          <w:szCs w:val="22"/>
          <w:lang w:val="es-BO"/>
        </w:rPr>
        <w:t>Las</w:t>
      </w:r>
      <w:r w:rsidRPr="00887334">
        <w:rPr>
          <w:rFonts w:ascii="Arial" w:hAnsi="Arial" w:cs="Arial"/>
          <w:sz w:val="20"/>
          <w:szCs w:val="22"/>
        </w:rPr>
        <w:t xml:space="preserve"> tuberías PEAD deberán unirse a termofusión o también denominado soldadura a tope, el procedimiento para las uniones por termofusión debe cumplir  con las especificaciones de la norma ASTM D2657 – 90 parte 7.</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Emplazar la máquina. En caso necesario por lluvia, frio o viento montar una tienda o similar.</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Colocar y alinear en la maquina los tubos o accesorios de PE.  El corte del tubo donde se va  efectuar la soldadura debe ser perfectamente recto y los extremos a soldar deben quedar completamente paralelos, para garantizar la imposibilidad de movimiento axial. Se deben alinear los tubos, esto se realiza ajustando la prensa de sujeción de los tubos.</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Refrentar los tubos colocando el biselador en medio de ambos extremos de las tuberías a tratar. Después se deben presionar los extremos contra el biselador, accionándolo para obtener un refrentado correcto y completo de las superficies, no mayor a 2mm de su espesor. Una vez hecho esto las caras o superficies no deben ser tocadas para asegurar que esta no posea alguna impureza (aceite, tinta, etc) que impidan la realización de una buena soldadura.</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Retirar el refrentador</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Retirar la viruta sin tocar las superficies a unir.</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Controlar el paralelismo, confrontando los extremos de los tubos a soldar (tolerancia máxima 0.5 mm).</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Controlar desalineación (tolerancia máxima 10% del espesor del tubo)</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Limpiar las caras de la placa de soldar con isopropanol (alcohol). Las placas deben estar teflonadas.</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Comprobar con un termómetro de contacto que la temperatura de la placa este entre 210 – 225 °C</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Comprobar la presión de arrastre y anotar en la ficha de soldadura.</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Calcular P1,  la presión para la formación del bordón inicial (presión de soldadura tabulada + presión de arrastre) y anotar en la ficha.</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 xml:space="preserve">Poner la placa entre los tubos a soldar.                                                                                                                                                                                                                                                                                                                                             </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Presionar los extremos de los tubos a la placa, a la presión calculada P1, hasta formar un bordón inicial uniforme y de altura h.</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Reducir la presión a P2 = 10% P1, para el calentamiento.</w:t>
      </w: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lastRenderedPageBreak/>
        <w:t>•</w:t>
      </w:r>
      <w:r w:rsidRPr="00887334">
        <w:rPr>
          <w:rFonts w:ascii="Arial" w:hAnsi="Arial" w:cs="Arial"/>
          <w:sz w:val="20"/>
          <w:szCs w:val="22"/>
        </w:rPr>
        <w:tab/>
        <w:t>Pasado el tiempo de calentamiento t2 (tabulado en cada máquina), separar los tubos de la placa</w:t>
      </w:r>
    </w:p>
    <w:p w:rsidR="00887334" w:rsidRPr="00887334" w:rsidRDefault="00887334" w:rsidP="00887334">
      <w:pPr>
        <w:ind w:left="708" w:hanging="282"/>
        <w:jc w:val="both"/>
        <w:rPr>
          <w:rFonts w:ascii="Arial" w:hAnsi="Arial" w:cs="Arial"/>
          <w:sz w:val="20"/>
          <w:szCs w:val="22"/>
        </w:rPr>
      </w:pPr>
      <w:r w:rsidRPr="00887334">
        <w:rPr>
          <w:rFonts w:ascii="Arial" w:hAnsi="Arial" w:cs="Arial"/>
          <w:b/>
          <w:noProof/>
          <w:sz w:val="20"/>
          <w:szCs w:val="22"/>
        </w:rPr>
        <w:drawing>
          <wp:anchor distT="0" distB="0" distL="114300" distR="114300" simplePos="0" relativeHeight="251848704" behindDoc="0" locked="0" layoutInCell="1" allowOverlap="1" wp14:anchorId="16F66D96" wp14:editId="06D6D522">
            <wp:simplePos x="0" y="0"/>
            <wp:positionH relativeFrom="column">
              <wp:posOffset>4046855</wp:posOffset>
            </wp:positionH>
            <wp:positionV relativeFrom="paragraph">
              <wp:posOffset>100330</wp:posOffset>
            </wp:positionV>
            <wp:extent cx="1906270" cy="1570990"/>
            <wp:effectExtent l="0" t="0" r="0" b="0"/>
            <wp:wrapSquare wrapText="bothSides"/>
            <wp:docPr id="659" name="Imagen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39">
                      <a:extLst>
                        <a:ext uri="{28A0092B-C50C-407E-A947-70E740481C1C}">
                          <a14:useLocalDpi xmlns:a14="http://schemas.microsoft.com/office/drawing/2010/main" val="0"/>
                        </a:ext>
                      </a:extLst>
                    </a:blip>
                    <a:srcRect r="6271"/>
                    <a:stretch/>
                  </pic:blipFill>
                  <pic:spPr bwMode="auto">
                    <a:xfrm>
                      <a:off x="0" y="0"/>
                      <a:ext cx="1906270" cy="1570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334">
        <w:rPr>
          <w:rFonts w:ascii="Arial" w:hAnsi="Arial" w:cs="Arial"/>
          <w:sz w:val="20"/>
          <w:szCs w:val="22"/>
        </w:rPr>
        <w:t>•</w:t>
      </w:r>
      <w:r w:rsidRPr="00887334">
        <w:rPr>
          <w:rFonts w:ascii="Arial" w:hAnsi="Arial" w:cs="Arial"/>
          <w:sz w:val="20"/>
          <w:szCs w:val="22"/>
        </w:rPr>
        <w:tab/>
        <w:t>Retirar la placa y unir rápidamente los extremos de los tubos en un tiempo máximo t3</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Aumentar progresivamente la presión (rampa de presión), desde cero a la presión requerida p1, en un tiempo t4 y mantenerla durante un tiempo t5.</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Dejar enfriar la soldadura en esta posición sin quitar la presión p1 ni aflojar las abrazaderas</w:t>
      </w:r>
    </w:p>
    <w:p w:rsidR="00887334" w:rsidRPr="00887334" w:rsidRDefault="00887334" w:rsidP="00887334">
      <w:pPr>
        <w:ind w:left="708" w:hanging="282"/>
        <w:jc w:val="both"/>
        <w:rPr>
          <w:rFonts w:ascii="Arial" w:hAnsi="Arial" w:cs="Arial"/>
          <w:sz w:val="20"/>
          <w:szCs w:val="22"/>
        </w:rPr>
      </w:pPr>
      <w:r w:rsidRPr="00887334">
        <w:rPr>
          <w:rFonts w:ascii="Arial" w:hAnsi="Arial" w:cs="Arial"/>
          <w:sz w:val="20"/>
          <w:szCs w:val="22"/>
        </w:rPr>
        <w:t>•</w:t>
      </w:r>
      <w:r w:rsidRPr="00887334">
        <w:rPr>
          <w:rFonts w:ascii="Arial" w:hAnsi="Arial" w:cs="Arial"/>
          <w:sz w:val="20"/>
          <w:szCs w:val="22"/>
        </w:rPr>
        <w:tab/>
        <w:t>Pasado el tiempo de enfriamiento aflojar las abrazaderas y retirar el tubo o la máquina.</w:t>
      </w:r>
    </w:p>
    <w:p w:rsidR="00887334" w:rsidRPr="00887334" w:rsidRDefault="00887334" w:rsidP="00887334">
      <w:pPr>
        <w:ind w:left="426"/>
        <w:jc w:val="both"/>
        <w:rPr>
          <w:rFonts w:ascii="Arial" w:hAnsi="Arial" w:cs="Arial"/>
          <w:sz w:val="20"/>
          <w:szCs w:val="22"/>
        </w:rPr>
      </w:pPr>
    </w:p>
    <w:p w:rsidR="00887334" w:rsidRPr="00887334" w:rsidRDefault="00887334" w:rsidP="00887334">
      <w:pPr>
        <w:ind w:left="426"/>
        <w:jc w:val="both"/>
        <w:rPr>
          <w:rFonts w:ascii="Arial" w:hAnsi="Arial" w:cs="Arial"/>
          <w:b/>
          <w:sz w:val="20"/>
          <w:szCs w:val="22"/>
          <w:u w:val="single"/>
        </w:rPr>
      </w:pPr>
      <w:r w:rsidRPr="00887334">
        <w:rPr>
          <w:rFonts w:ascii="Arial" w:hAnsi="Arial" w:cs="Arial"/>
          <w:b/>
          <w:sz w:val="20"/>
          <w:szCs w:val="22"/>
          <w:u w:val="single"/>
        </w:rPr>
        <w:t>Unión Mecánica con Juntas de Compresión</w:t>
      </w:r>
    </w:p>
    <w:p w:rsidR="00887334" w:rsidRPr="00887334" w:rsidRDefault="00887334" w:rsidP="00887334">
      <w:pPr>
        <w:ind w:left="426"/>
        <w:jc w:val="both"/>
        <w:rPr>
          <w:rFonts w:ascii="Arial" w:hAnsi="Arial" w:cs="Arial"/>
          <w:b/>
          <w:sz w:val="20"/>
          <w:szCs w:val="22"/>
          <w:u w:val="single"/>
        </w:rPr>
      </w:pPr>
    </w:p>
    <w:p w:rsidR="00887334" w:rsidRPr="00887334" w:rsidRDefault="00887334" w:rsidP="00887334">
      <w:pPr>
        <w:ind w:left="426"/>
        <w:jc w:val="both"/>
        <w:rPr>
          <w:rFonts w:ascii="Arial" w:hAnsi="Arial" w:cs="Arial"/>
          <w:sz w:val="20"/>
          <w:szCs w:val="22"/>
        </w:rPr>
      </w:pPr>
      <w:r w:rsidRPr="00887334">
        <w:rPr>
          <w:rFonts w:ascii="Arial" w:hAnsi="Arial" w:cs="Arial"/>
          <w:sz w:val="20"/>
          <w:szCs w:val="22"/>
        </w:rPr>
        <w:t>Todas las tuberías de diámetros DN 32 hasta DN 90 mm   pueden unir  mediante uniones a compresión mecánica, empleando accesorios.</w:t>
      </w:r>
    </w:p>
    <w:p w:rsidR="00887334" w:rsidRPr="00887334" w:rsidRDefault="00887334" w:rsidP="00887334">
      <w:pPr>
        <w:spacing w:after="120"/>
        <w:ind w:left="426"/>
        <w:jc w:val="both"/>
        <w:rPr>
          <w:rFonts w:ascii="Arial" w:hAnsi="Arial" w:cs="Arial"/>
          <w:sz w:val="20"/>
          <w:szCs w:val="22"/>
        </w:rPr>
      </w:pPr>
      <w:r w:rsidRPr="00887334">
        <w:rPr>
          <w:rFonts w:ascii="Arial" w:hAnsi="Arial" w:cs="Arial"/>
          <w:sz w:val="20"/>
          <w:szCs w:val="22"/>
        </w:rPr>
        <w:t>Como su nombre lo indica es una unión mecánica en la que se requiere de un accesorio especial, el cual está compuesto por un casquillo cónico, que presenta en la superficie que estará en contacto con la tubería unas estrías que sujetan a la tubería para evitar un desplazamiento axial. Además presentan anillas de goma que funcionan como sellos para evitar filtraciones. Esta unión se la realiza de la siguiente manera:</w:t>
      </w:r>
    </w:p>
    <w:p w:rsidR="00887334" w:rsidRPr="00887334" w:rsidRDefault="00887334" w:rsidP="00887334">
      <w:pPr>
        <w:spacing w:after="120"/>
        <w:ind w:left="426"/>
        <w:jc w:val="both"/>
        <w:rPr>
          <w:rFonts w:ascii="Arial" w:hAnsi="Arial" w:cs="Arial"/>
          <w:sz w:val="20"/>
          <w:szCs w:val="22"/>
        </w:rPr>
      </w:pPr>
      <w:r w:rsidRPr="00887334">
        <w:rPr>
          <w:rFonts w:ascii="Arial" w:hAnsi="Arial" w:cs="Arial"/>
          <w:b/>
          <w:sz w:val="20"/>
          <w:szCs w:val="22"/>
        </w:rPr>
        <w:t>Paso 1</w:t>
      </w:r>
      <w:r w:rsidRPr="00887334">
        <w:rPr>
          <w:rFonts w:ascii="Arial" w:hAnsi="Arial" w:cs="Arial"/>
          <w:sz w:val="20"/>
          <w:szCs w:val="22"/>
        </w:rPr>
        <w:t>. Medir la profundidad de la campana de conexión desde el borde hasta el tope interior de la conexión. Marcar esta medida en la tubería para asegurar la longitud de inserción. Desajustar la rosca de la extremidad sin necesidad de soltarla completamente.</w:t>
      </w:r>
    </w:p>
    <w:p w:rsidR="00887334" w:rsidRPr="00887334" w:rsidRDefault="00887334" w:rsidP="00887334">
      <w:pPr>
        <w:spacing w:after="120"/>
        <w:ind w:left="426"/>
        <w:jc w:val="both"/>
        <w:rPr>
          <w:rFonts w:ascii="Arial" w:hAnsi="Arial" w:cs="Arial"/>
          <w:sz w:val="20"/>
          <w:szCs w:val="22"/>
        </w:rPr>
      </w:pPr>
      <w:r w:rsidRPr="00887334">
        <w:rPr>
          <w:rFonts w:ascii="Arial" w:hAnsi="Arial" w:cs="Arial"/>
          <w:b/>
          <w:sz w:val="20"/>
          <w:szCs w:val="22"/>
        </w:rPr>
        <w:t>Paso 2.</w:t>
      </w:r>
      <w:r w:rsidRPr="00887334">
        <w:rPr>
          <w:rFonts w:ascii="Arial" w:hAnsi="Arial" w:cs="Arial"/>
          <w:sz w:val="20"/>
          <w:szCs w:val="22"/>
        </w:rPr>
        <w:t xml:space="preserve"> Introducir el tubo con un movimiento circular dentro del accesorio pasando el casquillo cónico de apriete y el sello de goma llegando hasta el tope interno. Verificar con la marca en el tubo.</w:t>
      </w:r>
    </w:p>
    <w:p w:rsidR="00887334" w:rsidRPr="00887334" w:rsidRDefault="00887334" w:rsidP="00887334">
      <w:pPr>
        <w:ind w:left="426"/>
        <w:jc w:val="both"/>
        <w:rPr>
          <w:rFonts w:ascii="Arial" w:hAnsi="Arial" w:cs="Arial"/>
          <w:sz w:val="20"/>
          <w:szCs w:val="22"/>
        </w:rPr>
      </w:pPr>
      <w:r w:rsidRPr="00887334">
        <w:rPr>
          <w:rFonts w:ascii="Arial" w:hAnsi="Arial" w:cs="Arial"/>
          <w:b/>
          <w:sz w:val="20"/>
          <w:szCs w:val="22"/>
        </w:rPr>
        <w:t>Paso 3.</w:t>
      </w:r>
      <w:r w:rsidRPr="00887334">
        <w:rPr>
          <w:rFonts w:ascii="Arial" w:hAnsi="Arial" w:cs="Arial"/>
          <w:sz w:val="20"/>
          <w:szCs w:val="22"/>
        </w:rPr>
        <w:t xml:space="preserve"> Girar la rosca de la extremidad en dirección del cuerpo del accesorio, gire la rosca con fuerza, aunque no sea necesario llegar hasta el tope.</w:t>
      </w:r>
    </w:p>
    <w:p w:rsidR="00887334" w:rsidRPr="00887334" w:rsidRDefault="00887334" w:rsidP="00887334">
      <w:pPr>
        <w:ind w:left="426"/>
        <w:rPr>
          <w:rFonts w:ascii="Arial" w:hAnsi="Arial" w:cs="Arial"/>
          <w:sz w:val="22"/>
          <w:szCs w:val="22"/>
        </w:rPr>
      </w:pPr>
      <w:r w:rsidRPr="00887334">
        <w:rPr>
          <w:rFonts w:ascii="Arial" w:hAnsi="Arial" w:cs="Arial"/>
          <w:noProof/>
          <w:sz w:val="22"/>
          <w:szCs w:val="22"/>
        </w:rPr>
        <w:drawing>
          <wp:anchor distT="0" distB="0" distL="114300" distR="114300" simplePos="0" relativeHeight="251849728" behindDoc="0" locked="0" layoutInCell="1" allowOverlap="1" wp14:anchorId="7ABB3152" wp14:editId="7A600AED">
            <wp:simplePos x="0" y="0"/>
            <wp:positionH relativeFrom="column">
              <wp:posOffset>1601470</wp:posOffset>
            </wp:positionH>
            <wp:positionV relativeFrom="paragraph">
              <wp:posOffset>164465</wp:posOffset>
            </wp:positionV>
            <wp:extent cx="2593975" cy="829310"/>
            <wp:effectExtent l="0" t="0" r="0" b="8890"/>
            <wp:wrapSquare wrapText="bothSides"/>
            <wp:docPr id="660" name="Imagen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2814"/>
                    <a:stretch/>
                  </pic:blipFill>
                  <pic:spPr bwMode="auto">
                    <a:xfrm>
                      <a:off x="0" y="0"/>
                      <a:ext cx="2593975" cy="8293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87334" w:rsidRPr="00887334" w:rsidRDefault="00887334" w:rsidP="00887334">
      <w:pPr>
        <w:ind w:left="426"/>
        <w:rPr>
          <w:rFonts w:ascii="Arial" w:hAnsi="Arial" w:cs="Arial"/>
          <w:sz w:val="22"/>
          <w:szCs w:val="22"/>
        </w:rPr>
      </w:pPr>
    </w:p>
    <w:p w:rsidR="00887334" w:rsidRPr="00887334" w:rsidRDefault="00887334" w:rsidP="00887334">
      <w:pPr>
        <w:ind w:left="426"/>
        <w:rPr>
          <w:rFonts w:ascii="Arial" w:hAnsi="Arial" w:cs="Arial"/>
          <w:sz w:val="22"/>
          <w:szCs w:val="22"/>
        </w:rPr>
      </w:pPr>
    </w:p>
    <w:p w:rsidR="00887334" w:rsidRPr="00887334" w:rsidRDefault="00887334" w:rsidP="00887334">
      <w:pPr>
        <w:ind w:left="426"/>
        <w:rPr>
          <w:rFonts w:ascii="Arial" w:hAnsi="Arial" w:cs="Arial"/>
          <w:sz w:val="22"/>
          <w:szCs w:val="22"/>
        </w:rPr>
      </w:pPr>
    </w:p>
    <w:p w:rsidR="00887334" w:rsidRPr="00887334" w:rsidRDefault="00887334" w:rsidP="00887334">
      <w:pPr>
        <w:ind w:left="426"/>
        <w:rPr>
          <w:rFonts w:ascii="Arial" w:hAnsi="Arial" w:cs="Arial"/>
          <w:sz w:val="22"/>
          <w:szCs w:val="22"/>
        </w:rPr>
      </w:pPr>
    </w:p>
    <w:p w:rsidR="00887334" w:rsidRPr="00887334" w:rsidRDefault="00887334" w:rsidP="00887334">
      <w:pPr>
        <w:spacing w:after="120"/>
        <w:ind w:left="357" w:hanging="357"/>
        <w:jc w:val="both"/>
        <w:rPr>
          <w:rFonts w:ascii="Arial" w:eastAsiaTheme="minorHAnsi" w:hAnsi="Arial" w:cstheme="minorBidi"/>
          <w:b/>
          <w:sz w:val="20"/>
          <w:szCs w:val="22"/>
          <w:lang w:val="es-BO" w:eastAsia="en-US"/>
        </w:rPr>
      </w:pPr>
    </w:p>
    <w:p w:rsidR="00887334" w:rsidRPr="00887334" w:rsidRDefault="00887334" w:rsidP="00887334">
      <w:pPr>
        <w:pStyle w:val="TITDOC"/>
      </w:pPr>
      <w:r w:rsidRPr="00887334">
        <w:t>MEDICIÓN</w:t>
      </w:r>
    </w:p>
    <w:p w:rsidR="00887334" w:rsidRPr="00887334" w:rsidRDefault="00887334" w:rsidP="00887334">
      <w:pPr>
        <w:spacing w:after="120"/>
        <w:jc w:val="both"/>
        <w:rPr>
          <w:rFonts w:ascii="Arial" w:eastAsiaTheme="minorHAnsi" w:hAnsi="Arial" w:cstheme="minorBidi"/>
          <w:sz w:val="20"/>
          <w:szCs w:val="22"/>
          <w:lang w:val="es-MX" w:eastAsia="en-US"/>
        </w:rPr>
      </w:pPr>
      <w:r w:rsidRPr="00887334">
        <w:rPr>
          <w:rFonts w:ascii="Arial" w:eastAsiaTheme="minorHAnsi" w:hAnsi="Arial" w:cstheme="minorBidi"/>
          <w:sz w:val="20"/>
          <w:szCs w:val="22"/>
          <w:lang w:val="es-MX" w:eastAsia="en-US"/>
        </w:rPr>
        <w:t xml:space="preserve">La provisión e instalación de tuberías PEAD se medirá por </w:t>
      </w:r>
      <w:r w:rsidRPr="00887334">
        <w:rPr>
          <w:rFonts w:ascii="Arial" w:eastAsiaTheme="minorHAnsi" w:hAnsi="Arial" w:cstheme="minorBidi"/>
          <w:b/>
          <w:sz w:val="20"/>
          <w:szCs w:val="22"/>
          <w:lang w:val="es-MX" w:eastAsia="en-US"/>
        </w:rPr>
        <w:t>METRO LINEAL</w:t>
      </w:r>
      <w:r w:rsidRPr="00887334">
        <w:rPr>
          <w:rFonts w:ascii="Arial" w:eastAsiaTheme="minorHAnsi" w:hAnsi="Arial" w:cstheme="minorBidi"/>
          <w:sz w:val="20"/>
          <w:szCs w:val="22"/>
          <w:lang w:val="es-MX" w:eastAsia="en-US"/>
        </w:rPr>
        <w:t xml:space="preserve"> recibido, inspeccionado y aprobado por el SUPERVISOR responsable o comisión responsable designados.</w:t>
      </w:r>
    </w:p>
    <w:p w:rsidR="00887334" w:rsidRPr="00887334" w:rsidRDefault="00887334" w:rsidP="00887334">
      <w:pPr>
        <w:pStyle w:val="TITDOC"/>
      </w:pPr>
      <w:r w:rsidRPr="00887334">
        <w:t>FORMA DE PAGO</w:t>
      </w:r>
    </w:p>
    <w:p w:rsidR="00887334" w:rsidRPr="00887334" w:rsidRDefault="00887334" w:rsidP="00887334">
      <w:pPr>
        <w:spacing w:after="120" w:line="276" w:lineRule="auto"/>
        <w:contextualSpacing/>
        <w:jc w:val="both"/>
        <w:rPr>
          <w:rFonts w:ascii="Arial" w:eastAsiaTheme="minorHAnsi" w:hAnsi="Arial" w:cstheme="minorBidi"/>
          <w:sz w:val="20"/>
          <w:szCs w:val="22"/>
          <w:lang w:val="es-MX" w:eastAsia="en-US"/>
        </w:rPr>
      </w:pPr>
      <w:r w:rsidRPr="00887334">
        <w:rPr>
          <w:rFonts w:ascii="Arial" w:eastAsiaTheme="minorHAnsi" w:hAnsi="Arial" w:cstheme="minorBidi"/>
          <w:sz w:val="20"/>
          <w:szCs w:val="22"/>
          <w:lang w:val="es-MX" w:eastAsia="en-US"/>
        </w:rPr>
        <w:t>El pago será realizado por METRO LINEAL entregada y aprobada por responsable o comisión de recepción, con un conteo final del total de la tubería solicitada.</w:t>
      </w:r>
    </w:p>
    <w:p w:rsidR="00887334" w:rsidRDefault="00887334" w:rsidP="00436089">
      <w:pPr>
        <w:tabs>
          <w:tab w:val="left" w:pos="3614"/>
          <w:tab w:val="center" w:pos="4684"/>
        </w:tabs>
        <w:spacing w:before="40" w:after="40"/>
        <w:rPr>
          <w:rFonts w:ascii="Arial" w:hAnsi="Arial" w:cs="Arial"/>
          <w:b/>
          <w:sz w:val="18"/>
          <w:lang w:val="es-MX"/>
        </w:rPr>
      </w:pPr>
    </w:p>
    <w:tbl>
      <w:tblPr>
        <w:tblStyle w:val="Tablaconcuadrcula34"/>
        <w:tblW w:w="0" w:type="auto"/>
        <w:tblLook w:val="04A0" w:firstRow="1" w:lastRow="0" w:firstColumn="1" w:lastColumn="0" w:noHBand="0" w:noVBand="1"/>
      </w:tblPr>
      <w:tblGrid>
        <w:gridCol w:w="1204"/>
        <w:gridCol w:w="7794"/>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53824" behindDoc="0" locked="0" layoutInCell="1" allowOverlap="1" wp14:anchorId="519014EA" wp14:editId="1F7F47BA">
                      <wp:simplePos x="0" y="0"/>
                      <wp:positionH relativeFrom="column">
                        <wp:posOffset>5050014</wp:posOffset>
                      </wp:positionH>
                      <wp:positionV relativeFrom="paragraph">
                        <wp:posOffset>50610</wp:posOffset>
                      </wp:positionV>
                      <wp:extent cx="711200" cy="381000"/>
                      <wp:effectExtent l="0" t="0" r="0" b="0"/>
                      <wp:wrapNone/>
                      <wp:docPr id="512"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19014EA" id="_x0000_s1069" type="#_x0000_t202" style="position:absolute;left:0;text-align:left;margin-left:397.65pt;margin-top:4pt;width:56pt;height:30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52800" behindDoc="0" locked="0" layoutInCell="1" allowOverlap="1" wp14:anchorId="70EF6191" wp14:editId="2A7EDDF4">
                  <wp:simplePos x="0" y="0"/>
                  <wp:positionH relativeFrom="column">
                    <wp:posOffset>-45085</wp:posOffset>
                  </wp:positionH>
                  <wp:positionV relativeFrom="paragraph">
                    <wp:posOffset>15875</wp:posOffset>
                  </wp:positionV>
                  <wp:extent cx="1228725" cy="409575"/>
                  <wp:effectExtent l="0" t="0" r="9525" b="9525"/>
                  <wp:wrapNone/>
                  <wp:docPr id="661" name="Imagen 661"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51776" behindDoc="0" locked="0" layoutInCell="1" allowOverlap="1" wp14:anchorId="6015B13B" wp14:editId="3B3D0B3C">
                      <wp:simplePos x="0" y="0"/>
                      <wp:positionH relativeFrom="column">
                        <wp:posOffset>1945640</wp:posOffset>
                      </wp:positionH>
                      <wp:positionV relativeFrom="paragraph">
                        <wp:posOffset>74295</wp:posOffset>
                      </wp:positionV>
                      <wp:extent cx="2514600" cy="304800"/>
                      <wp:effectExtent l="0" t="0" r="0" b="0"/>
                      <wp:wrapNone/>
                      <wp:docPr id="513"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015B13B" id="_x0000_s1070" type="#_x0000_t202" style="position:absolute;left:0;text-align:left;margin-left:153.2pt;margin-top:5.85pt;width:198pt;height:2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ynIZ0U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28</w:t>
            </w:r>
          </w:p>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29</w:t>
            </w:r>
          </w:p>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30</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Cs/>
                <w:sz w:val="22"/>
                <w:szCs w:val="18"/>
                <w:lang w:val="es-BO"/>
              </w:rPr>
            </w:pPr>
            <w:r w:rsidRPr="00EF0B6F">
              <w:rPr>
                <w:rFonts w:ascii="Arial" w:hAnsi="Arial" w:cs="Arial"/>
                <w:bCs/>
                <w:sz w:val="22"/>
                <w:szCs w:val="18"/>
                <w:lang w:val="es-BO"/>
              </w:rPr>
              <w:t>INSTALACIÓN CODO TERMOFUSION DN 63MM C/PROV. MAT.</w:t>
            </w:r>
          </w:p>
          <w:p w:rsidR="00EF0B6F" w:rsidRPr="00EF0B6F" w:rsidRDefault="00EF0B6F" w:rsidP="00EF0B6F">
            <w:pPr>
              <w:jc w:val="center"/>
              <w:rPr>
                <w:rFonts w:ascii="Arial" w:hAnsi="Arial" w:cs="Arial"/>
                <w:bCs/>
                <w:sz w:val="22"/>
                <w:szCs w:val="18"/>
                <w:lang w:val="es-BO"/>
              </w:rPr>
            </w:pPr>
            <w:r w:rsidRPr="00EF0B6F">
              <w:rPr>
                <w:rFonts w:ascii="Arial" w:hAnsi="Arial" w:cs="Arial"/>
                <w:bCs/>
                <w:sz w:val="22"/>
                <w:szCs w:val="18"/>
                <w:lang w:val="es-BO"/>
              </w:rPr>
              <w:t>INSTALACIÓN CODO TERMOFUSION DN 90MM C/PROV. MAT.</w:t>
            </w:r>
          </w:p>
          <w:p w:rsidR="00EF0B6F" w:rsidRPr="00EF0B6F" w:rsidRDefault="00EF0B6F" w:rsidP="00EF0B6F">
            <w:pPr>
              <w:rPr>
                <w:rFonts w:ascii="Consolas" w:hAnsi="Consolas" w:cs="Consolas"/>
                <w:sz w:val="21"/>
                <w:szCs w:val="21"/>
                <w:lang w:val="es-BO"/>
              </w:rPr>
            </w:pPr>
            <w:r w:rsidRPr="00EF0B6F">
              <w:rPr>
                <w:rFonts w:ascii="Arial" w:hAnsi="Arial" w:cs="Arial"/>
                <w:bCs/>
                <w:sz w:val="22"/>
                <w:szCs w:val="18"/>
                <w:lang w:val="es-BO"/>
              </w:rPr>
              <w:t xml:space="preserve">             INSTALACIÓN CODO TERMOFUSION DN 110MM C/PROV. MAT.</w:t>
            </w:r>
          </w:p>
        </w:tc>
      </w:tr>
    </w:tbl>
    <w:p w:rsidR="00887334" w:rsidRDefault="00887334" w:rsidP="00436089">
      <w:pPr>
        <w:tabs>
          <w:tab w:val="left" w:pos="3614"/>
          <w:tab w:val="center" w:pos="4684"/>
        </w:tabs>
        <w:spacing w:before="40" w:after="40"/>
        <w:rPr>
          <w:rFonts w:ascii="Arial" w:hAnsi="Arial" w:cs="Arial"/>
          <w:b/>
          <w:sz w:val="18"/>
          <w:lang w:val="es-MX"/>
        </w:rPr>
      </w:pPr>
    </w:p>
    <w:p w:rsidR="00EF0B6F" w:rsidRPr="00EF0B6F" w:rsidRDefault="00EF0B6F" w:rsidP="004028D4">
      <w:pPr>
        <w:numPr>
          <w:ilvl w:val="0"/>
          <w:numId w:val="117"/>
        </w:numPr>
        <w:spacing w:after="120" w:line="276" w:lineRule="auto"/>
        <w:jc w:val="both"/>
        <w:rPr>
          <w:rFonts w:ascii="Arial" w:eastAsiaTheme="minorHAnsi" w:hAnsi="Arial" w:cstheme="minorBidi"/>
          <w:b/>
          <w:sz w:val="20"/>
          <w:szCs w:val="22"/>
          <w:lang w:val="es-MX" w:eastAsia="en-US"/>
        </w:rPr>
      </w:pPr>
      <w:r w:rsidRPr="00EF0B6F">
        <w:rPr>
          <w:rFonts w:ascii="Arial" w:eastAsiaTheme="minorHAnsi" w:hAnsi="Arial" w:cstheme="minorBidi"/>
          <w:b/>
          <w:sz w:val="20"/>
          <w:szCs w:val="22"/>
          <w:lang w:val="es-MX" w:eastAsia="en-US"/>
        </w:rPr>
        <w:t>DEFINICION DE LA ACTIVIDAD</w:t>
      </w:r>
    </w:p>
    <w:p w:rsidR="00EF0B6F" w:rsidRPr="00EF0B6F" w:rsidRDefault="00EF0B6F" w:rsidP="00EF0B6F">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lastRenderedPageBreak/>
        <w:t>Este ítem consiste en la instalación de codos de diferentes diámetros mediante el método de termofusión.</w:t>
      </w:r>
    </w:p>
    <w:p w:rsidR="00EF0B6F" w:rsidRPr="00EF0B6F" w:rsidRDefault="00EF0B6F" w:rsidP="004028D4">
      <w:pPr>
        <w:pStyle w:val="TITDOC"/>
        <w:numPr>
          <w:ilvl w:val="0"/>
          <w:numId w:val="117"/>
        </w:numPr>
      </w:pPr>
      <w:r w:rsidRPr="00EF0B6F">
        <w:t>TIPO DE MATERIALES, HERRAMIENTAS Y EQUIPO</w:t>
      </w:r>
    </w:p>
    <w:p w:rsidR="00EF0B6F" w:rsidRPr="00EF0B6F" w:rsidRDefault="00EF0B6F" w:rsidP="00EF0B6F">
      <w:pPr>
        <w:spacing w:after="120" w:line="276" w:lineRule="auto"/>
        <w:jc w:val="both"/>
        <w:rPr>
          <w:rFonts w:ascii="Arial" w:eastAsiaTheme="minorHAnsi" w:hAnsi="Arial" w:cs="Arial"/>
          <w:sz w:val="22"/>
          <w:szCs w:val="22"/>
          <w:lang w:val="es-MX" w:eastAsia="en-US"/>
        </w:rPr>
      </w:pPr>
      <w:r w:rsidRPr="00EF0B6F">
        <w:rPr>
          <w:rFonts w:ascii="Arial" w:eastAsiaTheme="minorHAnsi" w:hAnsi="Arial" w:cs="Arial"/>
          <w:sz w:val="20"/>
          <w:szCs w:val="22"/>
          <w:lang w:val="es-MX" w:eastAsia="en-US"/>
        </w:rPr>
        <w:t>Todos los materiales, herramientas y equipos necesarios para la instalación de los codos de PEAD a termofusión deben ser proporcionados por el CONTRATISTA</w:t>
      </w:r>
      <w:r w:rsidRPr="00EF0B6F">
        <w:rPr>
          <w:rFonts w:ascii="Arial" w:eastAsiaTheme="minorHAnsi" w:hAnsi="Arial" w:cs="Arial"/>
          <w:sz w:val="22"/>
          <w:szCs w:val="22"/>
          <w:lang w:val="es-MX" w:eastAsia="en-US"/>
        </w:rPr>
        <w:t>.</w:t>
      </w:r>
    </w:p>
    <w:p w:rsidR="00EF0B6F" w:rsidRPr="00EF0B6F" w:rsidRDefault="00EF0B6F" w:rsidP="004028D4">
      <w:pPr>
        <w:pStyle w:val="TITDOC"/>
        <w:numPr>
          <w:ilvl w:val="0"/>
          <w:numId w:val="117"/>
        </w:numPr>
      </w:pPr>
      <w:r w:rsidRPr="00EF0B6F">
        <w:t>PROCEDIMIENTO PARA LA EJECUCIÓN</w:t>
      </w:r>
    </w:p>
    <w:p w:rsidR="00EF0B6F" w:rsidRPr="00EF0B6F" w:rsidRDefault="00EF0B6F" w:rsidP="00EF0B6F">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noProof/>
          <w:sz w:val="22"/>
          <w:szCs w:val="22"/>
        </w:rPr>
        <w:drawing>
          <wp:anchor distT="0" distB="0" distL="114300" distR="114300" simplePos="0" relativeHeight="251856896" behindDoc="0" locked="0" layoutInCell="1" allowOverlap="1" wp14:anchorId="2FE4DEBB" wp14:editId="7A416EEB">
            <wp:simplePos x="0" y="0"/>
            <wp:positionH relativeFrom="column">
              <wp:posOffset>4563745</wp:posOffset>
            </wp:positionH>
            <wp:positionV relativeFrom="paragraph">
              <wp:posOffset>356870</wp:posOffset>
            </wp:positionV>
            <wp:extent cx="1456055" cy="1825625"/>
            <wp:effectExtent l="0" t="0" r="0" b="3175"/>
            <wp:wrapSquare wrapText="bothSides"/>
            <wp:docPr id="662" name="Imagen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8493" t="42580" r="78099" b="33078"/>
                    <a:stretch/>
                  </pic:blipFill>
                  <pic:spPr bwMode="auto">
                    <a:xfrm>
                      <a:off x="0" y="0"/>
                      <a:ext cx="1456055" cy="1825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eastAsiaTheme="minorHAnsi" w:hAnsi="Arial" w:cs="Arial"/>
          <w:sz w:val="20"/>
          <w:szCs w:val="22"/>
          <w:lang w:val="es-MX" w:eastAsia="en-US"/>
        </w:rPr>
        <w:t>Para realizar la unión de las tuberías y accesorios se utilizará el método por termofusión, el cual tendrá el siguiente procedimiento general:</w:t>
      </w:r>
      <w:r w:rsidRPr="00EF0B6F">
        <w:rPr>
          <w:rFonts w:ascii="Arial" w:eastAsiaTheme="minorHAnsi" w:hAnsi="Arial" w:cs="Arial"/>
          <w:noProof/>
          <w:sz w:val="22"/>
          <w:szCs w:val="22"/>
          <w:lang w:val="es-MX" w:eastAsia="es-MX"/>
        </w:rPr>
        <w:t xml:space="preserve"> </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Coloque los extremos de los tubos en el carro alineador dejando que sobresalga 3 cm aproximadamente de las abrazaderas internas del carro alineador para que entre la refrentadora.</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Determine la presión de arrastre (presión necesaria para acercar un extremo del tubo al otro).</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Inserte la refrentadora entre los tubos y préndala, empleando el dispositivo de cierre. Aproxime los tubos a las cuchillas y maquine los extremos de las Tuberías, hasta lograr una viruta que no exceda los 0.2 mm. de espesor.</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Cuando la Viruta sea continúa en ambos lados deje de aplicar paulatinamente la presión y luego separe los tubos. Extraiga la máquina y limpie con un trapo limpio y seco las cuchillas y los extremos de los tubos de las virutas residuales. Deben obtenerse superficies planas y lisas.</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Verifique que los extremos hayan quedado completamente planos, alineados y paralelos.</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Con las caras en contacto verifique el alineamiento de los tubos a unir. Se permite una desalineación máxima del 10% del espesor del tubo. (Falta de paralelismo entre las caras).</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En el caso de Tubería en rollos, puede ser necesario rotar la Tubería para lograr alineación.</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Revise que la plancha de calentamiento esté limpia y libre de daños. La temperatura debe estar en (220ºC± 10ºC).</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Limpie los extremos de los tubos con un trapo no sintético y alcohol.</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Determine la presión de precalentamiento teniendo en cuenta la presión de arrastre. Presión de precalentamiento = Presión de arratre + Presión (P1), según Tabla #1.</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Tapone los extremos que no está soldando. Posicione la plancha de calentamiento y junte los extremos de los tubos aplicando la presión determinada antes.</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Mantenga la presión hasta que la Tubería se derrita uniformemente formando un reborde o cordón en el extremo con la altura que aparece en la Tabla #1 y mueva inmediatamente las válvulas de control a posición neutral para eliminar la presión de la Tubería contra la plancha de calentamiento.</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Mantenga los extremos de los tubos en contacto con la plancha de calentamiento durante el tiempo de calentamiento (T2). Ver Tabla #1</w:t>
      </w:r>
    </w:p>
    <w:p w:rsidR="00EF0B6F" w:rsidRPr="00EF0B6F" w:rsidRDefault="00EF0B6F" w:rsidP="00EF0B6F">
      <w:pPr>
        <w:spacing w:after="120" w:line="276" w:lineRule="auto"/>
        <w:ind w:left="567"/>
        <w:contextualSpacing/>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Nota: Si la presión de la Tubería contra la plancha calentadora se mantuviera durante el tiempo de calentamiento, el material fundido escurrirá de ambos extremos, causando concavidad en los extremos de las Tuberías calentadas. Esto produciría a su vez una unión débil.</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 xml:space="preserve">Cumplido el tiempo de calentamiento (T2) retire la plancha calentadora y una los extremos de la Tubería rápidamente (máximo 10 seg.). Tenga precaución de no golpear el material fundido </w:t>
      </w:r>
      <w:r w:rsidRPr="00EF0B6F">
        <w:rPr>
          <w:rFonts w:ascii="Arial" w:eastAsiaTheme="minorHAnsi" w:hAnsi="Arial" w:cs="Arial"/>
          <w:sz w:val="20"/>
          <w:szCs w:val="22"/>
          <w:lang w:val="es-MX" w:eastAsia="en-US"/>
        </w:rPr>
        <w:lastRenderedPageBreak/>
        <w:t>con la plancha calentadora al momento de sacarla. Aplique la presión de soldadura (= presión de precalentamiento) determinada en punto 2.</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Mantenga esta presión durante el tiempo de soldadura mínimo (T5) según Tabla #1.</w:t>
      </w:r>
    </w:p>
    <w:p w:rsidR="00EF0B6F" w:rsidRPr="00EF0B6F" w:rsidRDefault="00EF0B6F" w:rsidP="00EF0B6F">
      <w:pPr>
        <w:spacing w:after="120" w:line="276" w:lineRule="auto"/>
        <w:ind w:left="567"/>
        <w:contextualSpacing/>
        <w:jc w:val="both"/>
        <w:rPr>
          <w:rFonts w:ascii="Arial" w:eastAsiaTheme="minorHAnsi" w:hAnsi="Arial" w:cs="Arial"/>
          <w:sz w:val="20"/>
          <w:szCs w:val="22"/>
          <w:lang w:val="es-MX" w:eastAsia="en-US"/>
        </w:rPr>
      </w:pPr>
      <w:r w:rsidRPr="00EF0B6F">
        <w:rPr>
          <w:rFonts w:ascii="Arial" w:eastAsiaTheme="minorHAnsi" w:hAnsi="Arial" w:cs="Arial"/>
          <w:noProof/>
          <w:sz w:val="22"/>
          <w:szCs w:val="22"/>
        </w:rPr>
        <w:drawing>
          <wp:anchor distT="0" distB="0" distL="114300" distR="114300" simplePos="0" relativeHeight="251855872" behindDoc="0" locked="0" layoutInCell="1" allowOverlap="1" wp14:anchorId="3B49160C" wp14:editId="7DDF9AC1">
            <wp:simplePos x="0" y="0"/>
            <wp:positionH relativeFrom="column">
              <wp:posOffset>4105910</wp:posOffset>
            </wp:positionH>
            <wp:positionV relativeFrom="paragraph">
              <wp:posOffset>576580</wp:posOffset>
            </wp:positionV>
            <wp:extent cx="2029460" cy="1243965"/>
            <wp:effectExtent l="0" t="0" r="8890" b="0"/>
            <wp:wrapSquare wrapText="bothSides"/>
            <wp:docPr id="663" name="Imagen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29460" cy="1243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B6F">
        <w:rPr>
          <w:rFonts w:ascii="Arial" w:eastAsiaTheme="minorHAnsi" w:hAnsi="Arial" w:cs="Arial"/>
          <w:sz w:val="20"/>
          <w:szCs w:val="22"/>
          <w:lang w:val="es-MX" w:eastAsia="en-US"/>
        </w:rPr>
        <w:t>NOTA: No se deben usar presiones en exceso del rango indicado para cada diámetro. La presión excesiva sacará demasiado polietileno fundido, dando como resultado una unión débil. La presión aplicada hará que el material fundido forme un cordón hacia atrás sobre la tubería. Un cordón pequeño indicará visualmente una unión defectuosa.</w:t>
      </w:r>
    </w:p>
    <w:p w:rsidR="00EF0B6F" w:rsidRPr="00EF0B6F" w:rsidRDefault="00EF0B6F" w:rsidP="00EF0B6F">
      <w:pPr>
        <w:numPr>
          <w:ilvl w:val="0"/>
          <w:numId w:val="77"/>
        </w:numPr>
        <w:spacing w:after="120" w:line="276" w:lineRule="auto"/>
        <w:ind w:left="567"/>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Permita que la unión se enfríe el tiempo (T6) Tabla #1, antes de retirarla de la máquina.</w:t>
      </w:r>
    </w:p>
    <w:p w:rsidR="00EF0B6F" w:rsidRPr="00EF0B6F" w:rsidRDefault="00EF0B6F" w:rsidP="00EF0B6F">
      <w:pPr>
        <w:spacing w:after="120" w:line="276" w:lineRule="auto"/>
        <w:ind w:left="567"/>
        <w:contextualSpacing/>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Nota: A mayor PN, mayor tiempo de enfriamiento.  Retire los tramos unidos de Tubería de la máquina de termofusión. Deje enfriar mínimo 20 minutos la unión después de retirarla de la máquina, antes de aplicarle esfuerzos de doblado o prueba de presión.</w:t>
      </w:r>
    </w:p>
    <w:p w:rsidR="00EF0B6F" w:rsidRPr="00EF0B6F" w:rsidRDefault="00EF0B6F" w:rsidP="00EF0B6F">
      <w:pPr>
        <w:spacing w:after="120" w:line="276" w:lineRule="auto"/>
        <w:ind w:left="567"/>
        <w:contextualSpacing/>
        <w:jc w:val="both"/>
        <w:rPr>
          <w:rFonts w:ascii="Arial" w:eastAsiaTheme="minorHAnsi" w:hAnsi="Arial" w:cs="Arial"/>
          <w:sz w:val="20"/>
          <w:szCs w:val="22"/>
          <w:lang w:val="es-MX" w:eastAsia="en-US"/>
        </w:rPr>
      </w:pPr>
    </w:p>
    <w:p w:rsidR="00EF0B6F" w:rsidRPr="00EF0B6F" w:rsidRDefault="00EF0B6F" w:rsidP="00EF0B6F">
      <w:pPr>
        <w:spacing w:after="120" w:line="276" w:lineRule="auto"/>
        <w:ind w:left="1068"/>
        <w:contextualSpacing/>
        <w:jc w:val="center"/>
        <w:rPr>
          <w:rFonts w:ascii="Arial" w:eastAsiaTheme="minorHAnsi" w:hAnsi="Arial" w:cs="Arial"/>
          <w:b/>
          <w:i/>
          <w:sz w:val="22"/>
          <w:szCs w:val="22"/>
          <w:u w:val="single"/>
          <w:lang w:val="es-MX" w:eastAsia="en-US"/>
        </w:rPr>
      </w:pPr>
      <w:r w:rsidRPr="00EF0B6F">
        <w:rPr>
          <w:rFonts w:ascii="Arial" w:eastAsiaTheme="minorHAnsi" w:hAnsi="Arial" w:cs="Arial"/>
          <w:b/>
          <w:i/>
          <w:sz w:val="22"/>
          <w:szCs w:val="22"/>
          <w:u w:val="single"/>
          <w:lang w:val="es-MX" w:eastAsia="en-US"/>
        </w:rPr>
        <w:t>TABLA #1: TIEMPOS DE TERMOFUSIÓN REFERENCIALES</w:t>
      </w:r>
    </w:p>
    <w:p w:rsidR="00EF0B6F" w:rsidRPr="00EF0B6F" w:rsidRDefault="00EF0B6F" w:rsidP="00EF0B6F">
      <w:pPr>
        <w:spacing w:after="120"/>
        <w:jc w:val="center"/>
        <w:rPr>
          <w:rFonts w:ascii="Arial" w:eastAsiaTheme="minorHAnsi" w:hAnsi="Arial" w:cstheme="minorBidi"/>
          <w:b/>
          <w:sz w:val="20"/>
          <w:szCs w:val="22"/>
          <w:lang w:val="es-MX" w:eastAsia="en-US"/>
        </w:rPr>
      </w:pPr>
      <w:r w:rsidRPr="00EF0B6F">
        <w:rPr>
          <w:rFonts w:ascii="Arial" w:eastAsiaTheme="minorHAnsi" w:hAnsi="Arial" w:cstheme="minorBidi"/>
          <w:b/>
          <w:noProof/>
          <w:sz w:val="20"/>
          <w:szCs w:val="22"/>
        </w:rPr>
        <w:drawing>
          <wp:inline distT="0" distB="0" distL="0" distR="0" wp14:anchorId="0640DA80" wp14:editId="010B01B3">
            <wp:extent cx="5122362" cy="2968831"/>
            <wp:effectExtent l="0" t="0" r="2540" b="3175"/>
            <wp:docPr id="664" name="Imagen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3219"/>
                    <a:stretch/>
                  </pic:blipFill>
                  <pic:spPr bwMode="auto">
                    <a:xfrm>
                      <a:off x="0" y="0"/>
                      <a:ext cx="5147647" cy="2983486"/>
                    </a:xfrm>
                    <a:prstGeom prst="rect">
                      <a:avLst/>
                    </a:prstGeom>
                    <a:ln>
                      <a:noFill/>
                    </a:ln>
                    <a:extLst>
                      <a:ext uri="{53640926-AAD7-44D8-BBD7-CCE9431645EC}">
                        <a14:shadowObscured xmlns:a14="http://schemas.microsoft.com/office/drawing/2010/main"/>
                      </a:ext>
                    </a:extLst>
                  </pic:spPr>
                </pic:pic>
              </a:graphicData>
            </a:graphic>
          </wp:inline>
        </w:drawing>
      </w:r>
    </w:p>
    <w:p w:rsidR="00EF0B6F" w:rsidRPr="00EF0B6F" w:rsidRDefault="00EF0B6F" w:rsidP="004028D4">
      <w:pPr>
        <w:pStyle w:val="TITDOC"/>
        <w:numPr>
          <w:ilvl w:val="0"/>
          <w:numId w:val="117"/>
        </w:numPr>
      </w:pPr>
      <w:r w:rsidRPr="00EF0B6F">
        <w:t>MEDICIÓN</w:t>
      </w:r>
    </w:p>
    <w:p w:rsidR="00EF0B6F" w:rsidRPr="00EF0B6F" w:rsidRDefault="00EF0B6F" w:rsidP="00EF0B6F">
      <w:pPr>
        <w:spacing w:after="120"/>
        <w:jc w:val="both"/>
        <w:rPr>
          <w:rFonts w:ascii="Arial" w:eastAsiaTheme="minorHAnsi" w:hAnsi="Arial" w:cstheme="minorBidi"/>
          <w:sz w:val="18"/>
          <w:szCs w:val="22"/>
          <w:lang w:val="es-MX" w:eastAsia="en-US"/>
        </w:rPr>
      </w:pPr>
      <w:r w:rsidRPr="00EF0B6F">
        <w:rPr>
          <w:rFonts w:ascii="Arial" w:eastAsiaTheme="minorHAnsi" w:hAnsi="Arial" w:cs="Arial"/>
          <w:sz w:val="20"/>
          <w:szCs w:val="22"/>
          <w:lang w:val="es-MX" w:eastAsia="en-US"/>
        </w:rPr>
        <w:t xml:space="preserve">La instalación de codos PEAD termofusión se medirá por </w:t>
      </w:r>
      <w:r w:rsidRPr="00EF0B6F">
        <w:rPr>
          <w:rFonts w:ascii="Arial" w:eastAsiaTheme="minorHAnsi" w:hAnsi="Arial" w:cs="Arial"/>
          <w:b/>
          <w:sz w:val="20"/>
          <w:szCs w:val="22"/>
          <w:lang w:val="es-MX" w:eastAsia="en-US"/>
        </w:rPr>
        <w:t>PIEZA</w:t>
      </w:r>
      <w:r w:rsidRPr="00EF0B6F">
        <w:rPr>
          <w:rFonts w:ascii="Arial" w:eastAsiaTheme="minorHAnsi" w:hAnsi="Arial" w:cs="Arial"/>
          <w:sz w:val="20"/>
          <w:szCs w:val="22"/>
          <w:lang w:val="es-MX" w:eastAsia="en-US"/>
        </w:rPr>
        <w:t xml:space="preserve"> recibida, inspeccionada y aprobada por el SUPERVISOR responsable o comisión responsable designados</w:t>
      </w:r>
    </w:p>
    <w:p w:rsidR="00EF0B6F" w:rsidRPr="00EF0B6F" w:rsidRDefault="00EF0B6F" w:rsidP="004028D4">
      <w:pPr>
        <w:pStyle w:val="TITDOC"/>
        <w:numPr>
          <w:ilvl w:val="0"/>
          <w:numId w:val="117"/>
        </w:numPr>
      </w:pPr>
      <w:r w:rsidRPr="00EF0B6F">
        <w:t>FORMA DE PAGO</w:t>
      </w:r>
    </w:p>
    <w:p w:rsidR="00EF0B6F" w:rsidRPr="00EF0B6F" w:rsidRDefault="00EF0B6F" w:rsidP="00EF0B6F">
      <w:pPr>
        <w:tabs>
          <w:tab w:val="left" w:pos="971"/>
        </w:tabs>
        <w:spacing w:after="120" w:line="276" w:lineRule="auto"/>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 xml:space="preserve">El pago será realizado por </w:t>
      </w:r>
      <w:r w:rsidRPr="00EF0B6F">
        <w:rPr>
          <w:rFonts w:ascii="Arial" w:eastAsiaTheme="minorHAnsi" w:hAnsi="Arial" w:cs="Arial"/>
          <w:b/>
          <w:sz w:val="20"/>
          <w:szCs w:val="22"/>
          <w:lang w:val="es-MX" w:eastAsia="en-US"/>
        </w:rPr>
        <w:t>PIEZA</w:t>
      </w:r>
      <w:r w:rsidRPr="00EF0B6F">
        <w:rPr>
          <w:rFonts w:ascii="Arial" w:eastAsiaTheme="minorHAnsi" w:hAnsi="Arial" w:cs="Arial"/>
          <w:sz w:val="20"/>
          <w:szCs w:val="22"/>
          <w:lang w:val="es-MX" w:eastAsia="en-US"/>
        </w:rPr>
        <w:t xml:space="preserve"> entregada y aprobada por responsable o comisión de recepción, con un conteo final del total de las piezas solicitadas.</w:t>
      </w:r>
    </w:p>
    <w:p w:rsidR="00887334" w:rsidRDefault="00887334" w:rsidP="00436089">
      <w:pPr>
        <w:tabs>
          <w:tab w:val="left" w:pos="3614"/>
          <w:tab w:val="center" w:pos="4684"/>
        </w:tabs>
        <w:spacing w:before="40" w:after="40"/>
        <w:rPr>
          <w:rFonts w:ascii="Arial" w:hAnsi="Arial" w:cs="Arial"/>
          <w:b/>
          <w:sz w:val="18"/>
          <w:lang w:val="es-MX"/>
        </w:rPr>
      </w:pPr>
    </w:p>
    <w:tbl>
      <w:tblPr>
        <w:tblStyle w:val="Tablaconcuadrcula35"/>
        <w:tblW w:w="0" w:type="auto"/>
        <w:tblLook w:val="04A0" w:firstRow="1" w:lastRow="0" w:firstColumn="1" w:lastColumn="0" w:noHBand="0" w:noVBand="1"/>
      </w:tblPr>
      <w:tblGrid>
        <w:gridCol w:w="1204"/>
        <w:gridCol w:w="7794"/>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60992" behindDoc="0" locked="0" layoutInCell="1" allowOverlap="1" wp14:anchorId="1E4CCF0D" wp14:editId="03AFE0D9">
                      <wp:simplePos x="0" y="0"/>
                      <wp:positionH relativeFrom="column">
                        <wp:posOffset>5038139</wp:posOffset>
                      </wp:positionH>
                      <wp:positionV relativeFrom="paragraph">
                        <wp:posOffset>38735</wp:posOffset>
                      </wp:positionV>
                      <wp:extent cx="711200" cy="381000"/>
                      <wp:effectExtent l="0" t="0" r="0" b="0"/>
                      <wp:wrapNone/>
                      <wp:docPr id="517"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E4CCF0D" id="_x0000_s1071" type="#_x0000_t202" style="position:absolute;left:0;text-align:left;margin-left:396.7pt;margin-top:3.05pt;width:56pt;height:30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59968" behindDoc="0" locked="0" layoutInCell="1" allowOverlap="1" wp14:anchorId="0D518983" wp14:editId="0C1529EB">
                  <wp:simplePos x="0" y="0"/>
                  <wp:positionH relativeFrom="column">
                    <wp:posOffset>-45085</wp:posOffset>
                  </wp:positionH>
                  <wp:positionV relativeFrom="paragraph">
                    <wp:posOffset>15875</wp:posOffset>
                  </wp:positionV>
                  <wp:extent cx="1228725" cy="409575"/>
                  <wp:effectExtent l="0" t="0" r="9525" b="9525"/>
                  <wp:wrapNone/>
                  <wp:docPr id="665" name="Imagen 665"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58944" behindDoc="0" locked="0" layoutInCell="1" allowOverlap="1" wp14:anchorId="22F5C47F" wp14:editId="49800D19">
                      <wp:simplePos x="0" y="0"/>
                      <wp:positionH relativeFrom="column">
                        <wp:posOffset>1945640</wp:posOffset>
                      </wp:positionH>
                      <wp:positionV relativeFrom="paragraph">
                        <wp:posOffset>74295</wp:posOffset>
                      </wp:positionV>
                      <wp:extent cx="2514600" cy="304800"/>
                      <wp:effectExtent l="0" t="0" r="0" b="0"/>
                      <wp:wrapNone/>
                      <wp:docPr id="51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2F5C47F" id="_x0000_s1072" type="#_x0000_t202" style="position:absolute;left:0;text-align:left;margin-left:153.2pt;margin-top:5.85pt;width:198pt;height:2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UPCRJU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31</w:t>
            </w:r>
          </w:p>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32</w:t>
            </w:r>
          </w:p>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33</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Cs/>
                <w:sz w:val="22"/>
                <w:szCs w:val="18"/>
                <w:lang w:val="es-BO"/>
              </w:rPr>
            </w:pPr>
            <w:r w:rsidRPr="00EF0B6F">
              <w:rPr>
                <w:rFonts w:ascii="Arial" w:hAnsi="Arial" w:cs="Arial"/>
                <w:bCs/>
                <w:sz w:val="22"/>
                <w:szCs w:val="18"/>
                <w:lang w:val="es-BO"/>
              </w:rPr>
              <w:t>INSTALACIÓN TEE TERMOFUSION DN 63MM C/PROV. MAT.</w:t>
            </w:r>
          </w:p>
          <w:p w:rsidR="00EF0B6F" w:rsidRPr="00EF0B6F" w:rsidRDefault="00EF0B6F" w:rsidP="00EF0B6F">
            <w:pPr>
              <w:jc w:val="center"/>
              <w:rPr>
                <w:rFonts w:ascii="Arial" w:hAnsi="Arial" w:cs="Arial"/>
                <w:bCs/>
                <w:sz w:val="22"/>
                <w:szCs w:val="18"/>
                <w:lang w:val="es-BO"/>
              </w:rPr>
            </w:pPr>
            <w:r w:rsidRPr="00EF0B6F">
              <w:rPr>
                <w:rFonts w:ascii="Arial" w:hAnsi="Arial" w:cs="Arial"/>
                <w:bCs/>
                <w:sz w:val="22"/>
                <w:szCs w:val="18"/>
                <w:lang w:val="es-BO"/>
              </w:rPr>
              <w:t>INSTALACIÓN TEE TERMOFUSION DN 90MM C/PROV. MAT.</w:t>
            </w:r>
          </w:p>
          <w:p w:rsidR="00EF0B6F" w:rsidRPr="00EF0B6F" w:rsidRDefault="00EF0B6F" w:rsidP="00EF0B6F">
            <w:pPr>
              <w:rPr>
                <w:rFonts w:ascii="Consolas" w:hAnsi="Consolas" w:cs="Consolas"/>
                <w:sz w:val="21"/>
                <w:szCs w:val="21"/>
                <w:lang w:val="es-BO"/>
              </w:rPr>
            </w:pPr>
            <w:r w:rsidRPr="00EF0B6F">
              <w:rPr>
                <w:rFonts w:ascii="Arial" w:hAnsi="Arial" w:cs="Arial"/>
                <w:bCs/>
                <w:sz w:val="22"/>
                <w:szCs w:val="18"/>
                <w:lang w:val="es-BO"/>
              </w:rPr>
              <w:t xml:space="preserve">               INSTALACIÓN TEE TERMOFUSION DN 110MM C/PROV. MAT.</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0"/>
        </w:numPr>
      </w:pPr>
      <w:r w:rsidRPr="00EF0B6F">
        <w:t>DEFINICION DE LA ACTIVIDAD</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Este ítem consiste en la instalación de Ramales Tee de diferentes diámetros mediante el método de termofusión.</w:t>
      </w:r>
    </w:p>
    <w:p w:rsidR="00EF0B6F" w:rsidRPr="00EF0B6F" w:rsidRDefault="00EF0B6F" w:rsidP="004028D4">
      <w:pPr>
        <w:pStyle w:val="TITDOC"/>
        <w:numPr>
          <w:ilvl w:val="0"/>
          <w:numId w:val="140"/>
        </w:numPr>
      </w:pPr>
      <w:r w:rsidRPr="00EF0B6F">
        <w:t>TIPO DE MATERIALES, HERRAMIENTAS Y EQUIPO</w:t>
      </w:r>
    </w:p>
    <w:p w:rsidR="00EF0B6F" w:rsidRPr="00EF0B6F" w:rsidRDefault="00EF0B6F" w:rsidP="00EF0B6F">
      <w:pPr>
        <w:spacing w:after="120"/>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Todos los materiales, herramientas y equipos necesarios para la instalación de las TEE de PEAD a termofusión  deben ser proporcionados por el CONTRATISTA.</w:t>
      </w:r>
    </w:p>
    <w:p w:rsidR="00EF0B6F" w:rsidRPr="00EF0B6F" w:rsidRDefault="00EF0B6F" w:rsidP="004028D4">
      <w:pPr>
        <w:pStyle w:val="TITDOC"/>
        <w:numPr>
          <w:ilvl w:val="0"/>
          <w:numId w:val="140"/>
        </w:numPr>
      </w:pPr>
      <w:r w:rsidRPr="00EF0B6F">
        <w:t>PROCEDIMIENTO PARA LA EJECUCIÓN</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theme="minorBidi"/>
          <w:noProof/>
          <w:sz w:val="20"/>
          <w:szCs w:val="20"/>
        </w:rPr>
        <w:drawing>
          <wp:anchor distT="0" distB="0" distL="114300" distR="114300" simplePos="0" relativeHeight="251864064" behindDoc="0" locked="0" layoutInCell="1" allowOverlap="1" wp14:anchorId="508348D1" wp14:editId="578D5C15">
            <wp:simplePos x="0" y="0"/>
            <wp:positionH relativeFrom="column">
              <wp:posOffset>4158615</wp:posOffset>
            </wp:positionH>
            <wp:positionV relativeFrom="paragraph">
              <wp:posOffset>357505</wp:posOffset>
            </wp:positionV>
            <wp:extent cx="1796415" cy="1284605"/>
            <wp:effectExtent l="0" t="0" r="0" b="0"/>
            <wp:wrapSquare wrapText="bothSides"/>
            <wp:docPr id="666" name="Imagen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l="2607" t="26667" r="80653" b="62176"/>
                    <a:stretch/>
                  </pic:blipFill>
                  <pic:spPr bwMode="auto">
                    <a:xfrm>
                      <a:off x="0" y="0"/>
                      <a:ext cx="179641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eastAsiaTheme="minorHAnsi" w:hAnsi="Arial" w:cs="Arial"/>
          <w:sz w:val="20"/>
          <w:szCs w:val="20"/>
          <w:lang w:val="es-MX" w:eastAsia="en-US"/>
        </w:rPr>
        <w:t>Para realizar la unión de las tuberías y accesorios se utilizara el método por termofusión, el cual tendrá el siguiente procedimiento general:</w:t>
      </w:r>
      <w:r w:rsidRPr="00EF0B6F">
        <w:rPr>
          <w:rFonts w:ascii="Arial" w:eastAsiaTheme="minorHAnsi" w:hAnsi="Arial" w:cstheme="minorBidi"/>
          <w:noProof/>
          <w:sz w:val="20"/>
          <w:szCs w:val="20"/>
          <w:lang w:val="es-MX" w:eastAsia="es-MX"/>
        </w:rPr>
        <w:t xml:space="preserve"> </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Coloque los extremos de los tubos en el carro alineador dejando que sobresalga 3 cm aproximadamente de las abrazaderas internas del carro alineador para que entre la refrentadora.</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Determine la presión de arrastre (presión necesaria para acercar un extremo del tubo al otro).</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Inserte la refrentadora entre los tubos y préndala, empleando el dispositivo de cierre. Aproxime los tubos a las cuchillas y maquine los extremos de las Tuberías, hasta lograr una viruta que no exceda los 0.2 mm. de espesor.</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Cuando la Viruta sea continúa en ambos lados deje de aplicar paulatinamente la presión y luego separe los tubos. Extraiga la máquina y limpie con un trapo limpio y seco las cuchillas y los extremos de los tubos de las virutas residuales. Deben obtenerse superficies planas y lisas.</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Verifique que los extremos hayan quedado completamente planos, alineados y paralelos.</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Con las caras en contacto verifique el alineamiento de los tubos a unir. Se permite una desalineación máxima del 10% del espesor del tubo. (Falta de paralelismo entre las caras).</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En el caso de Tubería en rollos, puede ser necesario rotar la Tubería para lograr alineación.</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Revise que la plancha de calentamiento esté limpia y libre de daños. La temperatura debe estar en (220ºC± 10ºC).</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Limpie los extremos de los tubos con un trapo no sintético y alcohol.</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Determine la presión de precalentamiento teniendo en cuenta la presión de arrastre. Presión de precalentamiento = Presión de arratre + Presión (P1), según Tabla #1.</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Tapone los extremos que no está soldando. Posicione la plancha de calentamiento y junte los extremos de los tubos aplicando la presión determinada antes.</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la presión hasta que la Tubería se derrita uniformemente formando un reborde o cordón en el extremo con la altura que aparece en la Tabla #1 y mueva inmediatamente las válvulas de control a posición neutral para eliminar la presión de la Tubería contra la plancha de calentamiento.</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los extremos de los tubos en contacto con la plancha de calentamiento durante el tiempo de calentamiento (T2). Ver Tabla #1</w:t>
      </w:r>
    </w:p>
    <w:p w:rsidR="00EF0B6F" w:rsidRPr="00EF0B6F" w:rsidRDefault="00EF0B6F" w:rsidP="00EF0B6F">
      <w:pPr>
        <w:spacing w:after="120"/>
        <w:ind w:left="426"/>
        <w:contextualSpacing/>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Si la presión de la Tubería contra la plancha calentadora se mantuviera durante el tiempo de calentamiento, el material fundido escurrirá de ambos extremos, causando concavidad en los extremos de las Tuberías calentadas. Esto produciría a su vez una unión débil.</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Cumplido el tiempo de calentamiento (T2) retire la plancha calentadora y una los extremos de la Tubería rápidamente (máximo 10 seg.). Tenga precaución de no golpear el material fundido con la plancha calentadora al momento de sacarla. Aplique la presión de soldadura (= presión de precalentamiento) determinada en punto 2.</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esta presión durante el tiempo de soldadura mínimo (T5) según Tabla #1.</w:t>
      </w:r>
    </w:p>
    <w:p w:rsidR="00EF0B6F" w:rsidRPr="00EF0B6F" w:rsidRDefault="00EF0B6F" w:rsidP="00EF0B6F">
      <w:pPr>
        <w:spacing w:after="120"/>
        <w:ind w:left="426"/>
        <w:contextualSpacing/>
        <w:jc w:val="both"/>
        <w:rPr>
          <w:rFonts w:ascii="Arial" w:eastAsiaTheme="minorHAnsi" w:hAnsi="Arial" w:cs="Arial"/>
          <w:sz w:val="20"/>
          <w:szCs w:val="20"/>
          <w:lang w:val="es-MX" w:eastAsia="en-US"/>
        </w:rPr>
      </w:pPr>
      <w:r w:rsidRPr="00EF0B6F">
        <w:rPr>
          <w:rFonts w:ascii="Arial" w:eastAsiaTheme="minorHAnsi" w:hAnsi="Arial" w:cs="Arial"/>
          <w:noProof/>
          <w:sz w:val="20"/>
          <w:szCs w:val="20"/>
        </w:rPr>
        <w:lastRenderedPageBreak/>
        <w:drawing>
          <wp:anchor distT="0" distB="0" distL="114300" distR="114300" simplePos="0" relativeHeight="251863040" behindDoc="0" locked="0" layoutInCell="1" allowOverlap="1" wp14:anchorId="65126985" wp14:editId="0E66EFA2">
            <wp:simplePos x="0" y="0"/>
            <wp:positionH relativeFrom="column">
              <wp:posOffset>4077970</wp:posOffset>
            </wp:positionH>
            <wp:positionV relativeFrom="paragraph">
              <wp:posOffset>410210</wp:posOffset>
            </wp:positionV>
            <wp:extent cx="1995805" cy="1222375"/>
            <wp:effectExtent l="0" t="0" r="4445" b="0"/>
            <wp:wrapSquare wrapText="bothSides"/>
            <wp:docPr id="667" name="Imagen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9580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B6F">
        <w:rPr>
          <w:rFonts w:ascii="Arial" w:eastAsiaTheme="minorHAnsi" w:hAnsi="Arial" w:cs="Arial"/>
          <w:sz w:val="20"/>
          <w:szCs w:val="20"/>
          <w:lang w:val="es-MX" w:eastAsia="en-US"/>
        </w:rPr>
        <w:t>NOTA: No se deben usar presiones en exceso del rango indicado para cada diámetro. La presión excesiva sacará demasiado polietileno fundido, dando como resultado una unión débil. La presión aplicada hará que el material fundido forme un cordón hacia atrás sobre la tubería. Un cordón pequeño indicará visualmente una unión defectuosa.</w:t>
      </w:r>
    </w:p>
    <w:p w:rsidR="00EF0B6F" w:rsidRPr="00EF0B6F" w:rsidRDefault="00EF0B6F" w:rsidP="004028D4">
      <w:pPr>
        <w:numPr>
          <w:ilvl w:val="0"/>
          <w:numId w:val="87"/>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Permita que la unión se enfríe el tiempo (T6) Tabla #1, antes de retirarla de la máquina.</w:t>
      </w:r>
    </w:p>
    <w:p w:rsidR="00EF0B6F" w:rsidRPr="00EF0B6F" w:rsidRDefault="00EF0B6F" w:rsidP="00EF0B6F">
      <w:pPr>
        <w:spacing w:after="120"/>
        <w:ind w:left="425"/>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A mayor PN, mayor tiempo de enfriamiento.  Retire los tramos unidos de Tubería de la máquina de termofusión. Deje enfriar mínimo 20 minutos la unión después de retirarla de la máquina, antes de aplicarle esfuerzos de doblado o prueba de presión.</w:t>
      </w:r>
    </w:p>
    <w:p w:rsidR="00EF0B6F" w:rsidRPr="00EF0B6F" w:rsidRDefault="00EF0B6F" w:rsidP="00EF0B6F">
      <w:pPr>
        <w:spacing w:after="120" w:line="276" w:lineRule="auto"/>
        <w:jc w:val="center"/>
        <w:rPr>
          <w:rFonts w:ascii="Arial" w:eastAsiaTheme="minorHAnsi" w:hAnsi="Arial" w:cs="Arial"/>
          <w:b/>
          <w:i/>
          <w:sz w:val="22"/>
          <w:szCs w:val="22"/>
          <w:u w:val="single"/>
          <w:lang w:val="es-MX" w:eastAsia="en-US"/>
        </w:rPr>
      </w:pPr>
      <w:r w:rsidRPr="00EF0B6F">
        <w:rPr>
          <w:rFonts w:ascii="Arial" w:eastAsiaTheme="minorHAnsi" w:hAnsi="Arial" w:cs="Arial"/>
          <w:b/>
          <w:i/>
          <w:sz w:val="22"/>
          <w:szCs w:val="22"/>
          <w:u w:val="single"/>
          <w:lang w:val="es-MX" w:eastAsia="en-US"/>
        </w:rPr>
        <w:t>TABLA #1: TIEMPOS DE TERMOFUSIÓN REFERENCIALES</w:t>
      </w:r>
    </w:p>
    <w:p w:rsidR="00EF0B6F" w:rsidRPr="00EF0B6F" w:rsidRDefault="00EF0B6F" w:rsidP="00EF0B6F">
      <w:pPr>
        <w:spacing w:after="120" w:line="276" w:lineRule="auto"/>
        <w:contextualSpacing/>
        <w:jc w:val="center"/>
        <w:rPr>
          <w:rFonts w:ascii="Arial" w:eastAsiaTheme="minorHAnsi" w:hAnsi="Arial" w:cstheme="minorBidi"/>
          <w:b/>
          <w:sz w:val="20"/>
          <w:szCs w:val="22"/>
          <w:lang w:val="es-MX" w:eastAsia="en-US"/>
        </w:rPr>
      </w:pPr>
      <w:r w:rsidRPr="00EF0B6F">
        <w:rPr>
          <w:rFonts w:ascii="Arial" w:eastAsiaTheme="minorHAnsi" w:hAnsi="Arial" w:cstheme="minorBidi"/>
          <w:b/>
          <w:noProof/>
          <w:sz w:val="20"/>
          <w:szCs w:val="22"/>
        </w:rPr>
        <w:drawing>
          <wp:inline distT="0" distB="0" distL="0" distR="0" wp14:anchorId="1E03C4F0" wp14:editId="11A6EFAD">
            <wp:extent cx="4327482" cy="2992582"/>
            <wp:effectExtent l="0" t="0" r="0" b="0"/>
            <wp:docPr id="668" name="Imagen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3297"/>
                    <a:stretch/>
                  </pic:blipFill>
                  <pic:spPr bwMode="auto">
                    <a:xfrm>
                      <a:off x="0" y="0"/>
                      <a:ext cx="4333803" cy="2996953"/>
                    </a:xfrm>
                    <a:prstGeom prst="rect">
                      <a:avLst/>
                    </a:prstGeom>
                    <a:ln>
                      <a:noFill/>
                    </a:ln>
                    <a:extLst>
                      <a:ext uri="{53640926-AAD7-44D8-BBD7-CCE9431645EC}">
                        <a14:shadowObscured xmlns:a14="http://schemas.microsoft.com/office/drawing/2010/main"/>
                      </a:ext>
                    </a:extLst>
                  </pic:spPr>
                </pic:pic>
              </a:graphicData>
            </a:graphic>
          </wp:inline>
        </w:drawing>
      </w:r>
    </w:p>
    <w:p w:rsidR="00EF0B6F" w:rsidRPr="00EF0B6F" w:rsidRDefault="00EF0B6F" w:rsidP="004028D4">
      <w:pPr>
        <w:pStyle w:val="TITDOC"/>
        <w:numPr>
          <w:ilvl w:val="0"/>
          <w:numId w:val="140"/>
        </w:numPr>
      </w:pPr>
      <w:r w:rsidRPr="00EF0B6F">
        <w:t>MEDICIÓN</w:t>
      </w:r>
    </w:p>
    <w:p w:rsidR="00EF0B6F" w:rsidRPr="00EF0B6F" w:rsidRDefault="00EF0B6F" w:rsidP="00EF0B6F">
      <w:pPr>
        <w:spacing w:after="120"/>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La instalación de Tee PEAD a termofusión se medirá por </w:t>
      </w:r>
      <w:r w:rsidRPr="00EF0B6F">
        <w:rPr>
          <w:rFonts w:ascii="Arial" w:eastAsiaTheme="minorHAnsi" w:hAnsi="Arial" w:cstheme="minorBidi"/>
          <w:b/>
          <w:sz w:val="20"/>
          <w:szCs w:val="22"/>
          <w:lang w:val="es-MX" w:eastAsia="en-US"/>
        </w:rPr>
        <w:t>PIEZA</w:t>
      </w:r>
      <w:r w:rsidRPr="00EF0B6F">
        <w:rPr>
          <w:rFonts w:ascii="Arial" w:eastAsiaTheme="minorHAnsi" w:hAnsi="Arial" w:cstheme="minorBidi"/>
          <w:sz w:val="20"/>
          <w:szCs w:val="22"/>
          <w:lang w:val="es-MX" w:eastAsia="en-US"/>
        </w:rPr>
        <w:t xml:space="preserve"> recibida, inspeccionada y aprobada por el SUPERVISOR responsable o comisión responsable designados.</w:t>
      </w:r>
    </w:p>
    <w:p w:rsidR="00EF0B6F" w:rsidRPr="00EF0B6F" w:rsidRDefault="00EF0B6F" w:rsidP="004028D4">
      <w:pPr>
        <w:pStyle w:val="TITDOC"/>
        <w:numPr>
          <w:ilvl w:val="0"/>
          <w:numId w:val="140"/>
        </w:numPr>
      </w:pPr>
      <w:r w:rsidRPr="00EF0B6F">
        <w:t>FORMA DE PAGO</w:t>
      </w:r>
    </w:p>
    <w:p w:rsidR="00EF0B6F" w:rsidRPr="00EF0B6F" w:rsidRDefault="00EF0B6F" w:rsidP="00EF0B6F">
      <w:pPr>
        <w:tabs>
          <w:tab w:val="left" w:pos="971"/>
        </w:tabs>
        <w:spacing w:after="120" w:line="276" w:lineRule="auto"/>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El pago será realizado por PIEZA entregada y aprobada por responsable o comisión de recepción, con un conteo final del total de las piezas solicitadas.</w:t>
      </w:r>
    </w:p>
    <w:p w:rsidR="00887334" w:rsidRDefault="00887334" w:rsidP="00436089">
      <w:pPr>
        <w:tabs>
          <w:tab w:val="left" w:pos="3614"/>
          <w:tab w:val="center" w:pos="4684"/>
        </w:tabs>
        <w:spacing w:before="40" w:after="40"/>
        <w:rPr>
          <w:rFonts w:ascii="Arial" w:hAnsi="Arial" w:cs="Arial"/>
          <w:b/>
          <w:sz w:val="18"/>
          <w:lang w:val="es-MX"/>
        </w:rPr>
      </w:pPr>
    </w:p>
    <w:tbl>
      <w:tblPr>
        <w:tblStyle w:val="Tablaconcuadrcula36"/>
        <w:tblW w:w="0" w:type="auto"/>
        <w:tblLook w:val="04A0" w:firstRow="1" w:lastRow="0" w:firstColumn="1" w:lastColumn="0" w:noHBand="0" w:noVBand="1"/>
      </w:tblPr>
      <w:tblGrid>
        <w:gridCol w:w="1204"/>
        <w:gridCol w:w="7794"/>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68160" behindDoc="0" locked="0" layoutInCell="1" allowOverlap="1" wp14:anchorId="4C457412" wp14:editId="1F82C789">
                      <wp:simplePos x="0" y="0"/>
                      <wp:positionH relativeFrom="column">
                        <wp:posOffset>5014389</wp:posOffset>
                      </wp:positionH>
                      <wp:positionV relativeFrom="paragraph">
                        <wp:posOffset>74361</wp:posOffset>
                      </wp:positionV>
                      <wp:extent cx="711200" cy="381000"/>
                      <wp:effectExtent l="0" t="0" r="0" b="0"/>
                      <wp:wrapNone/>
                      <wp:docPr id="524"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C457412" id="_x0000_s1073" type="#_x0000_t202" style="position:absolute;left:0;text-align:left;margin-left:394.85pt;margin-top:5.85pt;width:56pt;height:30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67136" behindDoc="0" locked="0" layoutInCell="1" allowOverlap="1" wp14:anchorId="772D82F2" wp14:editId="28057640">
                  <wp:simplePos x="0" y="0"/>
                  <wp:positionH relativeFrom="column">
                    <wp:posOffset>-45085</wp:posOffset>
                  </wp:positionH>
                  <wp:positionV relativeFrom="paragraph">
                    <wp:posOffset>15875</wp:posOffset>
                  </wp:positionV>
                  <wp:extent cx="1228725" cy="409575"/>
                  <wp:effectExtent l="0" t="0" r="9525" b="9525"/>
                  <wp:wrapNone/>
                  <wp:docPr id="669" name="Imagen 669"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66112" behindDoc="0" locked="0" layoutInCell="1" allowOverlap="1" wp14:anchorId="7496444C" wp14:editId="43C709A6">
                      <wp:simplePos x="0" y="0"/>
                      <wp:positionH relativeFrom="column">
                        <wp:posOffset>1945640</wp:posOffset>
                      </wp:positionH>
                      <wp:positionV relativeFrom="paragraph">
                        <wp:posOffset>74295</wp:posOffset>
                      </wp:positionV>
                      <wp:extent cx="2514600" cy="304800"/>
                      <wp:effectExtent l="0" t="0" r="0" b="0"/>
                      <wp:wrapNone/>
                      <wp:docPr id="525"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496444C" id="_x0000_s1074" type="#_x0000_t202" style="position:absolute;left:0;text-align:left;margin-left:153.2pt;margin-top:5.85pt;width:198pt;height:2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RH5JFk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34</w:t>
            </w:r>
          </w:p>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35</w:t>
            </w:r>
          </w:p>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36</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Cs/>
                <w:sz w:val="22"/>
                <w:szCs w:val="18"/>
                <w:lang w:val="es-BO"/>
              </w:rPr>
            </w:pPr>
            <w:r w:rsidRPr="00EF0B6F">
              <w:rPr>
                <w:rFonts w:ascii="Arial" w:hAnsi="Arial" w:cs="Arial"/>
                <w:bCs/>
                <w:sz w:val="22"/>
                <w:szCs w:val="18"/>
                <w:lang w:val="es-BO"/>
              </w:rPr>
              <w:t>INSTALACIÓN TAPÓN TERMOFUSION DN 63MM C/PROV. MAT.</w:t>
            </w:r>
          </w:p>
          <w:p w:rsidR="00EF0B6F" w:rsidRPr="00EF0B6F" w:rsidRDefault="00EF0B6F" w:rsidP="00EF0B6F">
            <w:pPr>
              <w:jc w:val="center"/>
              <w:rPr>
                <w:rFonts w:ascii="Arial" w:hAnsi="Arial" w:cs="Arial"/>
                <w:bCs/>
                <w:sz w:val="22"/>
                <w:szCs w:val="18"/>
                <w:lang w:val="es-BO"/>
              </w:rPr>
            </w:pPr>
            <w:r w:rsidRPr="00EF0B6F">
              <w:rPr>
                <w:rFonts w:ascii="Arial" w:hAnsi="Arial" w:cs="Arial"/>
                <w:bCs/>
                <w:sz w:val="22"/>
                <w:szCs w:val="18"/>
                <w:lang w:val="es-BO"/>
              </w:rPr>
              <w:t>INSTALACIÓN TAPÓN TERMOFUSION DN 90MM C/PROV. MAT.</w:t>
            </w:r>
          </w:p>
          <w:p w:rsidR="00EF0B6F" w:rsidRPr="00EF0B6F" w:rsidRDefault="00EF0B6F" w:rsidP="00EF0B6F">
            <w:pPr>
              <w:rPr>
                <w:rFonts w:ascii="Consolas" w:hAnsi="Consolas" w:cs="Consolas"/>
                <w:sz w:val="21"/>
                <w:szCs w:val="21"/>
                <w:lang w:val="es-BO"/>
              </w:rPr>
            </w:pPr>
            <w:r w:rsidRPr="00EF0B6F">
              <w:rPr>
                <w:rFonts w:ascii="Arial" w:hAnsi="Arial" w:cs="Arial"/>
                <w:bCs/>
                <w:sz w:val="22"/>
                <w:szCs w:val="18"/>
                <w:lang w:val="es-BO"/>
              </w:rPr>
              <w:t xml:space="preserve">            INSTALACIÓN TAPÓN TERMOFUSION DN 110MM C/PROV. MAT.</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1"/>
        </w:numPr>
      </w:pPr>
      <w:r w:rsidRPr="00EF0B6F">
        <w:t>DEFINICION DE LA ACTIVIDAD</w:t>
      </w:r>
    </w:p>
    <w:p w:rsidR="00EF0B6F" w:rsidRPr="00EF0B6F" w:rsidRDefault="00EF0B6F" w:rsidP="00EF0B6F">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Este ítem consiste en la instalación de TAPON de diferentes diámetros mediante uniones a termofusión.</w:t>
      </w:r>
    </w:p>
    <w:p w:rsidR="00EF0B6F" w:rsidRPr="00EF0B6F" w:rsidRDefault="00EF0B6F" w:rsidP="004028D4">
      <w:pPr>
        <w:pStyle w:val="TITDOC"/>
        <w:numPr>
          <w:ilvl w:val="0"/>
          <w:numId w:val="141"/>
        </w:numPr>
      </w:pPr>
      <w:r w:rsidRPr="00EF0B6F">
        <w:lastRenderedPageBreak/>
        <w:t>TIPO DE MATERIALES, HERRAMIENTAS Y EQUIPO</w:t>
      </w:r>
    </w:p>
    <w:p w:rsidR="00EF0B6F" w:rsidRPr="00EF0B6F" w:rsidRDefault="00EF0B6F" w:rsidP="00EF0B6F">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Todos los materiales, herramientas y equipos necesarios para la instalación de los tapones de PEAD a termofusión  deben ser proporcionados por el CONTRATISTA.</w:t>
      </w:r>
    </w:p>
    <w:p w:rsidR="00EF0B6F" w:rsidRPr="00EF0B6F" w:rsidRDefault="00EF0B6F" w:rsidP="004028D4">
      <w:pPr>
        <w:pStyle w:val="TITDOC"/>
        <w:numPr>
          <w:ilvl w:val="0"/>
          <w:numId w:val="141"/>
        </w:numPr>
      </w:pPr>
      <w:r w:rsidRPr="00EF0B6F">
        <w:t>PROCEDIMIENTO PARA LA EJECUCIÓN</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Para realizar la unión de las tuberías y accesorios se utilizara el método por termofusión, el cual tendrá el siguiente procedimiento general:</w:t>
      </w:r>
      <w:r w:rsidRPr="00EF0B6F">
        <w:rPr>
          <w:rFonts w:ascii="Arial" w:eastAsiaTheme="minorHAnsi" w:hAnsi="Arial" w:cs="Arial"/>
          <w:noProof/>
          <w:sz w:val="20"/>
          <w:szCs w:val="20"/>
          <w:lang w:val="es-MX" w:eastAsia="es-MX"/>
        </w:rPr>
        <w:t xml:space="preserve"> </w:t>
      </w:r>
    </w:p>
    <w:p w:rsidR="00EF0B6F" w:rsidRPr="00EF0B6F" w:rsidRDefault="00121324"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noProof/>
          <w:sz w:val="20"/>
          <w:szCs w:val="20"/>
        </w:rPr>
        <w:drawing>
          <wp:anchor distT="0" distB="0" distL="114300" distR="114300" simplePos="0" relativeHeight="251871232" behindDoc="0" locked="0" layoutInCell="1" allowOverlap="1" wp14:anchorId="23D76A88" wp14:editId="1A1EB71B">
            <wp:simplePos x="0" y="0"/>
            <wp:positionH relativeFrom="column">
              <wp:posOffset>4268470</wp:posOffset>
            </wp:positionH>
            <wp:positionV relativeFrom="paragraph">
              <wp:posOffset>6985</wp:posOffset>
            </wp:positionV>
            <wp:extent cx="1541145" cy="1454785"/>
            <wp:effectExtent l="0" t="0" r="1905" b="0"/>
            <wp:wrapSquare wrapText="bothSides"/>
            <wp:docPr id="670" name="Imagen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3095" b="52012"/>
                    <a:stretch/>
                  </pic:blipFill>
                  <pic:spPr bwMode="auto">
                    <a:xfrm>
                      <a:off x="0" y="0"/>
                      <a:ext cx="1541145" cy="1454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0B6F" w:rsidRPr="00EF0B6F">
        <w:rPr>
          <w:rFonts w:ascii="Arial" w:eastAsiaTheme="minorHAnsi" w:hAnsi="Arial" w:cs="Arial"/>
          <w:sz w:val="20"/>
          <w:szCs w:val="20"/>
          <w:lang w:val="es-MX" w:eastAsia="en-US"/>
        </w:rPr>
        <w:t>Coloque los extremos de los tubos en el carro alineador dejando que sobresalga 3 cm aproximadamente de las abrazaderas internas del carro alineador para que entre la refrentadora.</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Determine la presión de arrastre (presión necesaria para acercar un extremo del tubo al otro).</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Inserte la refrentadora entre los tubos y préndala, empleando el dispositivo de cierre. Aproxime los tubos a las cuchillas y maquine los extremos de las Tuberías, hasta lograr una viruta que no exceda los 0.2 mm. de espesor.</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Cuando la Viruta sea continúa en ambos lados deje de aplicar paulatinamente la presión y luego separe los tubos. Extraiga la máquina y limpie con un trapo limpio y seco las cuchillas y los extremos de los tubos de las virutas residuales. Deben obtenerse superficies planas y lisas.</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Verifique que los extremos hayan quedado completamente planos, alineados y paralelos.</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Con las caras en contacto verifique el alineamiento de los tubos a unir. Se permite una desalineación máxima del 10% del espesor del tubo. (Falta de paralelismo entre las caras).</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En el caso de Tubería en rollos, puede ser necesario rotar la Tubería para lograr alineación.</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Revise que la plancha de calentamiento esté limpia y libre de daños. La temperatura debe estar en (220ºC± 10ºC).</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Limpie los extremos de los tubos con un trapo no sintético y alcohol.</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Determine la presión de precalentamiento teniendo en cuenta la presión de arrastre. Presión de precalentamiento = Presión de arratre + Presión (P1), según Tabla #1.</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Tapone los extremos que no está soldando. Posicione la plancha de calentamiento y junte los extremos de los tubos aplicando la presión determinada antes.</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la presión hasta que la Tubería se derrita uniformemente formando un reborde o cordón en el extremo con la altura que aparece en la Tabla #1 y mueva inmediatamente las válvulas de control a posición neutral para eliminar la presión de la Tubería contra la plancha de calentamiento.</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los extremos de los tubos en contacto con la plancha de calentamiento durante el tiempo de calentamiento (T2). Ver Tabla #1</w:t>
      </w:r>
    </w:p>
    <w:p w:rsidR="00EF0B6F" w:rsidRPr="00EF0B6F" w:rsidRDefault="00EF0B6F" w:rsidP="00EF0B6F">
      <w:pPr>
        <w:spacing w:after="120"/>
        <w:ind w:left="426"/>
        <w:contextualSpacing/>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Si la presión de la Tubería contra la plancha calentadora se mantuviera durante el tiempo de calentamiento, el material fundido escurrirá de ambos extremos, causando concavidad en los extremos de las Tuberías calentadas. Esto produciría a su vez una unión débil.</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Cumplido el tiempo de calentamiento (T2) retire la plancha calentadora y una los extremos de la Tubería rápidamente (máximo 10 seg.). Tenga precaución de no golpear el material fundido con la plancha calentadora al momento de sacarla. Aplique la presión de soldadura (= presión de precalentamiento) determinada en punto 2.</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esta presión durante el tiempo de soldadura mínimo (T5) según Tabla #1.</w:t>
      </w:r>
    </w:p>
    <w:p w:rsidR="00EF0B6F" w:rsidRPr="00EF0B6F" w:rsidRDefault="00EF0B6F" w:rsidP="00EF0B6F">
      <w:pPr>
        <w:spacing w:after="120"/>
        <w:ind w:left="426"/>
        <w:contextualSpacing/>
        <w:jc w:val="both"/>
        <w:rPr>
          <w:rFonts w:ascii="Arial" w:eastAsiaTheme="minorHAnsi" w:hAnsi="Arial" w:cs="Arial"/>
          <w:sz w:val="20"/>
          <w:szCs w:val="20"/>
          <w:lang w:val="es-MX" w:eastAsia="en-US"/>
        </w:rPr>
      </w:pPr>
      <w:r w:rsidRPr="00EF0B6F">
        <w:rPr>
          <w:rFonts w:ascii="Arial" w:eastAsiaTheme="minorHAnsi" w:hAnsi="Arial" w:cs="Arial"/>
          <w:noProof/>
          <w:sz w:val="20"/>
          <w:szCs w:val="20"/>
        </w:rPr>
        <w:lastRenderedPageBreak/>
        <w:drawing>
          <wp:anchor distT="0" distB="0" distL="114300" distR="114300" simplePos="0" relativeHeight="251870208" behindDoc="0" locked="0" layoutInCell="1" allowOverlap="1" wp14:anchorId="0150D020" wp14:editId="144D0F41">
            <wp:simplePos x="0" y="0"/>
            <wp:positionH relativeFrom="column">
              <wp:posOffset>4107180</wp:posOffset>
            </wp:positionH>
            <wp:positionV relativeFrom="paragraph">
              <wp:posOffset>537845</wp:posOffset>
            </wp:positionV>
            <wp:extent cx="2038985" cy="1249680"/>
            <wp:effectExtent l="0" t="0" r="0" b="7620"/>
            <wp:wrapSquare wrapText="bothSides"/>
            <wp:docPr id="671" name="Imagen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898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B6F">
        <w:rPr>
          <w:rFonts w:ascii="Arial" w:eastAsiaTheme="minorHAnsi" w:hAnsi="Arial" w:cs="Arial"/>
          <w:sz w:val="20"/>
          <w:szCs w:val="20"/>
          <w:lang w:val="es-MX" w:eastAsia="en-US"/>
        </w:rPr>
        <w:t>NOTA: No se deben usar presiones en exceso del rango indicado para cada diámetro. La presión excesiva sacará demasiado polietileno fundido, dando como resultado una unión débil. La presión aplicada hará que el material fundido forme un cordón hacia atrás sobre la tubería. Un cordón pequeño indicará visualmente una unión defectuosa.</w:t>
      </w:r>
    </w:p>
    <w:p w:rsidR="00EF0B6F" w:rsidRPr="00EF0B6F" w:rsidRDefault="00EF0B6F" w:rsidP="00EF0B6F">
      <w:pPr>
        <w:numPr>
          <w:ilvl w:val="0"/>
          <w:numId w:val="78"/>
        </w:numPr>
        <w:spacing w:after="120"/>
        <w:ind w:left="426"/>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Permita que la unión se enfríe el tiempo (T6) Tabla #1, antes de retirarla de la máquina.</w:t>
      </w:r>
    </w:p>
    <w:p w:rsidR="00EF0B6F" w:rsidRPr="00EF0B6F" w:rsidRDefault="00EF0B6F" w:rsidP="00EF0B6F">
      <w:pPr>
        <w:spacing w:after="120"/>
        <w:ind w:left="426"/>
        <w:contextualSpacing/>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A mayor PN, mayor tiempo de enfriamiento.  Retire los tramos unidos de Tubería de la máquina de termofusión. Deje enfriar mínimo 20 minutos la unión después de retirarla de la máquina, antes de aplicarle esfuerzos de doblado o prueba de presión.</w:t>
      </w:r>
    </w:p>
    <w:p w:rsidR="00EF0B6F" w:rsidRPr="00EF0B6F" w:rsidRDefault="00EF0B6F" w:rsidP="00EF0B6F">
      <w:pPr>
        <w:spacing w:after="120" w:line="276" w:lineRule="auto"/>
        <w:ind w:left="1068"/>
        <w:contextualSpacing/>
        <w:jc w:val="both"/>
        <w:rPr>
          <w:rFonts w:ascii="Arial" w:eastAsiaTheme="minorHAnsi" w:hAnsi="Arial" w:cs="Arial"/>
          <w:sz w:val="22"/>
          <w:szCs w:val="22"/>
          <w:lang w:val="es-MX" w:eastAsia="en-US"/>
        </w:rPr>
      </w:pPr>
    </w:p>
    <w:p w:rsidR="00EF0B6F" w:rsidRPr="00EF0B6F" w:rsidRDefault="00EF0B6F" w:rsidP="00EF0B6F">
      <w:pPr>
        <w:spacing w:after="120" w:line="276" w:lineRule="auto"/>
        <w:jc w:val="center"/>
        <w:rPr>
          <w:rFonts w:ascii="Arial" w:eastAsiaTheme="minorHAnsi" w:hAnsi="Arial" w:cs="Arial"/>
          <w:b/>
          <w:i/>
          <w:sz w:val="22"/>
          <w:szCs w:val="22"/>
          <w:u w:val="single"/>
          <w:lang w:val="es-MX" w:eastAsia="en-US"/>
        </w:rPr>
      </w:pPr>
      <w:r w:rsidRPr="00EF0B6F">
        <w:rPr>
          <w:rFonts w:ascii="Arial" w:eastAsiaTheme="minorHAnsi" w:hAnsi="Arial" w:cs="Arial"/>
          <w:b/>
          <w:i/>
          <w:sz w:val="22"/>
          <w:szCs w:val="22"/>
          <w:u w:val="single"/>
          <w:lang w:val="es-MX" w:eastAsia="en-US"/>
        </w:rPr>
        <w:t>TABLA #1: TIEMPOS DE TERMOFUSIÓN REFERENCIALES</w:t>
      </w:r>
    </w:p>
    <w:p w:rsidR="00EF0B6F" w:rsidRPr="00EF0B6F" w:rsidRDefault="00EF0B6F" w:rsidP="00EF0B6F">
      <w:pPr>
        <w:spacing w:after="120" w:line="276" w:lineRule="auto"/>
        <w:contextualSpacing/>
        <w:jc w:val="center"/>
        <w:rPr>
          <w:rFonts w:ascii="Arial" w:eastAsiaTheme="minorHAnsi" w:hAnsi="Arial" w:cstheme="minorBidi"/>
          <w:b/>
          <w:sz w:val="20"/>
          <w:szCs w:val="22"/>
          <w:lang w:val="es-MX" w:eastAsia="en-US"/>
        </w:rPr>
      </w:pPr>
      <w:r w:rsidRPr="00EF0B6F">
        <w:rPr>
          <w:rFonts w:ascii="Arial" w:eastAsiaTheme="minorHAnsi" w:hAnsi="Arial" w:cstheme="minorBidi"/>
          <w:b/>
          <w:noProof/>
          <w:sz w:val="20"/>
          <w:szCs w:val="22"/>
        </w:rPr>
        <w:drawing>
          <wp:inline distT="0" distB="0" distL="0" distR="0" wp14:anchorId="6B4EE9DB" wp14:editId="4D6E7992">
            <wp:extent cx="4954772" cy="3052261"/>
            <wp:effectExtent l="0" t="0" r="0" b="0"/>
            <wp:docPr id="672" name="Imagen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62589" cy="3057076"/>
                    </a:xfrm>
                    <a:prstGeom prst="rect">
                      <a:avLst/>
                    </a:prstGeom>
                  </pic:spPr>
                </pic:pic>
              </a:graphicData>
            </a:graphic>
          </wp:inline>
        </w:drawing>
      </w:r>
    </w:p>
    <w:p w:rsidR="00EF0B6F" w:rsidRPr="00EF0B6F" w:rsidRDefault="00EF0B6F" w:rsidP="004028D4">
      <w:pPr>
        <w:pStyle w:val="TITDOC"/>
        <w:numPr>
          <w:ilvl w:val="0"/>
          <w:numId w:val="141"/>
        </w:numPr>
      </w:pPr>
      <w:r w:rsidRPr="00EF0B6F">
        <w:t>MEDICIÓN</w:t>
      </w:r>
    </w:p>
    <w:p w:rsidR="00EF0B6F" w:rsidRPr="00EF0B6F" w:rsidRDefault="00EF0B6F" w:rsidP="00EF0B6F">
      <w:pPr>
        <w:spacing w:after="120"/>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La instalación de tapones PEAD termofusión se medirá por </w:t>
      </w:r>
      <w:r w:rsidRPr="00EF0B6F">
        <w:rPr>
          <w:rFonts w:ascii="Arial" w:eastAsiaTheme="minorHAnsi" w:hAnsi="Arial" w:cstheme="minorBidi"/>
          <w:b/>
          <w:sz w:val="20"/>
          <w:szCs w:val="22"/>
          <w:lang w:val="es-MX" w:eastAsia="en-US"/>
        </w:rPr>
        <w:t>PIEZA</w:t>
      </w:r>
      <w:r w:rsidRPr="00EF0B6F">
        <w:rPr>
          <w:rFonts w:ascii="Arial" w:eastAsiaTheme="minorHAnsi" w:hAnsi="Arial" w:cstheme="minorBidi"/>
          <w:sz w:val="20"/>
          <w:szCs w:val="22"/>
          <w:lang w:val="es-MX" w:eastAsia="en-US"/>
        </w:rPr>
        <w:t xml:space="preserve"> recibido, inspeccionado y aprobado por el SUPERVISOR responsable o comisión responsable designados.</w:t>
      </w:r>
    </w:p>
    <w:p w:rsidR="00EF0B6F" w:rsidRPr="00EF0B6F" w:rsidRDefault="00EF0B6F" w:rsidP="004028D4">
      <w:pPr>
        <w:pStyle w:val="TITDOC"/>
        <w:numPr>
          <w:ilvl w:val="0"/>
          <w:numId w:val="141"/>
        </w:numPr>
      </w:pPr>
      <w:r w:rsidRPr="00EF0B6F">
        <w:t>FORMA DE PAGO</w:t>
      </w:r>
    </w:p>
    <w:p w:rsidR="00EF0B6F" w:rsidRPr="00EF0B6F" w:rsidRDefault="00EF0B6F" w:rsidP="00EF0B6F">
      <w:pPr>
        <w:spacing w:after="120"/>
        <w:jc w:val="both"/>
        <w:rPr>
          <w:rFonts w:ascii="Arial" w:eastAsiaTheme="minorHAnsi" w:hAnsi="Arial" w:cs="Arial"/>
          <w:b/>
          <w:sz w:val="20"/>
          <w:szCs w:val="20"/>
          <w:lang w:val="es-MX" w:eastAsia="en-US"/>
        </w:rPr>
      </w:pPr>
      <w:r w:rsidRPr="00EF0B6F">
        <w:rPr>
          <w:rFonts w:ascii="Arial" w:eastAsiaTheme="minorHAnsi" w:hAnsi="Arial" w:cs="Arial"/>
          <w:sz w:val="20"/>
          <w:szCs w:val="20"/>
          <w:lang w:val="es-MX" w:eastAsia="en-US"/>
        </w:rPr>
        <w:t xml:space="preserve">El pago será realizado por </w:t>
      </w:r>
      <w:r w:rsidRPr="00EF0B6F">
        <w:rPr>
          <w:rFonts w:ascii="Arial" w:eastAsiaTheme="minorHAnsi" w:hAnsi="Arial" w:cs="Arial"/>
          <w:b/>
          <w:sz w:val="20"/>
          <w:szCs w:val="20"/>
          <w:lang w:val="es-MX" w:eastAsia="en-US"/>
        </w:rPr>
        <w:t>PIEZA</w:t>
      </w:r>
      <w:r w:rsidRPr="00EF0B6F">
        <w:rPr>
          <w:rFonts w:ascii="Arial" w:eastAsiaTheme="minorHAnsi" w:hAnsi="Arial" w:cs="Arial"/>
          <w:sz w:val="20"/>
          <w:szCs w:val="20"/>
          <w:lang w:val="es-MX" w:eastAsia="en-US"/>
        </w:rPr>
        <w:t xml:space="preserve"> entregada y aprobada por responsable o comisión de recepción, con un conteo final del total de las piezas solicitadas.</w:t>
      </w:r>
    </w:p>
    <w:p w:rsidR="00887334" w:rsidRDefault="00887334" w:rsidP="00436089">
      <w:pPr>
        <w:tabs>
          <w:tab w:val="left" w:pos="3614"/>
          <w:tab w:val="center" w:pos="4684"/>
        </w:tabs>
        <w:spacing w:before="40" w:after="40"/>
        <w:rPr>
          <w:rFonts w:ascii="Arial" w:hAnsi="Arial" w:cs="Arial"/>
          <w:b/>
          <w:sz w:val="18"/>
          <w:lang w:val="es-MX"/>
        </w:rPr>
      </w:pPr>
    </w:p>
    <w:tbl>
      <w:tblPr>
        <w:tblStyle w:val="Tablaconcuadrcula37"/>
        <w:tblW w:w="0" w:type="auto"/>
        <w:tblLook w:val="04A0" w:firstRow="1" w:lastRow="0" w:firstColumn="1" w:lastColumn="0" w:noHBand="0" w:noVBand="1"/>
      </w:tblPr>
      <w:tblGrid>
        <w:gridCol w:w="1207"/>
        <w:gridCol w:w="7791"/>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75328" behindDoc="0" locked="0" layoutInCell="1" allowOverlap="1" wp14:anchorId="223AB3C7" wp14:editId="410F95AF">
                      <wp:simplePos x="0" y="0"/>
                      <wp:positionH relativeFrom="column">
                        <wp:posOffset>5050015</wp:posOffset>
                      </wp:positionH>
                      <wp:positionV relativeFrom="paragraph">
                        <wp:posOffset>38735</wp:posOffset>
                      </wp:positionV>
                      <wp:extent cx="711200" cy="381000"/>
                      <wp:effectExtent l="0" t="0" r="0" b="0"/>
                      <wp:wrapNone/>
                      <wp:docPr id="530"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23AB3C7" id="_x0000_s1075" type="#_x0000_t202" style="position:absolute;left:0;text-align:left;margin-left:397.65pt;margin-top:3.05pt;width:56pt;height:3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74304" behindDoc="0" locked="0" layoutInCell="1" allowOverlap="1" wp14:anchorId="0DEE43DA" wp14:editId="08ADBD8B">
                  <wp:simplePos x="0" y="0"/>
                  <wp:positionH relativeFrom="column">
                    <wp:posOffset>-45085</wp:posOffset>
                  </wp:positionH>
                  <wp:positionV relativeFrom="paragraph">
                    <wp:posOffset>15875</wp:posOffset>
                  </wp:positionV>
                  <wp:extent cx="1228725" cy="409575"/>
                  <wp:effectExtent l="0" t="0" r="9525" b="9525"/>
                  <wp:wrapNone/>
                  <wp:docPr id="673" name="Imagen 673"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73280" behindDoc="0" locked="0" layoutInCell="1" allowOverlap="1" wp14:anchorId="0C4D2B95" wp14:editId="078D9B72">
                      <wp:simplePos x="0" y="0"/>
                      <wp:positionH relativeFrom="column">
                        <wp:posOffset>1945640</wp:posOffset>
                      </wp:positionH>
                      <wp:positionV relativeFrom="paragraph">
                        <wp:posOffset>74295</wp:posOffset>
                      </wp:positionV>
                      <wp:extent cx="2514600" cy="304800"/>
                      <wp:effectExtent l="0" t="0" r="0" b="0"/>
                      <wp:wrapNone/>
                      <wp:docPr id="531"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C4D2B95" id="_x0000_s1076" type="#_x0000_t202" style="position:absolute;left:0;text-align:left;margin-left:153.2pt;margin-top:5.85pt;width:198pt;height:24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37</w:t>
            </w:r>
          </w:p>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38</w:t>
            </w:r>
          </w:p>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39</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Cs/>
                <w:sz w:val="22"/>
                <w:szCs w:val="18"/>
                <w:lang w:val="es-BO"/>
              </w:rPr>
            </w:pPr>
            <w:r w:rsidRPr="00EF0B6F">
              <w:rPr>
                <w:rFonts w:ascii="Arial" w:hAnsi="Arial" w:cs="Arial"/>
                <w:bCs/>
                <w:sz w:val="22"/>
                <w:szCs w:val="18"/>
                <w:lang w:val="es-BO"/>
              </w:rPr>
              <w:t>INSTALACIÓN ACOPLE MECÁNICO DN 63MM C/PROV. MAT.</w:t>
            </w:r>
          </w:p>
          <w:p w:rsidR="00EF0B6F" w:rsidRPr="00EF0B6F" w:rsidRDefault="00EF0B6F" w:rsidP="00EF0B6F">
            <w:pPr>
              <w:jc w:val="center"/>
              <w:rPr>
                <w:rFonts w:ascii="Arial" w:hAnsi="Arial" w:cs="Arial"/>
                <w:bCs/>
                <w:sz w:val="22"/>
                <w:szCs w:val="18"/>
                <w:lang w:val="es-BO"/>
              </w:rPr>
            </w:pPr>
            <w:r w:rsidRPr="00EF0B6F">
              <w:rPr>
                <w:rFonts w:ascii="Arial" w:hAnsi="Arial" w:cs="Arial"/>
                <w:bCs/>
                <w:sz w:val="22"/>
                <w:szCs w:val="18"/>
                <w:lang w:val="es-BO"/>
              </w:rPr>
              <w:t>INSTALACIÓN ACOPLE MECÁNICO DN 90MM C/PROV. MAT.</w:t>
            </w:r>
          </w:p>
          <w:p w:rsidR="00EF0B6F" w:rsidRPr="00EF0B6F" w:rsidRDefault="00EF0B6F" w:rsidP="00EF0B6F">
            <w:pPr>
              <w:rPr>
                <w:rFonts w:ascii="Consolas" w:hAnsi="Consolas" w:cs="Consolas"/>
                <w:sz w:val="21"/>
                <w:szCs w:val="21"/>
                <w:lang w:val="es-BO"/>
              </w:rPr>
            </w:pPr>
            <w:r w:rsidRPr="00EF0B6F">
              <w:rPr>
                <w:rFonts w:ascii="Arial" w:hAnsi="Arial" w:cs="Arial"/>
                <w:bCs/>
                <w:sz w:val="22"/>
                <w:szCs w:val="18"/>
                <w:lang w:val="es-BO"/>
              </w:rPr>
              <w:t xml:space="preserve">               INSTALACIÓN ACOPLE MECÁNICO DN 110MM C/PROV. MAT.</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2"/>
        </w:numPr>
      </w:pPr>
      <w:r w:rsidRPr="00EF0B6F">
        <w:t>DEFINICION DE LA ACTIVIDAD</w:t>
      </w:r>
    </w:p>
    <w:p w:rsidR="00EF0B6F" w:rsidRPr="00EF0B6F" w:rsidRDefault="00EF0B6F" w:rsidP="00EF0B6F">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Este ítem consiste en la instalación de acoples de diferentes diámetros mediante uniones a compresión mecánica.</w:t>
      </w:r>
    </w:p>
    <w:p w:rsidR="00EF0B6F" w:rsidRPr="00EF0B6F" w:rsidRDefault="00EF0B6F" w:rsidP="004028D4">
      <w:pPr>
        <w:pStyle w:val="TITDOC"/>
        <w:numPr>
          <w:ilvl w:val="0"/>
          <w:numId w:val="142"/>
        </w:numPr>
      </w:pPr>
      <w:r w:rsidRPr="00EF0B6F">
        <w:lastRenderedPageBreak/>
        <w:t>TIPO DE MATERIALES, HERRAMIENTAS Y EQUIPO</w:t>
      </w:r>
    </w:p>
    <w:p w:rsidR="00EF0B6F" w:rsidRPr="00EF0B6F" w:rsidRDefault="00EF0B6F" w:rsidP="00EF0B6F">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Todos los materiales, herramientas y equipos necesarios para la instalación de los acoples a compresión mecánica  deben ser proporcionados por el CONTRATISTA.</w:t>
      </w:r>
    </w:p>
    <w:p w:rsidR="00EF0B6F" w:rsidRPr="00EF0B6F" w:rsidRDefault="00EF0B6F" w:rsidP="004028D4">
      <w:pPr>
        <w:pStyle w:val="TITDOC"/>
        <w:numPr>
          <w:ilvl w:val="0"/>
          <w:numId w:val="142"/>
        </w:numPr>
      </w:pPr>
      <w:r w:rsidRPr="00EF0B6F">
        <w:t>PROCEDIMIENTO PARA LA EJECUCIÓN</w:t>
      </w:r>
    </w:p>
    <w:p w:rsidR="00EF0B6F" w:rsidRPr="00EF0B6F" w:rsidRDefault="00EF0B6F" w:rsidP="00EF0B6F">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Para realizar la unión de las tuberías se utilizaran accesorios a compresión mecánica para lo cual se empleara el siguiente procedimiento general:</w:t>
      </w:r>
    </w:p>
    <w:p w:rsidR="00EF0B6F" w:rsidRPr="00EF0B6F" w:rsidRDefault="00EF0B6F" w:rsidP="00EF0B6F">
      <w:pPr>
        <w:numPr>
          <w:ilvl w:val="0"/>
          <w:numId w:val="80"/>
        </w:numPr>
        <w:spacing w:after="120" w:line="276" w:lineRule="auto"/>
        <w:ind w:left="709"/>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Corte el tubo al tamaño requerido y realice el biselado al final del tubo. Retire el racor hasta su última rosca dejándolo en el accesorio durante el próximo paso.</w:t>
      </w:r>
    </w:p>
    <w:p w:rsidR="00EF0B6F" w:rsidRPr="00EF0B6F" w:rsidRDefault="00EF0B6F" w:rsidP="00EF0B6F">
      <w:pPr>
        <w:spacing w:after="120" w:line="276" w:lineRule="auto"/>
        <w:ind w:left="709"/>
        <w:contextualSpacing/>
        <w:jc w:val="center"/>
        <w:rPr>
          <w:rFonts w:ascii="Arial" w:eastAsiaTheme="minorHAnsi" w:hAnsi="Arial" w:cs="Arial"/>
          <w:sz w:val="20"/>
          <w:szCs w:val="20"/>
          <w:lang w:val="es-MX" w:eastAsia="en-US"/>
        </w:rPr>
      </w:pPr>
      <w:r w:rsidRPr="00EF0B6F">
        <w:rPr>
          <w:rFonts w:ascii="Arial" w:eastAsiaTheme="minorHAnsi" w:hAnsi="Arial" w:cs="Arial"/>
          <w:noProof/>
          <w:sz w:val="20"/>
          <w:szCs w:val="20"/>
        </w:rPr>
        <w:drawing>
          <wp:inline distT="0" distB="0" distL="0" distR="0" wp14:anchorId="5E910D40" wp14:editId="7DB629DC">
            <wp:extent cx="2667000" cy="714375"/>
            <wp:effectExtent l="0" t="0" r="0" b="9525"/>
            <wp:docPr id="674" name="Imagen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b="9638"/>
                    <a:stretch/>
                  </pic:blipFill>
                  <pic:spPr bwMode="auto">
                    <a:xfrm>
                      <a:off x="0" y="0"/>
                      <a:ext cx="2681749" cy="718326"/>
                    </a:xfrm>
                    <a:prstGeom prst="rect">
                      <a:avLst/>
                    </a:prstGeom>
                    <a:ln>
                      <a:noFill/>
                    </a:ln>
                    <a:extLst>
                      <a:ext uri="{53640926-AAD7-44D8-BBD7-CCE9431645EC}">
                        <a14:shadowObscured xmlns:a14="http://schemas.microsoft.com/office/drawing/2010/main"/>
                      </a:ext>
                    </a:extLst>
                  </pic:spPr>
                </pic:pic>
              </a:graphicData>
            </a:graphic>
          </wp:inline>
        </w:drawing>
      </w:r>
    </w:p>
    <w:p w:rsidR="00EF0B6F" w:rsidRPr="00EF0B6F" w:rsidRDefault="00EF0B6F" w:rsidP="00EF0B6F">
      <w:pPr>
        <w:numPr>
          <w:ilvl w:val="0"/>
          <w:numId w:val="80"/>
        </w:numPr>
        <w:spacing w:before="240" w:after="120" w:line="276" w:lineRule="auto"/>
        <w:ind w:left="709"/>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Introduzca el tubo con un movimiento circular dentro del accesorio pasando el casquillo de apriete y el sello hasta llegar al tope interno del accesorio. Gire firmemente el racor en dirección del cuerpo del accesorio, utilizando la llave en los tamaños 40mm y mayores.</w:t>
      </w:r>
    </w:p>
    <w:p w:rsidR="00EF0B6F" w:rsidRPr="00EF0B6F" w:rsidRDefault="00EF0B6F" w:rsidP="00EF0B6F">
      <w:pPr>
        <w:spacing w:after="120" w:line="276" w:lineRule="auto"/>
        <w:ind w:left="709"/>
        <w:contextualSpacing/>
        <w:jc w:val="center"/>
        <w:rPr>
          <w:rFonts w:ascii="Arial" w:eastAsiaTheme="minorHAnsi" w:hAnsi="Arial" w:cs="Arial"/>
          <w:sz w:val="20"/>
          <w:szCs w:val="20"/>
          <w:lang w:val="es-MX" w:eastAsia="en-US"/>
        </w:rPr>
      </w:pPr>
      <w:r w:rsidRPr="00EF0B6F">
        <w:rPr>
          <w:rFonts w:ascii="Arial" w:eastAsiaTheme="minorHAnsi" w:hAnsi="Arial" w:cs="Arial"/>
          <w:noProof/>
          <w:sz w:val="20"/>
          <w:szCs w:val="20"/>
        </w:rPr>
        <w:drawing>
          <wp:inline distT="0" distB="0" distL="0" distR="0" wp14:anchorId="5070E66A" wp14:editId="16445657">
            <wp:extent cx="2781300" cy="739970"/>
            <wp:effectExtent l="0" t="0" r="0" b="3175"/>
            <wp:docPr id="675" name="Imagen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95993" cy="743879"/>
                    </a:xfrm>
                    <a:prstGeom prst="rect">
                      <a:avLst/>
                    </a:prstGeom>
                  </pic:spPr>
                </pic:pic>
              </a:graphicData>
            </a:graphic>
          </wp:inline>
        </w:drawing>
      </w:r>
    </w:p>
    <w:p w:rsidR="00EF0B6F" w:rsidRPr="00EF0B6F" w:rsidRDefault="00EF0B6F" w:rsidP="00EF0B6F">
      <w:pPr>
        <w:numPr>
          <w:ilvl w:val="0"/>
          <w:numId w:val="80"/>
        </w:numPr>
        <w:spacing w:before="240" w:after="120" w:line="276" w:lineRule="auto"/>
        <w:ind w:left="709"/>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Cierre el racor firmemente, aunque no es necesario cerrarlo hasta el tope.</w:t>
      </w:r>
    </w:p>
    <w:p w:rsidR="00EF0B6F" w:rsidRPr="00EF0B6F" w:rsidRDefault="00EF0B6F" w:rsidP="00EF0B6F">
      <w:pPr>
        <w:spacing w:after="120" w:line="276" w:lineRule="auto"/>
        <w:ind w:left="709"/>
        <w:jc w:val="center"/>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  </w:t>
      </w:r>
      <w:r w:rsidRPr="00EF0B6F">
        <w:rPr>
          <w:rFonts w:ascii="Arial" w:eastAsiaTheme="minorHAnsi" w:hAnsi="Arial" w:cs="Arial"/>
          <w:noProof/>
          <w:sz w:val="20"/>
          <w:szCs w:val="20"/>
        </w:rPr>
        <w:drawing>
          <wp:inline distT="0" distB="0" distL="0" distR="0" wp14:anchorId="56B0F550" wp14:editId="5DBFD042">
            <wp:extent cx="2781300" cy="618088"/>
            <wp:effectExtent l="0" t="0" r="0" b="0"/>
            <wp:docPr id="676" name="Imagen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89798" cy="619977"/>
                    </a:xfrm>
                    <a:prstGeom prst="rect">
                      <a:avLst/>
                    </a:prstGeom>
                  </pic:spPr>
                </pic:pic>
              </a:graphicData>
            </a:graphic>
          </wp:inline>
        </w:drawing>
      </w:r>
    </w:p>
    <w:p w:rsidR="00EF0B6F" w:rsidRPr="00EF0B6F" w:rsidRDefault="00EF0B6F" w:rsidP="00EF0B6F">
      <w:pPr>
        <w:spacing w:after="120" w:line="276" w:lineRule="auto"/>
        <w:contextualSpacing/>
        <w:jc w:val="both"/>
        <w:rPr>
          <w:rFonts w:ascii="Arial" w:eastAsiaTheme="minorHAnsi" w:hAnsi="Arial" w:cstheme="minorBidi"/>
          <w:b/>
          <w:sz w:val="20"/>
          <w:szCs w:val="22"/>
          <w:lang w:val="es-MX" w:eastAsia="en-US"/>
        </w:rPr>
      </w:pPr>
    </w:p>
    <w:p w:rsidR="00EF0B6F" w:rsidRPr="00EF0B6F" w:rsidRDefault="00EF0B6F" w:rsidP="00EF0B6F">
      <w:pPr>
        <w:pStyle w:val="Prrafodelista"/>
        <w:numPr>
          <w:ilvl w:val="0"/>
          <w:numId w:val="80"/>
        </w:numPr>
        <w:spacing w:after="120" w:line="276" w:lineRule="auto"/>
        <w:ind w:left="426" w:hanging="426"/>
        <w:contextualSpacing/>
        <w:jc w:val="both"/>
        <w:rPr>
          <w:rFonts w:ascii="Arial" w:eastAsiaTheme="minorHAnsi" w:hAnsi="Arial" w:cstheme="minorBidi"/>
          <w:b/>
          <w:szCs w:val="22"/>
          <w:lang w:val="es-MX"/>
        </w:rPr>
      </w:pPr>
      <w:r w:rsidRPr="00EF0B6F">
        <w:rPr>
          <w:rFonts w:ascii="Arial" w:eastAsiaTheme="minorHAnsi" w:hAnsi="Arial" w:cstheme="minorBidi"/>
          <w:b/>
          <w:szCs w:val="22"/>
          <w:lang w:val="es-MX"/>
        </w:rPr>
        <w:t>MEDICIÓN</w:t>
      </w:r>
    </w:p>
    <w:p w:rsidR="00EF0B6F" w:rsidRPr="00EF0B6F" w:rsidRDefault="00EF0B6F" w:rsidP="00EF0B6F">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 xml:space="preserve">La instalación de los Acoples mecánico se medirá por </w:t>
      </w:r>
      <w:r w:rsidRPr="00EF0B6F">
        <w:rPr>
          <w:rFonts w:ascii="Arial" w:eastAsiaTheme="minorHAnsi" w:hAnsi="Arial" w:cs="Arial"/>
          <w:b/>
          <w:sz w:val="20"/>
          <w:szCs w:val="22"/>
          <w:lang w:val="es-MX" w:eastAsia="en-US"/>
        </w:rPr>
        <w:t xml:space="preserve">PIEZA </w:t>
      </w:r>
      <w:r w:rsidRPr="00EF0B6F">
        <w:rPr>
          <w:rFonts w:ascii="Arial" w:eastAsiaTheme="minorHAnsi" w:hAnsi="Arial" w:cs="Arial"/>
          <w:sz w:val="20"/>
          <w:szCs w:val="22"/>
          <w:lang w:val="es-MX" w:eastAsia="en-US"/>
        </w:rPr>
        <w:t>recibido, inspeccionado y aprobado por el SUPERVISOR responsable o comisión responsable designados.</w:t>
      </w:r>
    </w:p>
    <w:p w:rsidR="00EF0B6F" w:rsidRPr="00EF0B6F" w:rsidRDefault="00EF0B6F" w:rsidP="00EF0B6F">
      <w:pPr>
        <w:pStyle w:val="Prrafodelista"/>
        <w:numPr>
          <w:ilvl w:val="0"/>
          <w:numId w:val="80"/>
        </w:numPr>
        <w:spacing w:after="120" w:line="276" w:lineRule="auto"/>
        <w:ind w:left="426" w:hanging="426"/>
        <w:jc w:val="both"/>
        <w:rPr>
          <w:rFonts w:ascii="Arial" w:eastAsiaTheme="minorHAnsi" w:hAnsi="Arial" w:cstheme="minorBidi"/>
          <w:b/>
          <w:szCs w:val="22"/>
          <w:lang w:val="es-MX"/>
        </w:rPr>
      </w:pPr>
      <w:r w:rsidRPr="00EF0B6F">
        <w:rPr>
          <w:rFonts w:ascii="Arial" w:eastAsiaTheme="minorHAnsi" w:hAnsi="Arial" w:cstheme="minorBidi"/>
          <w:b/>
          <w:szCs w:val="22"/>
          <w:lang w:val="es-MX"/>
        </w:rPr>
        <w:t>FORMA DE PAGO</w:t>
      </w:r>
    </w:p>
    <w:p w:rsidR="00EF0B6F" w:rsidRPr="00EF0B6F" w:rsidRDefault="00EF0B6F" w:rsidP="00EF0B6F">
      <w:pPr>
        <w:spacing w:after="120" w:line="276" w:lineRule="auto"/>
        <w:jc w:val="both"/>
        <w:rPr>
          <w:rFonts w:ascii="Arial" w:eastAsiaTheme="minorHAnsi" w:hAnsi="Arial" w:cstheme="minorBidi"/>
          <w:sz w:val="20"/>
          <w:szCs w:val="20"/>
          <w:lang w:val="es-MX" w:eastAsia="en-US"/>
        </w:rPr>
      </w:pPr>
      <w:r w:rsidRPr="00EF0B6F">
        <w:rPr>
          <w:rFonts w:ascii="Arial" w:eastAsiaTheme="minorHAnsi" w:hAnsi="Arial" w:cs="Arial"/>
          <w:sz w:val="20"/>
          <w:szCs w:val="20"/>
          <w:lang w:val="es-MX" w:eastAsia="en-US"/>
        </w:rPr>
        <w:t>El pago será realizado por PIEZA entregada y aprobada por responsable o comisión de recepción, con un conteo final del total de las piezas solicitadas.</w:t>
      </w: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38"/>
        <w:tblW w:w="0" w:type="auto"/>
        <w:tblLook w:val="04A0" w:firstRow="1" w:lastRow="0" w:firstColumn="1" w:lastColumn="0" w:noHBand="0" w:noVBand="1"/>
      </w:tblPr>
      <w:tblGrid>
        <w:gridCol w:w="1206"/>
        <w:gridCol w:w="7792"/>
      </w:tblGrid>
      <w:tr w:rsidR="00EF0B6F" w:rsidRPr="00EF0B6F" w:rsidTr="00F76F66">
        <w:tc>
          <w:tcPr>
            <w:tcW w:w="9544" w:type="dxa"/>
            <w:gridSpan w:val="2"/>
          </w:tcPr>
          <w:p w:rsidR="00EF0B6F" w:rsidRPr="00EF0B6F" w:rsidRDefault="00EF0B6F" w:rsidP="00EF0B6F">
            <w:pPr>
              <w:keepNext/>
              <w:numPr>
                <w:ilvl w:val="0"/>
                <w:numId w:val="42"/>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79424" behindDoc="0" locked="0" layoutInCell="1" allowOverlap="1" wp14:anchorId="22A557C8" wp14:editId="3C256B66">
                      <wp:simplePos x="0" y="0"/>
                      <wp:positionH relativeFrom="column">
                        <wp:posOffset>5002398</wp:posOffset>
                      </wp:positionH>
                      <wp:positionV relativeFrom="paragraph">
                        <wp:posOffset>38735</wp:posOffset>
                      </wp:positionV>
                      <wp:extent cx="711200" cy="381000"/>
                      <wp:effectExtent l="0" t="0" r="0" b="0"/>
                      <wp:wrapNone/>
                      <wp:docPr id="537"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2A557C8" id="_x0000_s1077" type="#_x0000_t202" style="position:absolute;left:0;text-align:left;margin-left:393.9pt;margin-top:3.05pt;width:56pt;height:30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78400" behindDoc="0" locked="0" layoutInCell="1" allowOverlap="1" wp14:anchorId="0295F66F" wp14:editId="4E1BB3A6">
                  <wp:simplePos x="0" y="0"/>
                  <wp:positionH relativeFrom="column">
                    <wp:posOffset>-45085</wp:posOffset>
                  </wp:positionH>
                  <wp:positionV relativeFrom="paragraph">
                    <wp:posOffset>15875</wp:posOffset>
                  </wp:positionV>
                  <wp:extent cx="1228725" cy="409575"/>
                  <wp:effectExtent l="0" t="0" r="9525" b="9525"/>
                  <wp:wrapNone/>
                  <wp:docPr id="677" name="Imagen 677"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77376" behindDoc="0" locked="0" layoutInCell="1" allowOverlap="1" wp14:anchorId="17C7D169" wp14:editId="67B9550D">
                      <wp:simplePos x="0" y="0"/>
                      <wp:positionH relativeFrom="column">
                        <wp:posOffset>1945640</wp:posOffset>
                      </wp:positionH>
                      <wp:positionV relativeFrom="paragraph">
                        <wp:posOffset>74295</wp:posOffset>
                      </wp:positionV>
                      <wp:extent cx="2514600" cy="304800"/>
                      <wp:effectExtent l="0" t="0" r="0" b="0"/>
                      <wp:wrapNone/>
                      <wp:docPr id="53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7C7D169" id="_x0000_s1078" type="#_x0000_t202" style="position:absolute;left:0;text-align:left;margin-left:153.2pt;margin-top:5.85pt;width:198pt;height:2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EF0B6F">
            <w:pPr>
              <w:keepNext/>
              <w:numPr>
                <w:ilvl w:val="0"/>
                <w:numId w:val="42"/>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40</w:t>
            </w:r>
          </w:p>
          <w:p w:rsidR="00EF0B6F" w:rsidRPr="00EF0B6F" w:rsidRDefault="00EF0B6F" w:rsidP="00EF0B6F">
            <w:pPr>
              <w:jc w:val="center"/>
              <w:rPr>
                <w:rFonts w:ascii="Arial" w:hAnsi="Arial" w:cs="Arial"/>
                <w:sz w:val="22"/>
                <w:szCs w:val="21"/>
                <w:lang w:val="es-BO"/>
              </w:rPr>
            </w:pPr>
            <w:r w:rsidRPr="00EF0B6F">
              <w:rPr>
                <w:rFonts w:ascii="Arial" w:hAnsi="Arial" w:cs="Arial"/>
                <w:sz w:val="22"/>
                <w:szCs w:val="21"/>
                <w:lang w:val="es-BO"/>
              </w:rPr>
              <w:t>41</w:t>
            </w:r>
          </w:p>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42</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Cs/>
                <w:sz w:val="22"/>
                <w:szCs w:val="18"/>
                <w:lang w:val="es-BO"/>
              </w:rPr>
            </w:pPr>
            <w:r w:rsidRPr="00EF0B6F">
              <w:rPr>
                <w:rFonts w:ascii="Arial" w:hAnsi="Arial" w:cs="Arial"/>
                <w:bCs/>
                <w:sz w:val="22"/>
                <w:szCs w:val="18"/>
                <w:lang w:val="es-BO"/>
              </w:rPr>
              <w:t xml:space="preserve"> INSTALACIÓN PORTA BRIDA TERMOFUSION DN 63MM C/PROV. MAT.</w:t>
            </w:r>
          </w:p>
          <w:p w:rsidR="00EF0B6F" w:rsidRPr="00EF0B6F" w:rsidRDefault="00EF0B6F" w:rsidP="00EF0B6F">
            <w:pPr>
              <w:jc w:val="center"/>
              <w:rPr>
                <w:rFonts w:ascii="Arial" w:hAnsi="Arial" w:cs="Arial"/>
                <w:bCs/>
                <w:sz w:val="22"/>
                <w:szCs w:val="18"/>
                <w:lang w:val="es-BO"/>
              </w:rPr>
            </w:pPr>
            <w:r w:rsidRPr="00EF0B6F">
              <w:rPr>
                <w:rFonts w:ascii="Arial" w:hAnsi="Arial" w:cs="Arial"/>
                <w:bCs/>
                <w:sz w:val="22"/>
                <w:szCs w:val="18"/>
                <w:lang w:val="es-BO"/>
              </w:rPr>
              <w:t xml:space="preserve"> INSTALACIÓN PORTA BRIDA TERMOFUSION DN 90MM C/PROV. MAT.</w:t>
            </w:r>
          </w:p>
          <w:p w:rsidR="00EF0B6F" w:rsidRPr="00EF0B6F" w:rsidRDefault="00EF0B6F" w:rsidP="00EF0B6F">
            <w:pPr>
              <w:rPr>
                <w:rFonts w:ascii="Consolas" w:hAnsi="Consolas" w:cs="Consolas"/>
                <w:sz w:val="21"/>
                <w:szCs w:val="21"/>
                <w:lang w:val="es-BO"/>
              </w:rPr>
            </w:pPr>
            <w:r w:rsidRPr="00EF0B6F">
              <w:rPr>
                <w:rFonts w:ascii="Arial" w:hAnsi="Arial" w:cs="Arial"/>
                <w:bCs/>
                <w:sz w:val="22"/>
                <w:szCs w:val="18"/>
                <w:lang w:val="es-BO"/>
              </w:rPr>
              <w:t xml:space="preserve">       INSTALACIÓN PORTA BRIDA TERMOFUSION</w:t>
            </w:r>
            <w:r w:rsidRPr="00EF0B6F">
              <w:rPr>
                <w:rFonts w:ascii="Consolas" w:hAnsi="Consolas" w:cs="Consolas"/>
                <w:b/>
                <w:sz w:val="22"/>
                <w:szCs w:val="21"/>
              </w:rPr>
              <w:t xml:space="preserve"> </w:t>
            </w:r>
            <w:r w:rsidRPr="00EF0B6F">
              <w:rPr>
                <w:rFonts w:ascii="Arial" w:hAnsi="Arial" w:cs="Arial"/>
                <w:bCs/>
                <w:sz w:val="22"/>
                <w:szCs w:val="18"/>
                <w:lang w:val="es-BO"/>
              </w:rPr>
              <w:t>DN 110MM C/PROV. MAT.</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3"/>
        </w:numPr>
      </w:pPr>
      <w:r w:rsidRPr="00EF0B6F">
        <w:t>DEFINICION DE LA ACTIVIDAD</w:t>
      </w:r>
    </w:p>
    <w:p w:rsidR="00EF0B6F" w:rsidRPr="00EF0B6F" w:rsidRDefault="00EF0B6F" w:rsidP="005854B6">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lastRenderedPageBreak/>
        <w:t>Este ítem consiste en la instalación de porta bridas de diferentes diámetros mediante uniones a termofusión.</w:t>
      </w:r>
    </w:p>
    <w:p w:rsidR="00EF0B6F" w:rsidRPr="00EF0B6F" w:rsidRDefault="00EF0B6F" w:rsidP="004028D4">
      <w:pPr>
        <w:pStyle w:val="TITDOC"/>
        <w:numPr>
          <w:ilvl w:val="0"/>
          <w:numId w:val="143"/>
        </w:numPr>
      </w:pPr>
      <w:r w:rsidRPr="00EF0B6F">
        <w:t>TIPO DE MATERIALES, HERRAMIENTAS Y EQUIPO</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Todos los materiales, herramientas y equipos necesarios para la instalación de las porta bridas de PEAD a termofusión  deben ser proporcionados por el CONTRATISTA.</w:t>
      </w:r>
    </w:p>
    <w:p w:rsidR="00EF0B6F" w:rsidRPr="00EF0B6F" w:rsidRDefault="00EF0B6F" w:rsidP="005854B6">
      <w:pPr>
        <w:spacing w:after="120" w:line="276" w:lineRule="auto"/>
        <w:jc w:val="both"/>
        <w:rPr>
          <w:rFonts w:ascii="Arial" w:eastAsiaTheme="minorHAnsi" w:hAnsi="Arial" w:cstheme="minorBidi"/>
          <w:b/>
          <w:sz w:val="20"/>
          <w:szCs w:val="22"/>
          <w:lang w:val="es-MX" w:eastAsia="en-US"/>
        </w:rPr>
      </w:pPr>
      <w:r w:rsidRPr="00EF0B6F">
        <w:rPr>
          <w:rFonts w:ascii="Arial" w:eastAsiaTheme="minorHAnsi" w:hAnsi="Arial" w:cstheme="minorBidi"/>
          <w:sz w:val="20"/>
          <w:szCs w:val="22"/>
          <w:lang w:val="es-MX" w:eastAsia="en-US"/>
        </w:rPr>
        <w:t>Este sistema es utilizado principalmente para acoplamientos de una tubería de Polietileno de Alta Densidad (PEAD) a termofusión a cualquier tipo de accesorio con unión bridada. También es utilizado para instalaciones que serán desmontadas a futuro</w:t>
      </w:r>
      <w:r w:rsidRPr="00EF0B6F">
        <w:rPr>
          <w:rFonts w:ascii="Arial" w:eastAsiaTheme="minorHAnsi" w:hAnsi="Arial" w:cstheme="minorBidi"/>
          <w:b/>
          <w:sz w:val="20"/>
          <w:szCs w:val="22"/>
          <w:lang w:val="es-MX" w:eastAsia="en-US"/>
        </w:rPr>
        <w:t>.</w:t>
      </w:r>
    </w:p>
    <w:p w:rsidR="00EF0B6F" w:rsidRPr="00EF0B6F" w:rsidRDefault="00EF0B6F" w:rsidP="004028D4">
      <w:pPr>
        <w:pStyle w:val="TITDOC"/>
        <w:numPr>
          <w:ilvl w:val="0"/>
          <w:numId w:val="143"/>
        </w:numPr>
      </w:pPr>
      <w:r w:rsidRPr="00EF0B6F">
        <w:t>PROCEDIMIENTO PARA LA EJECUCIÓN</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Para realizar la unión de las tuberías y accesorios se utilizara el método por termofusión, el cual tendrá el siguiente procedimiento general:</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Coloque los extremos de los tubos en el carro alineador dejando que sobresalga 3 cm aproximadamente de las abrazaderas internas del carro alineador para que entre la refrentadora.</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Determine la presión de arrastre (presión necesaria para acercar un extremo del tubo al otro).</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Inserte la refrentadora entre los tubos y préndala, empleando el dispositivo de cierre. Aproxime los tubos a las cuchillas y maquine los extremos de las Tuberías, hasta lograr una viruta que no exceda los 0.2 mm. de espesor.</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Cuando la Viruta sea continúa en ambos lados deje de aplicar paulatinamente la presión y luego separe los tubos. Extraiga la máquina y limpie con un trapo limpio y seco las cuchillas y los extremos de los tubos de las virutas residuales. Deben obtenerse superficies planas y lisas.</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Verifique que los extremos hayan quedado completamente planos, alineados y paralelos.</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Con las caras en contacto verifique el alineamiento de los tubos a unir. Se permite una desalineación máxima del 10% del espesor del tubo. (Falta de paralelismo entre las caras).</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En el caso de Tubería en rollos, puede ser necesario rotar la Tubería para lograr alineación.</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Revise que la plancha de calentamiento esté limpia y libre de daños. La temperatura debe estar en (220ºC± 10ºC).</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Limpie los extremos de los tubos con un trapo no sintético y alcohol.</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Determine la presión de precalentamiento teniendo en cuenta la presión de arrastre. Presión de precalentamiento = Presión de arratre + Presión (P1), según Tabla #1.</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Tapone los extremos que no está soldando. Posicione la plancha de calentamiento y junte los extremos de los tubos aplicando la presión determinada antes.</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la presión hasta que la Tubería se derrita uniformemente formando un reborde o cordón en el extremo con la altura que aparece en la Tabla #1 y mueva inmediatamente las válvulas de control a posición neutral para eliminar la presión de la Tubería contra la plancha de calentamiento.</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los extremos de los tubos en contacto con la plancha de calentamiento durante el tiempo de calentamiento (T2). Ver Tabla #1</w:t>
      </w:r>
    </w:p>
    <w:p w:rsidR="00EF0B6F" w:rsidRPr="00EF0B6F" w:rsidRDefault="00EF0B6F" w:rsidP="005854B6">
      <w:pPr>
        <w:spacing w:after="120" w:line="276" w:lineRule="auto"/>
        <w:ind w:left="567"/>
        <w:contextualSpacing/>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Si la presión de la Tubería contra la plancha calentadora se mantuviera durante el tiempo de calentamiento, el material fundido escurrirá de ambos extremos, causando concavidad en los extremos de las Tuberías calentadas. Esto produciría a su vez una unión débil.</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Cumplido el tiempo de calentamiento (T2) retire la plancha calentadora y una los extremos de la Tubería rápidamente (máximo 10 seg.). Tenga precaución de no golpear el material fundido </w:t>
      </w:r>
      <w:r w:rsidRPr="00EF0B6F">
        <w:rPr>
          <w:rFonts w:ascii="Arial" w:eastAsiaTheme="minorHAnsi" w:hAnsi="Arial" w:cs="Arial"/>
          <w:sz w:val="20"/>
          <w:szCs w:val="20"/>
          <w:lang w:val="es-MX" w:eastAsia="en-US"/>
        </w:rPr>
        <w:lastRenderedPageBreak/>
        <w:t>con la plancha calentadora al momento de sacarla. Aplique la presión de soldadura (= presión de precalentamiento) determinada en punto 2.</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Mantenga esta presión durante el tiempo de soldadura mínimo (T5) según Tabla #1.</w:t>
      </w:r>
    </w:p>
    <w:p w:rsidR="00EF0B6F" w:rsidRPr="00EF0B6F" w:rsidRDefault="00EF0B6F" w:rsidP="005854B6">
      <w:pPr>
        <w:spacing w:after="120" w:line="276" w:lineRule="auto"/>
        <w:ind w:left="567"/>
        <w:contextualSpacing/>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No se deben usar presiones en exceso del rango indicado para cada diámetro. La presión excesiva sacará demasiado polietileno fundido, dando como resultado una unión débil. La presión aplicada hará que el material fundido forme un cordón hacia atrás sobre la tubería. Un cordón pequeño indicará visualmente una unión defectuosa.</w:t>
      </w:r>
    </w:p>
    <w:p w:rsidR="00EF0B6F" w:rsidRPr="00EF0B6F" w:rsidRDefault="00EF0B6F" w:rsidP="005854B6">
      <w:pPr>
        <w:numPr>
          <w:ilvl w:val="0"/>
          <w:numId w:val="79"/>
        </w:numPr>
        <w:spacing w:after="120" w:line="276" w:lineRule="auto"/>
        <w:ind w:left="567"/>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Permita que la unión se enfríe el tiempo (T6) Tabla #1, antes de retirarla de la máquina.</w:t>
      </w:r>
    </w:p>
    <w:p w:rsidR="00EF0B6F" w:rsidRPr="00EF0B6F" w:rsidRDefault="00EF0B6F" w:rsidP="005854B6">
      <w:pPr>
        <w:spacing w:after="120" w:line="276" w:lineRule="auto"/>
        <w:ind w:left="567"/>
        <w:contextualSpacing/>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Nota: A mayor PN, mayor tiempo de enfriamiento.  Retire los tramos unidos de Tubería de la máquina de termofusión. Deje enfriar mínimo 20 minutos la unión después de retirarla de la máquina, antes de aplicarle esfuerzos de doblado o prueba de presión.</w:t>
      </w:r>
    </w:p>
    <w:p w:rsidR="00EF0B6F" w:rsidRDefault="005854B6" w:rsidP="00EF0B6F">
      <w:pPr>
        <w:spacing w:after="120" w:line="276" w:lineRule="auto"/>
        <w:rPr>
          <w:rFonts w:ascii="Arial" w:eastAsiaTheme="minorHAnsi" w:hAnsi="Arial" w:cs="Arial"/>
          <w:sz w:val="20"/>
          <w:szCs w:val="20"/>
          <w:lang w:val="es-MX" w:eastAsia="en-US"/>
        </w:rPr>
      </w:pPr>
      <w:r w:rsidRPr="00EF0B6F">
        <w:rPr>
          <w:rFonts w:ascii="Arial" w:eastAsiaTheme="minorHAnsi" w:hAnsi="Arial" w:cs="Arial"/>
          <w:noProof/>
          <w:sz w:val="20"/>
          <w:szCs w:val="20"/>
        </w:rPr>
        <w:drawing>
          <wp:anchor distT="0" distB="0" distL="114300" distR="114300" simplePos="0" relativeHeight="251881472" behindDoc="0" locked="0" layoutInCell="1" allowOverlap="1" wp14:anchorId="02028973" wp14:editId="365FA425">
            <wp:simplePos x="0" y="0"/>
            <wp:positionH relativeFrom="column">
              <wp:posOffset>1892935</wp:posOffset>
            </wp:positionH>
            <wp:positionV relativeFrom="paragraph">
              <wp:posOffset>66040</wp:posOffset>
            </wp:positionV>
            <wp:extent cx="2209800" cy="1354455"/>
            <wp:effectExtent l="0" t="0" r="0" b="0"/>
            <wp:wrapSquare wrapText="bothSides"/>
            <wp:docPr id="678" name="Imagen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9800"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54B6" w:rsidRDefault="005854B6" w:rsidP="00EF0B6F">
      <w:pPr>
        <w:spacing w:after="120" w:line="276" w:lineRule="auto"/>
        <w:rPr>
          <w:rFonts w:ascii="Arial" w:eastAsiaTheme="minorHAnsi" w:hAnsi="Arial" w:cs="Arial"/>
          <w:sz w:val="20"/>
          <w:szCs w:val="20"/>
          <w:lang w:val="es-MX" w:eastAsia="en-US"/>
        </w:rPr>
      </w:pPr>
    </w:p>
    <w:p w:rsidR="005854B6" w:rsidRDefault="005854B6" w:rsidP="00EF0B6F">
      <w:pPr>
        <w:spacing w:after="120" w:line="276" w:lineRule="auto"/>
        <w:rPr>
          <w:rFonts w:ascii="Arial" w:eastAsiaTheme="minorHAnsi" w:hAnsi="Arial" w:cs="Arial"/>
          <w:sz w:val="20"/>
          <w:szCs w:val="20"/>
          <w:lang w:val="es-MX" w:eastAsia="en-US"/>
        </w:rPr>
      </w:pPr>
    </w:p>
    <w:p w:rsidR="005854B6" w:rsidRDefault="005854B6" w:rsidP="00EF0B6F">
      <w:pPr>
        <w:spacing w:after="120" w:line="276" w:lineRule="auto"/>
        <w:rPr>
          <w:rFonts w:ascii="Arial" w:eastAsiaTheme="minorHAnsi" w:hAnsi="Arial" w:cs="Arial"/>
          <w:sz w:val="20"/>
          <w:szCs w:val="20"/>
          <w:lang w:val="es-MX" w:eastAsia="en-US"/>
        </w:rPr>
      </w:pPr>
    </w:p>
    <w:p w:rsidR="005854B6" w:rsidRDefault="005854B6" w:rsidP="00EF0B6F">
      <w:pPr>
        <w:spacing w:after="120" w:line="276" w:lineRule="auto"/>
        <w:rPr>
          <w:rFonts w:ascii="Arial" w:eastAsiaTheme="minorHAnsi" w:hAnsi="Arial" w:cs="Arial"/>
          <w:sz w:val="20"/>
          <w:szCs w:val="20"/>
          <w:lang w:val="es-MX" w:eastAsia="en-US"/>
        </w:rPr>
      </w:pPr>
    </w:p>
    <w:p w:rsidR="005854B6" w:rsidRDefault="005854B6" w:rsidP="00EF0B6F">
      <w:pPr>
        <w:spacing w:after="120" w:line="276" w:lineRule="auto"/>
        <w:rPr>
          <w:rFonts w:ascii="Arial" w:eastAsiaTheme="minorHAnsi" w:hAnsi="Arial" w:cs="Arial"/>
          <w:sz w:val="20"/>
          <w:szCs w:val="20"/>
          <w:lang w:val="es-MX" w:eastAsia="en-US"/>
        </w:rPr>
      </w:pPr>
    </w:p>
    <w:p w:rsidR="005854B6" w:rsidRDefault="005854B6" w:rsidP="00EF0B6F">
      <w:pPr>
        <w:spacing w:after="120" w:line="276" w:lineRule="auto"/>
        <w:rPr>
          <w:rFonts w:ascii="Arial" w:eastAsiaTheme="minorHAnsi" w:hAnsi="Arial" w:cs="Arial"/>
          <w:sz w:val="20"/>
          <w:szCs w:val="20"/>
          <w:lang w:val="es-MX" w:eastAsia="en-US"/>
        </w:rPr>
      </w:pPr>
    </w:p>
    <w:p w:rsidR="005854B6" w:rsidRDefault="005854B6" w:rsidP="00EF0B6F">
      <w:pPr>
        <w:spacing w:after="120" w:line="276" w:lineRule="auto"/>
        <w:rPr>
          <w:rFonts w:ascii="Arial" w:eastAsiaTheme="minorHAnsi" w:hAnsi="Arial" w:cs="Arial"/>
          <w:sz w:val="20"/>
          <w:szCs w:val="20"/>
          <w:lang w:val="es-MX" w:eastAsia="en-US"/>
        </w:rPr>
      </w:pPr>
    </w:p>
    <w:p w:rsidR="005854B6" w:rsidRPr="00EF0B6F" w:rsidRDefault="005854B6" w:rsidP="00EF0B6F">
      <w:pPr>
        <w:spacing w:after="120" w:line="276" w:lineRule="auto"/>
        <w:rPr>
          <w:rFonts w:ascii="Arial" w:eastAsiaTheme="minorHAnsi" w:hAnsi="Arial" w:cs="Arial"/>
          <w:sz w:val="20"/>
          <w:szCs w:val="20"/>
          <w:lang w:val="es-MX" w:eastAsia="en-US"/>
        </w:rPr>
      </w:pPr>
    </w:p>
    <w:p w:rsidR="00EF0B6F" w:rsidRPr="00EF0B6F" w:rsidRDefault="00EF0B6F" w:rsidP="00EF0B6F">
      <w:pPr>
        <w:spacing w:after="120" w:line="276" w:lineRule="auto"/>
        <w:jc w:val="center"/>
        <w:rPr>
          <w:rFonts w:ascii="Arial" w:eastAsiaTheme="minorHAnsi" w:hAnsi="Arial" w:cs="Arial"/>
          <w:b/>
          <w:i/>
          <w:sz w:val="22"/>
          <w:szCs w:val="22"/>
          <w:u w:val="single"/>
          <w:lang w:val="es-MX" w:eastAsia="en-US"/>
        </w:rPr>
      </w:pPr>
      <w:r w:rsidRPr="00EF0B6F">
        <w:rPr>
          <w:rFonts w:ascii="Arial" w:eastAsiaTheme="minorHAnsi" w:hAnsi="Arial" w:cs="Arial"/>
          <w:b/>
          <w:i/>
          <w:sz w:val="22"/>
          <w:szCs w:val="22"/>
          <w:u w:val="single"/>
          <w:lang w:val="es-MX" w:eastAsia="en-US"/>
        </w:rPr>
        <w:t>TABLA #1: TIEMPOS DE TERMOFUSIÓN REFERENCIALES</w:t>
      </w:r>
    </w:p>
    <w:p w:rsidR="00EF0B6F" w:rsidRPr="00EF0B6F" w:rsidRDefault="00EF0B6F" w:rsidP="00EF0B6F">
      <w:pPr>
        <w:spacing w:after="120" w:line="276" w:lineRule="auto"/>
        <w:jc w:val="center"/>
        <w:rPr>
          <w:rFonts w:ascii="Arial" w:eastAsiaTheme="minorHAnsi" w:hAnsi="Arial" w:cs="Arial"/>
          <w:sz w:val="22"/>
          <w:szCs w:val="22"/>
          <w:lang w:val="es-MX" w:eastAsia="en-US"/>
        </w:rPr>
      </w:pPr>
      <w:r w:rsidRPr="00EF0B6F">
        <w:rPr>
          <w:rFonts w:ascii="Arial" w:eastAsiaTheme="minorHAnsi" w:hAnsi="Arial" w:cstheme="minorBidi"/>
          <w:noProof/>
          <w:sz w:val="22"/>
          <w:szCs w:val="22"/>
        </w:rPr>
        <w:drawing>
          <wp:inline distT="0" distB="0" distL="0" distR="0" wp14:anchorId="2B199E3A" wp14:editId="10D7ED3E">
            <wp:extent cx="4695825" cy="2733675"/>
            <wp:effectExtent l="0" t="0" r="9525" b="9525"/>
            <wp:docPr id="679" name="Imagen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08208" cy="2740884"/>
                    </a:xfrm>
                    <a:prstGeom prst="rect">
                      <a:avLst/>
                    </a:prstGeom>
                  </pic:spPr>
                </pic:pic>
              </a:graphicData>
            </a:graphic>
          </wp:inline>
        </w:drawing>
      </w:r>
    </w:p>
    <w:p w:rsidR="00EF0B6F" w:rsidRPr="00EF0B6F" w:rsidRDefault="00EF0B6F" w:rsidP="004028D4">
      <w:pPr>
        <w:pStyle w:val="TITDOC"/>
        <w:numPr>
          <w:ilvl w:val="0"/>
          <w:numId w:val="143"/>
        </w:numPr>
      </w:pPr>
      <w:r w:rsidRPr="00EF0B6F">
        <w:t>MEDICIÓN</w:t>
      </w:r>
    </w:p>
    <w:p w:rsidR="00EF0B6F" w:rsidRPr="00EF0B6F" w:rsidRDefault="00EF0B6F" w:rsidP="00EF0B6F">
      <w:pPr>
        <w:spacing w:after="120"/>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La instalación de portabridas PEAD termofusión se medirá por </w:t>
      </w:r>
      <w:r w:rsidRPr="00EF0B6F">
        <w:rPr>
          <w:rFonts w:ascii="Arial" w:eastAsiaTheme="minorHAnsi" w:hAnsi="Arial" w:cstheme="minorBidi"/>
          <w:b/>
          <w:sz w:val="20"/>
          <w:szCs w:val="22"/>
          <w:lang w:val="es-MX" w:eastAsia="en-US"/>
        </w:rPr>
        <w:t>PIEZA</w:t>
      </w:r>
      <w:r w:rsidRPr="00EF0B6F">
        <w:rPr>
          <w:rFonts w:ascii="Arial" w:eastAsiaTheme="minorHAnsi" w:hAnsi="Arial" w:cstheme="minorBidi"/>
          <w:sz w:val="20"/>
          <w:szCs w:val="22"/>
          <w:lang w:val="es-MX" w:eastAsia="en-US"/>
        </w:rPr>
        <w:t xml:space="preserve"> recibido, inspeccionado y aprobado por el SUPERVISOR responsable o comisión responsable designados.</w:t>
      </w:r>
    </w:p>
    <w:p w:rsidR="00EF0B6F" w:rsidRPr="00EF0B6F" w:rsidRDefault="00EF0B6F" w:rsidP="004028D4">
      <w:pPr>
        <w:pStyle w:val="TITDOC"/>
        <w:numPr>
          <w:ilvl w:val="0"/>
          <w:numId w:val="143"/>
        </w:numPr>
      </w:pPr>
      <w:r w:rsidRPr="00EF0B6F">
        <w:t>FORMA DE PAGO</w:t>
      </w:r>
    </w:p>
    <w:p w:rsidR="00EF0B6F" w:rsidRPr="00EF0B6F" w:rsidRDefault="00EF0B6F" w:rsidP="00EF0B6F">
      <w:pPr>
        <w:tabs>
          <w:tab w:val="left" w:pos="971"/>
        </w:tabs>
        <w:spacing w:after="120"/>
        <w:jc w:val="both"/>
        <w:rPr>
          <w:rFonts w:ascii="Arial" w:eastAsiaTheme="minorHAnsi" w:hAnsi="Arial" w:cstheme="minorBidi"/>
          <w:sz w:val="20"/>
          <w:szCs w:val="20"/>
          <w:lang w:val="es-MX" w:eastAsia="en-US"/>
        </w:rPr>
      </w:pPr>
      <w:r w:rsidRPr="00EF0B6F">
        <w:rPr>
          <w:rFonts w:ascii="Arial" w:eastAsiaTheme="minorHAnsi" w:hAnsi="Arial" w:cs="Arial"/>
          <w:sz w:val="20"/>
          <w:szCs w:val="20"/>
          <w:lang w:val="es-MX" w:eastAsia="en-US"/>
        </w:rPr>
        <w:t xml:space="preserve">El pago será realizado por </w:t>
      </w:r>
      <w:r w:rsidRPr="00EF0B6F">
        <w:rPr>
          <w:rFonts w:ascii="Arial" w:eastAsiaTheme="minorHAnsi" w:hAnsi="Arial" w:cs="Arial"/>
          <w:b/>
          <w:sz w:val="20"/>
          <w:szCs w:val="20"/>
          <w:lang w:val="es-MX" w:eastAsia="en-US"/>
        </w:rPr>
        <w:t>PIEZA</w:t>
      </w:r>
      <w:r w:rsidRPr="00EF0B6F">
        <w:rPr>
          <w:rFonts w:ascii="Arial" w:eastAsiaTheme="minorHAnsi" w:hAnsi="Arial" w:cs="Arial"/>
          <w:sz w:val="20"/>
          <w:szCs w:val="20"/>
          <w:lang w:val="es-MX" w:eastAsia="en-US"/>
        </w:rPr>
        <w:t xml:space="preserve"> entregada y aprobada por responsable o comisión de recepción, con un conteo final del total de las piezas solicitadas.</w:t>
      </w: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39"/>
        <w:tblW w:w="0" w:type="auto"/>
        <w:tblLook w:val="04A0" w:firstRow="1" w:lastRow="0" w:firstColumn="1" w:lastColumn="0" w:noHBand="0" w:noVBand="1"/>
      </w:tblPr>
      <w:tblGrid>
        <w:gridCol w:w="1201"/>
        <w:gridCol w:w="7797"/>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85568" behindDoc="0" locked="0" layoutInCell="1" allowOverlap="1" wp14:anchorId="46B512A7" wp14:editId="2B99742D">
                      <wp:simplePos x="0" y="0"/>
                      <wp:positionH relativeFrom="column">
                        <wp:posOffset>4966888</wp:posOffset>
                      </wp:positionH>
                      <wp:positionV relativeFrom="paragraph">
                        <wp:posOffset>38735</wp:posOffset>
                      </wp:positionV>
                      <wp:extent cx="711200" cy="381000"/>
                      <wp:effectExtent l="0" t="0" r="0" b="0"/>
                      <wp:wrapNone/>
                      <wp:docPr id="547"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6B512A7" id="_x0000_s1079" type="#_x0000_t202" style="position:absolute;left:0;text-align:left;margin-left:391.1pt;margin-top:3.05pt;width:56pt;height:30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84544" behindDoc="0" locked="0" layoutInCell="1" allowOverlap="1" wp14:anchorId="390A9E37" wp14:editId="676482D6">
                  <wp:simplePos x="0" y="0"/>
                  <wp:positionH relativeFrom="column">
                    <wp:posOffset>-45085</wp:posOffset>
                  </wp:positionH>
                  <wp:positionV relativeFrom="paragraph">
                    <wp:posOffset>15875</wp:posOffset>
                  </wp:positionV>
                  <wp:extent cx="1228725" cy="409575"/>
                  <wp:effectExtent l="0" t="0" r="9525" b="9525"/>
                  <wp:wrapNone/>
                  <wp:docPr id="680" name="Imagen 680"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83520" behindDoc="0" locked="0" layoutInCell="1" allowOverlap="1" wp14:anchorId="15FC4A4D" wp14:editId="0ABB176F">
                      <wp:simplePos x="0" y="0"/>
                      <wp:positionH relativeFrom="column">
                        <wp:posOffset>1945640</wp:posOffset>
                      </wp:positionH>
                      <wp:positionV relativeFrom="paragraph">
                        <wp:posOffset>74295</wp:posOffset>
                      </wp:positionV>
                      <wp:extent cx="2514600" cy="304800"/>
                      <wp:effectExtent l="0" t="0" r="0" b="0"/>
                      <wp:wrapNone/>
                      <wp:docPr id="548"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5FC4A4D" id="_x0000_s1080" type="#_x0000_t202" style="position:absolute;left:0;text-align:left;margin-left:153.2pt;margin-top:5.85pt;width:198pt;height:2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43</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Cs/>
                <w:sz w:val="22"/>
                <w:szCs w:val="18"/>
                <w:lang w:val="es-BO"/>
              </w:rPr>
              <w:t xml:space="preserve"> COLOCADO DE FUNDA Y GUARDALLAVES</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4"/>
        </w:numPr>
      </w:pPr>
      <w:r w:rsidRPr="00EF0B6F">
        <w:t>DEFINICION DE LA ACTIVIDAD</w:t>
      </w:r>
    </w:p>
    <w:p w:rsidR="00EF0B6F" w:rsidRPr="00EF0B6F" w:rsidRDefault="00EF0B6F" w:rsidP="00EF0B6F">
      <w:pPr>
        <w:spacing w:before="240" w:after="120"/>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Es un accesorio de fierro fundido, también llamado Cabeza, es utilizado para tapar el acceso hacia la válvula que se encuentra enterrada, está en contacto directo con la superficie (vereda o calzada), este accesorio debe ser compatible con su funda plástica de PVC E-40 diámetro DN100.</w:t>
      </w:r>
    </w:p>
    <w:p w:rsidR="00EF0B6F" w:rsidRPr="00EF0B6F" w:rsidRDefault="005854B6" w:rsidP="004028D4">
      <w:pPr>
        <w:pStyle w:val="TITDOC"/>
        <w:numPr>
          <w:ilvl w:val="0"/>
          <w:numId w:val="144"/>
        </w:numPr>
      </w:pPr>
      <w:r w:rsidRPr="00EF0B6F">
        <w:rPr>
          <w:rFonts w:cs="Arial"/>
          <w:noProof/>
          <w:szCs w:val="20"/>
          <w:lang w:val="es-ES" w:eastAsia="es-ES"/>
        </w:rPr>
        <w:drawing>
          <wp:anchor distT="0" distB="0" distL="114300" distR="114300" simplePos="0" relativeHeight="251887616" behindDoc="0" locked="0" layoutInCell="1" allowOverlap="1" wp14:anchorId="2D6ABCCE" wp14:editId="72D9F277">
            <wp:simplePos x="0" y="0"/>
            <wp:positionH relativeFrom="column">
              <wp:posOffset>4624070</wp:posOffset>
            </wp:positionH>
            <wp:positionV relativeFrom="paragraph">
              <wp:posOffset>160020</wp:posOffset>
            </wp:positionV>
            <wp:extent cx="1179830" cy="1630680"/>
            <wp:effectExtent l="0" t="0" r="1270" b="7620"/>
            <wp:wrapSquare wrapText="bothSides"/>
            <wp:docPr id="681" name="Imagen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7983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B6F" w:rsidRPr="00EF0B6F">
        <w:t>TIPO DE MATERIALES, HERRAMIENTAS Y EQUIPO</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Funda y Guardallaves, serán provistos por EPSAS en sus almacenes, debiendo el CONTRATISTA verificar el estado de los mismos antes de retirarlos de los almacenes. Todos los materiales, herramientas y equipos necesarios para la instalación de la funda y guardallaves deben ser proporcionados por el CONTRATISTA.</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Estos accesorios deben cumplir los siguientes materiales de fabricación: </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Cada pieza debe ser de Fierro Fundido compuesta de: Cuerpo, Tapa y Cadena.</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Las características de trabajo requeridas son:</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El cabezal debe tener un anillo de mayor diámetro al diámetro del cuerpo, para asegurar el accesorio al pavimento o en su caso al material de la calzada donde será instalada.</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base del Guardallave debe tener un anillo de mayor diámetro al cuerpo, para asegurar el accesorio al terreno.</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Las características que el accesorio debe cumplir son: </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El Guardallave debe ser fabricado en fierro fundido dúctil. Además debe tener un recubrimiento bituminoso y preferiblemente revestimiento epoxi.</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tapa debe tener acomodo único sobre la cabeza de la Guardallave, asegurándose con un giro relativo.</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cadena debe tener un largo mínimo de 10cm. Y estará formada por anillos de diámetro de 1/8”.</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El espesor nominal del accesorio será de 1cm. </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Se podrá proponer diferentes esquemas de diseño, pero siempre y cuando estos trabajen con las condiciones señaladas o mejores. </w:t>
      </w:r>
    </w:p>
    <w:p w:rsidR="00EF0B6F" w:rsidRPr="00EF0B6F" w:rsidRDefault="00EF0B6F" w:rsidP="00EF0B6F">
      <w:pPr>
        <w:spacing w:after="120" w:line="276" w:lineRule="auto"/>
        <w:ind w:left="357" w:hanging="357"/>
        <w:contextualSpacing/>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3.  </w:t>
      </w:r>
      <w:r w:rsidRPr="00EF0B6F">
        <w:rPr>
          <w:rFonts w:ascii="Arial" w:eastAsiaTheme="minorHAnsi" w:hAnsi="Arial" w:cstheme="minorBidi"/>
          <w:b/>
          <w:sz w:val="20"/>
          <w:szCs w:val="22"/>
          <w:lang w:val="es-MX" w:eastAsia="en-US"/>
        </w:rPr>
        <w:t>PROCEDIMIENTO PARA LA EJECUCIÓN</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1. Colocar la funda PVC de forma vertical en la cabeza de la válvula compuerta, esta deberá estar centrada, para que la llave telescópica pueda realizar la maniobra fácilmente de abrir y cerrar.</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2. Una vez instalada la funda se deberá rellenar y compactar con material seleccionado los laterales de la funda, con el fin de evitar su desprendimiento. </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3. Colocar la Guardallaves a nivel de la rasante de la vía municipal.  </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4. Vaciar con mezcla de hormigón simple los laterales del Guardallaves, formando un circulo de 10 cm a su alrededor.  </w:t>
      </w:r>
    </w:p>
    <w:p w:rsidR="00EF0B6F" w:rsidRPr="00EF0B6F" w:rsidRDefault="00EF0B6F" w:rsidP="00EF0B6F">
      <w:pPr>
        <w:spacing w:after="120" w:line="276" w:lineRule="auto"/>
        <w:ind w:left="357" w:hanging="357"/>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4.  </w:t>
      </w:r>
      <w:r w:rsidRPr="00EF0B6F">
        <w:rPr>
          <w:rFonts w:ascii="Arial" w:eastAsiaTheme="minorHAnsi" w:hAnsi="Arial" w:cstheme="minorBidi"/>
          <w:b/>
          <w:sz w:val="20"/>
          <w:szCs w:val="22"/>
          <w:lang w:val="es-MX" w:eastAsia="en-US"/>
        </w:rPr>
        <w:t>MEDICIÓN</w:t>
      </w:r>
    </w:p>
    <w:p w:rsidR="00EF0B6F" w:rsidRPr="00EF0B6F" w:rsidRDefault="00EF0B6F" w:rsidP="00EF0B6F">
      <w:pPr>
        <w:spacing w:after="120"/>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El colocado de funda y guarda llaves se medirá por </w:t>
      </w:r>
      <w:r w:rsidRPr="00EF0B6F">
        <w:rPr>
          <w:rFonts w:ascii="Arial" w:eastAsiaTheme="minorHAnsi" w:hAnsi="Arial" w:cstheme="minorBidi"/>
          <w:b/>
          <w:sz w:val="20"/>
          <w:szCs w:val="22"/>
          <w:lang w:val="es-MX" w:eastAsia="en-US"/>
        </w:rPr>
        <w:t>PIEZA</w:t>
      </w:r>
      <w:r w:rsidRPr="00EF0B6F">
        <w:rPr>
          <w:rFonts w:ascii="Arial" w:eastAsiaTheme="minorHAnsi" w:hAnsi="Arial" w:cstheme="minorBidi"/>
          <w:sz w:val="20"/>
          <w:szCs w:val="22"/>
          <w:lang w:val="es-MX" w:eastAsia="en-US"/>
        </w:rPr>
        <w:t xml:space="preserve"> colocada y aprobada por el SUPERVISOR responsable o comisión responsable designados.</w:t>
      </w:r>
    </w:p>
    <w:p w:rsidR="00EF0B6F" w:rsidRPr="00EF0B6F" w:rsidRDefault="00EF0B6F" w:rsidP="00EF0B6F">
      <w:pPr>
        <w:spacing w:after="120" w:line="276" w:lineRule="auto"/>
        <w:ind w:left="357" w:hanging="357"/>
        <w:jc w:val="both"/>
        <w:rPr>
          <w:rFonts w:ascii="Arial" w:eastAsiaTheme="minorHAnsi" w:hAnsi="Arial" w:cstheme="minorBidi"/>
          <w:b/>
          <w:sz w:val="20"/>
          <w:szCs w:val="22"/>
          <w:lang w:val="es-MX" w:eastAsia="en-US"/>
        </w:rPr>
      </w:pPr>
      <w:r>
        <w:rPr>
          <w:rFonts w:ascii="Arial" w:eastAsiaTheme="minorHAnsi" w:hAnsi="Arial" w:cstheme="minorBidi"/>
          <w:b/>
          <w:sz w:val="20"/>
          <w:szCs w:val="22"/>
          <w:lang w:val="es-MX" w:eastAsia="en-US"/>
        </w:rPr>
        <w:t xml:space="preserve">5.  </w:t>
      </w:r>
      <w:r w:rsidRPr="00EF0B6F">
        <w:rPr>
          <w:rFonts w:ascii="Arial" w:eastAsiaTheme="minorHAnsi" w:hAnsi="Arial" w:cstheme="minorBidi"/>
          <w:b/>
          <w:sz w:val="20"/>
          <w:szCs w:val="22"/>
          <w:lang w:val="es-MX" w:eastAsia="en-US"/>
        </w:rPr>
        <w:t>FORMA DE PAGO</w:t>
      </w:r>
    </w:p>
    <w:p w:rsidR="00EF0B6F" w:rsidRPr="00EF0B6F" w:rsidRDefault="00EF0B6F" w:rsidP="00EF0B6F">
      <w:pPr>
        <w:spacing w:after="120"/>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lastRenderedPageBreak/>
        <w:t>El pago será realizado por PIEZA colocada y aprobada por responsable o comisión de recepción, con un conteo final del total de las piezas solicitadas.</w:t>
      </w: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40"/>
        <w:tblW w:w="0" w:type="auto"/>
        <w:tblLook w:val="04A0" w:firstRow="1" w:lastRow="0" w:firstColumn="1" w:lastColumn="0" w:noHBand="0" w:noVBand="1"/>
      </w:tblPr>
      <w:tblGrid>
        <w:gridCol w:w="1200"/>
        <w:gridCol w:w="7798"/>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91712" behindDoc="0" locked="0" layoutInCell="1" allowOverlap="1" wp14:anchorId="2B4A2B27" wp14:editId="57663C1A">
                      <wp:simplePos x="0" y="0"/>
                      <wp:positionH relativeFrom="column">
                        <wp:posOffset>5038139</wp:posOffset>
                      </wp:positionH>
                      <wp:positionV relativeFrom="paragraph">
                        <wp:posOffset>74361</wp:posOffset>
                      </wp:positionV>
                      <wp:extent cx="711200" cy="381000"/>
                      <wp:effectExtent l="0" t="0" r="0" b="0"/>
                      <wp:wrapNone/>
                      <wp:docPr id="553"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B4A2B27" id="_x0000_s1081" type="#_x0000_t202" style="position:absolute;left:0;text-align:left;margin-left:396.7pt;margin-top:5.85pt;width:56pt;height:30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90688" behindDoc="0" locked="0" layoutInCell="1" allowOverlap="1" wp14:anchorId="081C8F7C" wp14:editId="4AB939F3">
                  <wp:simplePos x="0" y="0"/>
                  <wp:positionH relativeFrom="column">
                    <wp:posOffset>-45085</wp:posOffset>
                  </wp:positionH>
                  <wp:positionV relativeFrom="paragraph">
                    <wp:posOffset>15875</wp:posOffset>
                  </wp:positionV>
                  <wp:extent cx="1228725" cy="409575"/>
                  <wp:effectExtent l="0" t="0" r="9525" b="9525"/>
                  <wp:wrapNone/>
                  <wp:docPr id="682" name="Imagen 682"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89664" behindDoc="0" locked="0" layoutInCell="1" allowOverlap="1" wp14:anchorId="3EF0F811" wp14:editId="3D698762">
                      <wp:simplePos x="0" y="0"/>
                      <wp:positionH relativeFrom="column">
                        <wp:posOffset>1945640</wp:posOffset>
                      </wp:positionH>
                      <wp:positionV relativeFrom="paragraph">
                        <wp:posOffset>74295</wp:posOffset>
                      </wp:positionV>
                      <wp:extent cx="2514600" cy="304800"/>
                      <wp:effectExtent l="0" t="0" r="0" b="0"/>
                      <wp:wrapNone/>
                      <wp:docPr id="554"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EF0F811" id="_x0000_s1082" type="#_x0000_t202" style="position:absolute;left:0;text-align:left;margin-left:153.2pt;margin-top:5.85pt;width:198pt;height:24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DH&#10;HeF4SQIAAHk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44</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Cs/>
                <w:sz w:val="22"/>
                <w:szCs w:val="18"/>
                <w:lang w:val="es-BO"/>
              </w:rPr>
              <w:t xml:space="preserve"> INTERCONEXIÓN HASTA DN 90MM</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5"/>
        </w:numPr>
      </w:pPr>
      <w:r w:rsidRPr="00EF0B6F">
        <w:t>DEFINICION DE LA ACTIVIDAD</w:t>
      </w:r>
    </w:p>
    <w:p w:rsidR="00EF0B6F" w:rsidRPr="00EF0B6F" w:rsidRDefault="00EF0B6F" w:rsidP="00EF0B6F">
      <w:pPr>
        <w:widowControl w:val="0"/>
        <w:autoSpaceDE w:val="0"/>
        <w:autoSpaceDN w:val="0"/>
        <w:adjustRightInd w:val="0"/>
        <w:spacing w:after="240"/>
        <w:jc w:val="both"/>
        <w:rPr>
          <w:rFonts w:ascii="Arial" w:hAnsi="Arial" w:cs="Arial"/>
          <w:sz w:val="20"/>
          <w:szCs w:val="20"/>
        </w:rPr>
      </w:pPr>
      <w:r w:rsidRPr="00EF0B6F">
        <w:rPr>
          <w:rFonts w:ascii="Arial" w:hAnsi="Arial" w:cs="Arial"/>
          <w:sz w:val="20"/>
          <w:szCs w:val="20"/>
        </w:rPr>
        <w:t>Este ítem comprende la interconexión de la extensión nueva a la matriz anterior, de acuerdo a los planos de detalle, formulario de presentación de propuestas y/o instrucciones del SUPERVISOR.</w:t>
      </w:r>
    </w:p>
    <w:p w:rsidR="00EF0B6F" w:rsidRPr="00EF0B6F" w:rsidRDefault="00EF0B6F" w:rsidP="004028D4">
      <w:pPr>
        <w:pStyle w:val="TITDOC"/>
        <w:numPr>
          <w:ilvl w:val="0"/>
          <w:numId w:val="145"/>
        </w:numPr>
      </w:pPr>
      <w:r w:rsidRPr="00EF0B6F">
        <w:t>TIPO DE MATERIALES, HERRAMIENTAS Y EQUIPO</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Los materiales, herramientas y equipo necesarios para la ejecución de este ítem, deben ser provistos por el CONTRATISTA, previa verificación y aprobación del SUPERVISOR.</w:t>
      </w:r>
    </w:p>
    <w:p w:rsidR="00EF0B6F" w:rsidRPr="00EF0B6F" w:rsidRDefault="00EF0B6F" w:rsidP="004028D4">
      <w:pPr>
        <w:pStyle w:val="TITDOC"/>
        <w:numPr>
          <w:ilvl w:val="0"/>
          <w:numId w:val="145"/>
        </w:numPr>
      </w:pPr>
      <w:r w:rsidRPr="00EF0B6F">
        <w:t>PROCEDIMIENTO PARA LA EJECUCIÓN</w:t>
      </w:r>
    </w:p>
    <w:p w:rsidR="00EF0B6F" w:rsidRPr="00EF0B6F" w:rsidRDefault="00EF0B6F" w:rsidP="00EF0B6F">
      <w:pPr>
        <w:widowControl w:val="0"/>
        <w:autoSpaceDE w:val="0"/>
        <w:autoSpaceDN w:val="0"/>
        <w:adjustRightInd w:val="0"/>
        <w:spacing w:after="120"/>
        <w:jc w:val="both"/>
        <w:rPr>
          <w:rFonts w:ascii="Arial" w:hAnsi="Arial" w:cs="Arial"/>
          <w:sz w:val="20"/>
          <w:szCs w:val="20"/>
        </w:rPr>
      </w:pPr>
      <w:r w:rsidRPr="00EF0B6F">
        <w:rPr>
          <w:rFonts w:ascii="Arial" w:hAnsi="Arial" w:cs="Arial"/>
          <w:sz w:val="20"/>
          <w:szCs w:val="20"/>
        </w:rPr>
        <w:t>La excavación debe ser la necesaria para poder realizar la interconexión sin mayor problema, siendo responsable el contratista de cualquier daño que podría causar a las tuberías o a terceros.</w:t>
      </w:r>
    </w:p>
    <w:p w:rsidR="00EF0B6F" w:rsidRPr="00EF0B6F" w:rsidRDefault="00EF0B6F" w:rsidP="00EF0B6F">
      <w:pPr>
        <w:widowControl w:val="0"/>
        <w:autoSpaceDE w:val="0"/>
        <w:autoSpaceDN w:val="0"/>
        <w:adjustRightInd w:val="0"/>
        <w:spacing w:after="120"/>
        <w:jc w:val="both"/>
        <w:rPr>
          <w:rFonts w:ascii="Arial" w:hAnsi="Arial" w:cs="Arial"/>
          <w:sz w:val="20"/>
          <w:szCs w:val="20"/>
        </w:rPr>
      </w:pPr>
      <w:r w:rsidRPr="00EF0B6F">
        <w:rPr>
          <w:rFonts w:ascii="Arial" w:hAnsi="Arial" w:cs="Arial"/>
          <w:sz w:val="20"/>
          <w:szCs w:val="20"/>
        </w:rPr>
        <w:t>La interconexión debe ser aprobada por el SUPERVISOR antes de realizarse, no se contemplará en planillas aquellas interconexiones que no hayan sido aprobadas en supervisión.</w:t>
      </w:r>
    </w:p>
    <w:p w:rsidR="00EF0B6F" w:rsidRPr="00EF0B6F" w:rsidRDefault="00EF0B6F" w:rsidP="00EF0B6F">
      <w:pPr>
        <w:widowControl w:val="0"/>
        <w:autoSpaceDE w:val="0"/>
        <w:autoSpaceDN w:val="0"/>
        <w:adjustRightInd w:val="0"/>
        <w:spacing w:after="120"/>
        <w:jc w:val="both"/>
        <w:rPr>
          <w:rFonts w:ascii="Arial" w:hAnsi="Arial" w:cs="Arial"/>
          <w:sz w:val="20"/>
          <w:szCs w:val="20"/>
        </w:rPr>
      </w:pPr>
      <w:r w:rsidRPr="00EF0B6F">
        <w:rPr>
          <w:rFonts w:ascii="Arial" w:hAnsi="Arial" w:cs="Arial"/>
          <w:sz w:val="20"/>
          <w:szCs w:val="20"/>
        </w:rPr>
        <w:t xml:space="preserve">Interconexiones en sectores donde la presión del sistema de agua potable sea alta no deben ser realizadas por el CONTRATISTA. </w:t>
      </w:r>
    </w:p>
    <w:p w:rsidR="00EF0B6F" w:rsidRPr="00EF0B6F" w:rsidRDefault="00EF0B6F" w:rsidP="004028D4">
      <w:pPr>
        <w:pStyle w:val="TITDOC"/>
        <w:numPr>
          <w:ilvl w:val="0"/>
          <w:numId w:val="145"/>
        </w:numPr>
      </w:pPr>
      <w:r w:rsidRPr="00EF0B6F">
        <w:t>MEDICIÓN</w:t>
      </w:r>
    </w:p>
    <w:p w:rsidR="00EF0B6F" w:rsidRPr="00EF0B6F" w:rsidRDefault="00EF0B6F" w:rsidP="00EF0B6F">
      <w:pPr>
        <w:widowControl w:val="0"/>
        <w:autoSpaceDE w:val="0"/>
        <w:autoSpaceDN w:val="0"/>
        <w:adjustRightInd w:val="0"/>
        <w:spacing w:after="120"/>
        <w:jc w:val="both"/>
        <w:rPr>
          <w:rFonts w:ascii="Arial" w:hAnsi="Arial" w:cs="Arial"/>
          <w:sz w:val="20"/>
          <w:szCs w:val="20"/>
        </w:rPr>
      </w:pPr>
      <w:r w:rsidRPr="00EF0B6F">
        <w:rPr>
          <w:rFonts w:ascii="Arial" w:hAnsi="Arial" w:cs="Arial"/>
          <w:sz w:val="20"/>
          <w:szCs w:val="20"/>
        </w:rPr>
        <w:t xml:space="preserve">La interconexión será medida por </w:t>
      </w:r>
      <w:r w:rsidRPr="00EF0B6F">
        <w:rPr>
          <w:rFonts w:ascii="Arial" w:hAnsi="Arial" w:cs="Arial"/>
          <w:b/>
          <w:sz w:val="20"/>
          <w:szCs w:val="20"/>
        </w:rPr>
        <w:t>PUNTO</w:t>
      </w:r>
      <w:r w:rsidRPr="00EF0B6F">
        <w:rPr>
          <w:rFonts w:ascii="Arial" w:hAnsi="Arial" w:cs="Arial"/>
          <w:sz w:val="20"/>
          <w:szCs w:val="20"/>
        </w:rPr>
        <w:t xml:space="preserve"> repuesto y aprobado por el SUPERVISOR.</w:t>
      </w:r>
    </w:p>
    <w:p w:rsidR="00EF0B6F" w:rsidRPr="00EF0B6F" w:rsidRDefault="00EF0B6F" w:rsidP="004028D4">
      <w:pPr>
        <w:pStyle w:val="TITDOC"/>
        <w:numPr>
          <w:ilvl w:val="0"/>
          <w:numId w:val="145"/>
        </w:numPr>
      </w:pPr>
      <w:r w:rsidRPr="00EF0B6F">
        <w:t>FORMA DE PAGO</w:t>
      </w:r>
    </w:p>
    <w:p w:rsidR="00EF0B6F" w:rsidRPr="00EF0B6F" w:rsidRDefault="00EF0B6F" w:rsidP="00EF0B6F">
      <w:p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EF0B6F" w:rsidRDefault="00EF0B6F" w:rsidP="00436089">
      <w:pPr>
        <w:tabs>
          <w:tab w:val="left" w:pos="3614"/>
          <w:tab w:val="center" w:pos="4684"/>
        </w:tabs>
        <w:spacing w:before="40" w:after="40"/>
        <w:rPr>
          <w:rFonts w:ascii="Arial" w:hAnsi="Arial" w:cs="Arial"/>
          <w:b/>
          <w:sz w:val="18"/>
          <w:lang w:val="es-MX"/>
        </w:rPr>
      </w:pP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41"/>
        <w:tblW w:w="0" w:type="auto"/>
        <w:tblLook w:val="04A0" w:firstRow="1" w:lastRow="0" w:firstColumn="1" w:lastColumn="0" w:noHBand="0" w:noVBand="1"/>
      </w:tblPr>
      <w:tblGrid>
        <w:gridCol w:w="1207"/>
        <w:gridCol w:w="7791"/>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95808" behindDoc="0" locked="0" layoutInCell="1" allowOverlap="1" wp14:anchorId="147B80F6" wp14:editId="610F2658">
                      <wp:simplePos x="0" y="0"/>
                      <wp:positionH relativeFrom="column">
                        <wp:posOffset>5026264</wp:posOffset>
                      </wp:positionH>
                      <wp:positionV relativeFrom="paragraph">
                        <wp:posOffset>74361</wp:posOffset>
                      </wp:positionV>
                      <wp:extent cx="711200" cy="381000"/>
                      <wp:effectExtent l="0" t="0" r="0" b="0"/>
                      <wp:wrapNone/>
                      <wp:docPr id="556"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47B80F6" id="_x0000_s1083" type="#_x0000_t202" style="position:absolute;left:0;text-align:left;margin-left:395.75pt;margin-top:5.85pt;width:56pt;height:3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94784" behindDoc="0" locked="0" layoutInCell="1" allowOverlap="1" wp14:anchorId="1D3EFB07" wp14:editId="1430F517">
                  <wp:simplePos x="0" y="0"/>
                  <wp:positionH relativeFrom="column">
                    <wp:posOffset>-45085</wp:posOffset>
                  </wp:positionH>
                  <wp:positionV relativeFrom="paragraph">
                    <wp:posOffset>15875</wp:posOffset>
                  </wp:positionV>
                  <wp:extent cx="1228725" cy="409575"/>
                  <wp:effectExtent l="0" t="0" r="9525" b="9525"/>
                  <wp:wrapNone/>
                  <wp:docPr id="683" name="Imagen 683"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93760" behindDoc="0" locked="0" layoutInCell="1" allowOverlap="1" wp14:anchorId="35373A04" wp14:editId="22B969F2">
                      <wp:simplePos x="0" y="0"/>
                      <wp:positionH relativeFrom="column">
                        <wp:posOffset>1945640</wp:posOffset>
                      </wp:positionH>
                      <wp:positionV relativeFrom="paragraph">
                        <wp:posOffset>74295</wp:posOffset>
                      </wp:positionV>
                      <wp:extent cx="2514600" cy="304800"/>
                      <wp:effectExtent l="0" t="0" r="0" b="0"/>
                      <wp:wrapNone/>
                      <wp:docPr id="557"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5373A04" id="_x0000_s1084" type="#_x0000_t202" style="position:absolute;left:0;text-align:left;margin-left:153.2pt;margin-top:5.85pt;width:198pt;height:2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Bf&#10;PWScSQIAAHk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45</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Cs/>
                <w:sz w:val="22"/>
                <w:szCs w:val="18"/>
                <w:lang w:val="es-BO"/>
              </w:rPr>
              <w:t xml:space="preserve"> INSTALACIÓN ACCESORIO REDUCTORA DE PRESIÓN DN 50MM</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6"/>
        </w:numPr>
      </w:pPr>
      <w:r w:rsidRPr="00EF0B6F">
        <w:t>DEFINICION DE LA ACTIVIDAD</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Este ítem comprende la plomería para realizar la instalación de los accesorios propios de las cámaras reductoras de presión como ser: tee, codos, reducciones, manómetros, válvulas, filtros, etc.</w:t>
      </w:r>
    </w:p>
    <w:p w:rsidR="00EF0B6F" w:rsidRPr="00EF0B6F" w:rsidRDefault="00EF0B6F" w:rsidP="004028D4">
      <w:pPr>
        <w:pStyle w:val="TITDOC"/>
        <w:numPr>
          <w:ilvl w:val="0"/>
          <w:numId w:val="146"/>
        </w:numPr>
      </w:pPr>
      <w:r w:rsidRPr="00EF0B6F">
        <w:t>TIPO DE MATERIALES, HERRAMIENTAS Y EQUIPO</w:t>
      </w:r>
    </w:p>
    <w:p w:rsidR="00EF0B6F" w:rsidRPr="00EF0B6F" w:rsidRDefault="00EF0B6F" w:rsidP="005854B6">
      <w:pPr>
        <w:spacing w:after="120" w:line="276" w:lineRule="auto"/>
        <w:jc w:val="both"/>
        <w:rPr>
          <w:rFonts w:ascii="Arial" w:eastAsiaTheme="minorHAnsi" w:hAnsi="Arial" w:cs="Arial"/>
          <w:sz w:val="20"/>
          <w:szCs w:val="20"/>
          <w:lang w:val="es-ES_tradnl"/>
        </w:rPr>
      </w:pPr>
      <w:r w:rsidRPr="00EF0B6F">
        <w:rPr>
          <w:rFonts w:ascii="Arial" w:eastAsiaTheme="minorHAnsi" w:hAnsi="Arial" w:cs="Arial"/>
          <w:sz w:val="20"/>
          <w:szCs w:val="20"/>
          <w:lang w:val="es-ES_tradnl"/>
        </w:rPr>
        <w:t xml:space="preserve">El </w:t>
      </w:r>
      <w:r w:rsidRPr="00EF0B6F">
        <w:rPr>
          <w:rFonts w:ascii="Arial" w:eastAsiaTheme="minorHAnsi" w:hAnsi="Arial" w:cs="Arial"/>
          <w:iCs/>
          <w:sz w:val="20"/>
          <w:szCs w:val="20"/>
          <w:lang w:val="es-ES_tradnl"/>
        </w:rPr>
        <w:t>CONTRATISTA</w:t>
      </w:r>
      <w:r w:rsidRPr="00EF0B6F">
        <w:rPr>
          <w:rFonts w:ascii="Arial" w:eastAsiaTheme="minorHAnsi" w:hAnsi="Arial" w:cs="Arial"/>
          <w:sz w:val="20"/>
          <w:szCs w:val="20"/>
          <w:lang w:val="es-ES_tradnl"/>
        </w:rPr>
        <w:t xml:space="preserve"> suministrará todos los materiales, herramientas y equipo necesario, de acuerdo a su propuesta y previa aprobación del </w:t>
      </w:r>
      <w:r w:rsidRPr="00EF0B6F">
        <w:rPr>
          <w:rFonts w:ascii="Arial" w:eastAsiaTheme="minorHAnsi" w:hAnsi="Arial" w:cs="Arial"/>
          <w:iCs/>
          <w:sz w:val="20"/>
          <w:szCs w:val="20"/>
          <w:lang w:val="es-MX" w:eastAsia="en-US"/>
        </w:rPr>
        <w:t>SUPERVISOR</w:t>
      </w:r>
      <w:r w:rsidRPr="00EF0B6F">
        <w:rPr>
          <w:rFonts w:ascii="Arial" w:eastAsiaTheme="minorHAnsi" w:hAnsi="Arial" w:cs="Arial"/>
          <w:sz w:val="20"/>
          <w:szCs w:val="20"/>
          <w:lang w:val="es-ES_tradnl"/>
        </w:rPr>
        <w:t>.</w:t>
      </w:r>
    </w:p>
    <w:p w:rsidR="00EF0B6F" w:rsidRPr="00EF0B6F" w:rsidRDefault="00EF0B6F" w:rsidP="004028D4">
      <w:pPr>
        <w:pStyle w:val="TITDOC"/>
        <w:numPr>
          <w:ilvl w:val="0"/>
          <w:numId w:val="146"/>
        </w:numPr>
      </w:pPr>
      <w:r w:rsidRPr="00EF0B6F">
        <w:t>PROCEDIMIENTO PARA LA EJECUCIÓN</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El procedimiento recomendado para la instalación de accesorios para reductora de presión DN 50 MM será el detallado a continuación:</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lastRenderedPageBreak/>
        <w:t xml:space="preserve">Dependiendo del material de la tubería de la red de distribución secundaria, se determina el tipo de unión que se requiere para empalmar dicha tubería a la de Polietileno de la línea principal de la ERP. Para empalmar tuberías de asbesto cemento, hierro dúctil y PVC a Polietileno se deben emplear juntas o uniones de transición con un extremo junta hidráulica y el otro extremo bridado, en el diámetro nominal correspondiente; para estos materiales, el extremo bridado de la unión siempre debe conectar a la brida de la tubería de Polietileno. En caso de que la red de distribución sea también en Polietileno, la unión de las tuberías debe ser por termofusión acorde con las normas técnicas nacionales e internacionales para este tipo de unión. </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unión entre la tubería de polietileno y los demás elementos sobre la línea principal y el by - pass, como son las válvulas, el filtro, el medidor y las uniones, se debe hacer mediante extremos bridados, empleando porta-bridas en polietileno termofusionables y bridas metálicas.</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válvula reguladora de presión debe ser instalada sobre la línea principal después del filtro.</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Entre la válvula y la toma de presión (manómetros) debe montarse una junta de desmontaje.</w:t>
      </w:r>
    </w:p>
    <w:p w:rsid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La medición de la presión se debe realizar mediante manómetros o indicadores de presión análogos, cada una con su respectiva válvula de guarda tipo bola de ½ pulgada de diámetro y en acero inoxidable.</w:t>
      </w:r>
    </w:p>
    <w:p w:rsidR="005854B6" w:rsidRDefault="005854B6" w:rsidP="00EF0B6F">
      <w:pPr>
        <w:spacing w:after="120"/>
        <w:jc w:val="both"/>
        <w:rPr>
          <w:rFonts w:ascii="Arial" w:eastAsiaTheme="minorHAnsi" w:hAnsi="Arial" w:cs="Arial"/>
          <w:sz w:val="20"/>
          <w:szCs w:val="20"/>
          <w:lang w:val="es-MX" w:eastAsia="en-US"/>
        </w:rPr>
      </w:pPr>
    </w:p>
    <w:p w:rsidR="00EF0B6F" w:rsidRPr="00EF0B6F" w:rsidRDefault="00EF0B6F" w:rsidP="004028D4">
      <w:pPr>
        <w:pStyle w:val="TITDOC"/>
        <w:numPr>
          <w:ilvl w:val="0"/>
          <w:numId w:val="146"/>
        </w:numPr>
      </w:pPr>
      <w:r w:rsidRPr="00EF0B6F">
        <w:t>MEDICIÓN</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La instalación de los accesorios para reductora de presión DN 50 mm será medido por </w:t>
      </w:r>
      <w:r w:rsidRPr="00EF0B6F">
        <w:rPr>
          <w:rFonts w:ascii="Arial" w:eastAsiaTheme="minorHAnsi" w:hAnsi="Arial" w:cs="Arial"/>
          <w:b/>
          <w:sz w:val="20"/>
          <w:szCs w:val="20"/>
          <w:lang w:val="es-MX" w:eastAsia="en-US"/>
        </w:rPr>
        <w:t xml:space="preserve">PIEZA </w:t>
      </w:r>
      <w:r w:rsidRPr="00EF0B6F">
        <w:rPr>
          <w:rFonts w:ascii="Arial" w:eastAsiaTheme="minorHAnsi" w:hAnsi="Arial" w:cs="Arial"/>
          <w:sz w:val="20"/>
          <w:szCs w:val="20"/>
          <w:lang w:val="es-MX" w:eastAsia="en-US"/>
        </w:rPr>
        <w:t>de reductora instalada con todos sus accesorios.</w:t>
      </w:r>
    </w:p>
    <w:p w:rsidR="00EF0B6F" w:rsidRPr="00EF0B6F" w:rsidRDefault="00EF0B6F" w:rsidP="004028D4">
      <w:pPr>
        <w:pStyle w:val="TITDOC"/>
        <w:numPr>
          <w:ilvl w:val="0"/>
          <w:numId w:val="146"/>
        </w:numPr>
      </w:pPr>
      <w:r w:rsidRPr="00EF0B6F">
        <w:t>FORMA DE PAGO</w:t>
      </w:r>
    </w:p>
    <w:p w:rsidR="00EF0B6F" w:rsidRPr="00EF0B6F" w:rsidRDefault="00EF0B6F" w:rsidP="00EF0B6F">
      <w:p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42"/>
        <w:tblW w:w="0" w:type="auto"/>
        <w:tblLook w:val="04A0" w:firstRow="1" w:lastRow="0" w:firstColumn="1" w:lastColumn="0" w:noHBand="0" w:noVBand="1"/>
      </w:tblPr>
      <w:tblGrid>
        <w:gridCol w:w="1207"/>
        <w:gridCol w:w="7791"/>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899904" behindDoc="0" locked="0" layoutInCell="1" allowOverlap="1" wp14:anchorId="3E222F1F" wp14:editId="407699AB">
                      <wp:simplePos x="0" y="0"/>
                      <wp:positionH relativeFrom="column">
                        <wp:posOffset>5061890</wp:posOffset>
                      </wp:positionH>
                      <wp:positionV relativeFrom="paragraph">
                        <wp:posOffset>38735</wp:posOffset>
                      </wp:positionV>
                      <wp:extent cx="711200" cy="381000"/>
                      <wp:effectExtent l="0" t="0" r="0" b="0"/>
                      <wp:wrapNone/>
                      <wp:docPr id="559"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E222F1F" id="_x0000_s1085" type="#_x0000_t202" style="position:absolute;left:0;text-align:left;margin-left:398.55pt;margin-top:3.05pt;width:56pt;height:30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898880" behindDoc="0" locked="0" layoutInCell="1" allowOverlap="1" wp14:anchorId="20F2140F" wp14:editId="01F83C40">
                  <wp:simplePos x="0" y="0"/>
                  <wp:positionH relativeFrom="column">
                    <wp:posOffset>-45085</wp:posOffset>
                  </wp:positionH>
                  <wp:positionV relativeFrom="paragraph">
                    <wp:posOffset>15875</wp:posOffset>
                  </wp:positionV>
                  <wp:extent cx="1228725" cy="409575"/>
                  <wp:effectExtent l="0" t="0" r="9525" b="9525"/>
                  <wp:wrapNone/>
                  <wp:docPr id="684" name="Imagen 684"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897856" behindDoc="0" locked="0" layoutInCell="1" allowOverlap="1" wp14:anchorId="2B2C0A97" wp14:editId="539F0432">
                      <wp:simplePos x="0" y="0"/>
                      <wp:positionH relativeFrom="column">
                        <wp:posOffset>1945640</wp:posOffset>
                      </wp:positionH>
                      <wp:positionV relativeFrom="paragraph">
                        <wp:posOffset>74295</wp:posOffset>
                      </wp:positionV>
                      <wp:extent cx="2514600" cy="304800"/>
                      <wp:effectExtent l="0" t="0" r="0" b="0"/>
                      <wp:wrapNone/>
                      <wp:docPr id="560"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B2C0A97" id="_x0000_s1086" type="#_x0000_t202" style="position:absolute;left:0;text-align:left;margin-left:153.2pt;margin-top:5.85pt;width:198pt;height:24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ux9Xtk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46</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Cs/>
                <w:sz w:val="22"/>
                <w:szCs w:val="18"/>
                <w:lang w:val="es-BO"/>
              </w:rPr>
              <w:t xml:space="preserve"> INSTALACIÓN VALVULA COMPUERTA HASTA DN 110MM</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7"/>
        </w:numPr>
      </w:pPr>
      <w:r w:rsidRPr="00EF0B6F">
        <w:t>DEFINICION DE LA ACTIVIDAD</w:t>
      </w:r>
    </w:p>
    <w:p w:rsidR="00EF0B6F" w:rsidRPr="00EF0B6F" w:rsidRDefault="00EF0B6F" w:rsidP="005854B6">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Este ítem comprende la instalación de válvulas compuerta hasta 100 mm.</w:t>
      </w:r>
    </w:p>
    <w:p w:rsidR="00EF0B6F" w:rsidRPr="00EF0B6F" w:rsidRDefault="00EF0B6F" w:rsidP="004028D4">
      <w:pPr>
        <w:pStyle w:val="TITDOC"/>
        <w:numPr>
          <w:ilvl w:val="0"/>
          <w:numId w:val="147"/>
        </w:numPr>
      </w:pPr>
      <w:r w:rsidRPr="00EF0B6F">
        <w:t>TIPO DE MATERIALES, HERRAMIENTAS Y EQUIPO</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Para la ejecución de los trabajos, el contratista debe proveer todas las herramientas y equipo que sean necesarias con la debida aprobación del supervisor.</w:t>
      </w:r>
    </w:p>
    <w:p w:rsidR="00EF0B6F" w:rsidRPr="00EF0B6F" w:rsidRDefault="00EF0B6F" w:rsidP="004028D4">
      <w:pPr>
        <w:pStyle w:val="TITDOC"/>
        <w:numPr>
          <w:ilvl w:val="0"/>
          <w:numId w:val="147"/>
        </w:numPr>
      </w:pPr>
      <w:r w:rsidRPr="00EF0B6F">
        <w:t>PROCEDIMIENTO PARA LA EJECUCIÓN</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El procedimiento para la instalación de válvulas compuerta es el siguiente:</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Previo a la instalación de la válvula se debe tomar en cuenta el tipo de junta (si corresponde), la presión lineal el material del perno, y la lubricación.</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La válvula debe ir instalada  sobre la línea principal  antes de los demás elementos a una distancia mínima de 0.40 m de la pared, siguiendo el sentido del flujo; la válvula se debe ensamblar garantizando que quede en posición horizontal, teniendo precaución de que no quede rígida ni inclinada.</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lastRenderedPageBreak/>
        <w:t xml:space="preserve">Se debe instalar válvulas compuerta de extremo bridado, sello metálico y vástago ascendente, operada con reductor y volante; las cuales deben ser del diámetro nominal correspondiente al diámetro de la tubería. Las válvulas deben ir ensambladas con el mando orientado hacia la zona de circulación de la cámara para facilitar su operación.  </w:t>
      </w:r>
    </w:p>
    <w:p w:rsidR="00EF0B6F" w:rsidRPr="00EF0B6F" w:rsidRDefault="00EF0B6F" w:rsidP="004028D4">
      <w:pPr>
        <w:pStyle w:val="TITDOC"/>
        <w:numPr>
          <w:ilvl w:val="0"/>
          <w:numId w:val="147"/>
        </w:numPr>
      </w:pPr>
      <w:r w:rsidRPr="00EF0B6F">
        <w:t>MEDICIÓN</w:t>
      </w:r>
    </w:p>
    <w:p w:rsidR="00EF0B6F" w:rsidRPr="00EF0B6F" w:rsidRDefault="00EF0B6F" w:rsidP="005854B6">
      <w:pPr>
        <w:spacing w:after="120" w:line="276" w:lineRule="auto"/>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La instalación de las válvulas compuerta se  medirá por </w:t>
      </w:r>
      <w:r w:rsidRPr="00EF0B6F">
        <w:rPr>
          <w:rFonts w:ascii="Arial" w:eastAsiaTheme="minorHAnsi" w:hAnsi="Arial" w:cstheme="minorBidi"/>
          <w:b/>
          <w:sz w:val="20"/>
          <w:szCs w:val="22"/>
          <w:lang w:val="es-MX" w:eastAsia="en-US"/>
        </w:rPr>
        <w:t>PIEZA</w:t>
      </w:r>
      <w:r w:rsidRPr="00EF0B6F">
        <w:rPr>
          <w:rFonts w:ascii="Arial" w:eastAsiaTheme="minorHAnsi" w:hAnsi="Arial" w:cstheme="minorBidi"/>
          <w:sz w:val="20"/>
          <w:szCs w:val="22"/>
          <w:lang w:val="es-MX" w:eastAsia="en-US"/>
        </w:rPr>
        <w:t xml:space="preserve"> recibida, inspeccionada y aprobada por el SUPERVISOR responsable o comisión responsable designados.</w:t>
      </w:r>
    </w:p>
    <w:p w:rsidR="00EF0B6F" w:rsidRPr="00EF0B6F" w:rsidRDefault="00EF0B6F" w:rsidP="004028D4">
      <w:pPr>
        <w:pStyle w:val="TITDOC"/>
        <w:numPr>
          <w:ilvl w:val="0"/>
          <w:numId w:val="147"/>
        </w:numPr>
      </w:pPr>
      <w:r w:rsidRPr="00EF0B6F">
        <w:t>FORMA DE PAGO</w:t>
      </w:r>
    </w:p>
    <w:p w:rsidR="00EF0B6F" w:rsidRPr="00EF0B6F" w:rsidRDefault="00EF0B6F" w:rsidP="005854B6">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 xml:space="preserve">El pago será realizado por </w:t>
      </w:r>
      <w:r w:rsidRPr="00EF0B6F">
        <w:rPr>
          <w:rFonts w:ascii="Arial" w:eastAsiaTheme="minorHAnsi" w:hAnsi="Arial" w:cs="Arial"/>
          <w:b/>
          <w:sz w:val="20"/>
          <w:szCs w:val="20"/>
          <w:lang w:val="es-MX" w:eastAsia="en-US"/>
        </w:rPr>
        <w:t>PIEZA</w:t>
      </w:r>
      <w:r w:rsidRPr="00EF0B6F">
        <w:rPr>
          <w:rFonts w:ascii="Arial" w:eastAsiaTheme="minorHAnsi" w:hAnsi="Arial" w:cs="Arial"/>
          <w:sz w:val="20"/>
          <w:szCs w:val="20"/>
          <w:lang w:val="es-MX" w:eastAsia="en-US"/>
        </w:rPr>
        <w:t xml:space="preserve"> entregada y aprobada por SUPERVISOR responsable o comisión de recepción, con un conteo final del total de las piezas solicitadas.</w:t>
      </w: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43"/>
        <w:tblW w:w="0" w:type="auto"/>
        <w:tblLook w:val="04A0" w:firstRow="1" w:lastRow="0" w:firstColumn="1" w:lastColumn="0" w:noHBand="0" w:noVBand="1"/>
      </w:tblPr>
      <w:tblGrid>
        <w:gridCol w:w="1207"/>
        <w:gridCol w:w="7791"/>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904000" behindDoc="0" locked="0" layoutInCell="1" allowOverlap="1" wp14:anchorId="1670CBA2" wp14:editId="0040B4B0">
                      <wp:simplePos x="0" y="0"/>
                      <wp:positionH relativeFrom="column">
                        <wp:posOffset>5061585</wp:posOffset>
                      </wp:positionH>
                      <wp:positionV relativeFrom="paragraph">
                        <wp:posOffset>69982</wp:posOffset>
                      </wp:positionV>
                      <wp:extent cx="711200" cy="381000"/>
                      <wp:effectExtent l="0" t="0" r="0" b="0"/>
                      <wp:wrapNone/>
                      <wp:docPr id="562"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670CBA2" id="_x0000_s1087" type="#_x0000_t202" style="position:absolute;left:0;text-align:left;margin-left:398.55pt;margin-top:5.5pt;width:56pt;height:30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902976" behindDoc="0" locked="0" layoutInCell="1" allowOverlap="1" wp14:anchorId="4D606535" wp14:editId="06176E9C">
                  <wp:simplePos x="0" y="0"/>
                  <wp:positionH relativeFrom="column">
                    <wp:posOffset>-45085</wp:posOffset>
                  </wp:positionH>
                  <wp:positionV relativeFrom="paragraph">
                    <wp:posOffset>15875</wp:posOffset>
                  </wp:positionV>
                  <wp:extent cx="1228725" cy="409575"/>
                  <wp:effectExtent l="0" t="0" r="9525" b="9525"/>
                  <wp:wrapNone/>
                  <wp:docPr id="685" name="Imagen 685"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901952" behindDoc="0" locked="0" layoutInCell="1" allowOverlap="1" wp14:anchorId="4BFB1C0E" wp14:editId="7B702690">
                      <wp:simplePos x="0" y="0"/>
                      <wp:positionH relativeFrom="column">
                        <wp:posOffset>1945640</wp:posOffset>
                      </wp:positionH>
                      <wp:positionV relativeFrom="paragraph">
                        <wp:posOffset>74295</wp:posOffset>
                      </wp:positionV>
                      <wp:extent cx="2514600" cy="304800"/>
                      <wp:effectExtent l="0" t="0" r="0" b="0"/>
                      <wp:wrapNone/>
                      <wp:docPr id="563"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BFB1C0E" id="_x0000_s1088" type="#_x0000_t202" style="position:absolute;left:0;text-align:left;margin-left:153.2pt;margin-top:5.85pt;width:198pt;height:2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47</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Cs/>
                <w:sz w:val="22"/>
                <w:szCs w:val="18"/>
                <w:lang w:val="es-BO"/>
              </w:rPr>
              <w:t xml:space="preserve"> INSTALACIÓN D/ACC. C/TERM. HASTA DN 110MM S/PROV. MAT.</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8"/>
        </w:numPr>
      </w:pPr>
      <w:r w:rsidRPr="00EF0B6F">
        <w:t>DEFINICION DE LA ACTIVIDAD</w:t>
      </w:r>
    </w:p>
    <w:p w:rsidR="00EF0B6F" w:rsidRPr="00EF0B6F" w:rsidRDefault="00EF0B6F" w:rsidP="00EF0B6F">
      <w:pPr>
        <w:spacing w:after="120" w:line="276" w:lineRule="auto"/>
        <w:jc w:val="both"/>
        <w:rPr>
          <w:rFonts w:ascii="Arial" w:eastAsiaTheme="minorHAnsi" w:hAnsi="Arial" w:cs="Arial"/>
          <w:sz w:val="20"/>
          <w:szCs w:val="22"/>
          <w:lang w:val="es-MX" w:eastAsia="en-US"/>
        </w:rPr>
      </w:pPr>
      <w:r w:rsidRPr="00EF0B6F">
        <w:rPr>
          <w:rFonts w:ascii="Arial" w:eastAsiaTheme="minorHAnsi" w:hAnsi="Arial" w:cs="Arial"/>
          <w:sz w:val="20"/>
          <w:szCs w:val="22"/>
          <w:lang w:val="es-MX" w:eastAsia="en-US"/>
        </w:rPr>
        <w:t>El ítem comprende la instalación de todos los accesorios PEAD unidos mediante un proceso de Termofusión, en conformidad a lo establecido en las especificaciones técnicas.</w:t>
      </w:r>
    </w:p>
    <w:p w:rsidR="00EF0B6F" w:rsidRPr="00EF0B6F" w:rsidRDefault="00EF0B6F" w:rsidP="004028D4">
      <w:pPr>
        <w:pStyle w:val="TITDOC"/>
        <w:numPr>
          <w:ilvl w:val="0"/>
          <w:numId w:val="148"/>
        </w:numPr>
      </w:pPr>
      <w:r w:rsidRPr="00EF0B6F">
        <w:t>TIPO DE MATERIALES, HERRAMIENTAS Y EQUIPO</w:t>
      </w:r>
    </w:p>
    <w:p w:rsidR="00EF0B6F" w:rsidRPr="00EF0B6F" w:rsidRDefault="00EF0B6F" w:rsidP="00EF0B6F">
      <w:pPr>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El contratista proporcionará el equipo de termofusión para realizar la instalación de los accesorios de acuerdo a los planos constructivos.</w:t>
      </w:r>
    </w:p>
    <w:p w:rsidR="00EF0B6F" w:rsidRPr="00EF0B6F" w:rsidRDefault="00EF0B6F" w:rsidP="00EF0B6F">
      <w:pPr>
        <w:spacing w:after="120"/>
        <w:jc w:val="both"/>
        <w:rPr>
          <w:rFonts w:ascii="Arial" w:hAnsi="Arial" w:cs="Arial"/>
          <w:sz w:val="20"/>
          <w:szCs w:val="20"/>
          <w:lang w:val="es-BO"/>
        </w:rPr>
      </w:pPr>
      <w:r w:rsidRPr="00EF0B6F">
        <w:rPr>
          <w:rFonts w:ascii="Arial" w:hAnsi="Arial" w:cs="Arial"/>
          <w:sz w:val="20"/>
          <w:szCs w:val="20"/>
          <w:lang w:val="es-BO"/>
        </w:rPr>
        <w:t>PROCESO DE TERMOFUSIÓN O SOLDADURA A TOPE</w:t>
      </w:r>
    </w:p>
    <w:p w:rsidR="00EF0B6F" w:rsidRPr="00EF0B6F" w:rsidRDefault="00EF0B6F" w:rsidP="004028D4">
      <w:pPr>
        <w:numPr>
          <w:ilvl w:val="1"/>
          <w:numId w:val="107"/>
        </w:numPr>
        <w:spacing w:after="120" w:line="276" w:lineRule="auto"/>
        <w:ind w:left="1077"/>
        <w:jc w:val="both"/>
        <w:rPr>
          <w:rFonts w:ascii="Arial" w:hAnsi="Arial" w:cs="Arial"/>
          <w:b/>
          <w:noProof/>
          <w:sz w:val="20"/>
          <w:szCs w:val="20"/>
        </w:rPr>
      </w:pPr>
      <w:r w:rsidRPr="00EF0B6F">
        <w:rPr>
          <w:rFonts w:ascii="Arial" w:hAnsi="Arial" w:cs="Arial"/>
          <w:b/>
          <w:noProof/>
          <w:sz w:val="20"/>
          <w:szCs w:val="20"/>
        </w:rPr>
        <w:t>ACCESORIOS TERMOFUSION: CARACTERISTICAS GENERALES</w:t>
      </w:r>
    </w:p>
    <w:p w:rsidR="00EF0B6F" w:rsidRPr="00EF0B6F" w:rsidRDefault="00EF0B6F" w:rsidP="00EF0B6F">
      <w:pPr>
        <w:spacing w:after="120"/>
        <w:jc w:val="both"/>
        <w:rPr>
          <w:rFonts w:ascii="Arial" w:hAnsi="Arial" w:cs="Arial"/>
          <w:sz w:val="20"/>
          <w:szCs w:val="20"/>
        </w:rPr>
      </w:pPr>
      <w:r w:rsidRPr="00EF0B6F">
        <w:rPr>
          <w:rFonts w:ascii="Arial" w:hAnsi="Arial" w:cs="Arial"/>
          <w:sz w:val="20"/>
          <w:szCs w:val="20"/>
        </w:rPr>
        <w:t>Los accesorios para termofusión para soldadura a tope están fabricados en polietileno de alta densidad PE100 MRS 10- Sigma 80 con elevada  resistencia a los agentes químicos y a los rayos UV y total atoxicidad para utilización en conducciones  de agua potable.</w:t>
      </w:r>
    </w:p>
    <w:p w:rsidR="00EF0B6F" w:rsidRPr="00EF0B6F" w:rsidRDefault="00EF0B6F" w:rsidP="00EF0B6F">
      <w:pPr>
        <w:jc w:val="both"/>
        <w:rPr>
          <w:rFonts w:ascii="Arial" w:hAnsi="Arial" w:cs="Arial"/>
          <w:sz w:val="20"/>
          <w:szCs w:val="20"/>
        </w:rPr>
      </w:pPr>
      <w:r w:rsidRPr="00EF0B6F">
        <w:rPr>
          <w:rFonts w:ascii="Arial" w:hAnsi="Arial" w:cs="Arial"/>
          <w:sz w:val="20"/>
          <w:szCs w:val="20"/>
        </w:rPr>
        <w:t>Están homologados para el transporte de gases serie S5-SDR11 y para el transporte de agua y fluidos en presión PN16.</w:t>
      </w:r>
    </w:p>
    <w:p w:rsidR="00EF0B6F" w:rsidRPr="00EF0B6F" w:rsidRDefault="00EF0B6F" w:rsidP="00EF0B6F">
      <w:pPr>
        <w:jc w:val="both"/>
        <w:rPr>
          <w:rFonts w:ascii="Arial" w:hAnsi="Arial" w:cs="Arial"/>
          <w:sz w:val="22"/>
          <w:szCs w:val="22"/>
        </w:rPr>
      </w:pPr>
    </w:p>
    <w:tbl>
      <w:tblPr>
        <w:tblStyle w:val="Tablaconcuadrcula110"/>
        <w:tblW w:w="0" w:type="auto"/>
        <w:jc w:val="center"/>
        <w:tblLook w:val="04A0" w:firstRow="1" w:lastRow="0" w:firstColumn="1" w:lastColumn="0" w:noHBand="0" w:noVBand="1"/>
      </w:tblPr>
      <w:tblGrid>
        <w:gridCol w:w="2022"/>
        <w:gridCol w:w="6976"/>
      </w:tblGrid>
      <w:tr w:rsidR="00EF0B6F" w:rsidRPr="00EF0B6F" w:rsidTr="005854B6">
        <w:trPr>
          <w:trHeight w:val="761"/>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Principales usos</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Conducciones de agua y gases combustibles, descargas civiles e industriales, redes anti- incendio, piscinas, emisarios submarinos, líneas de protección de cables y renovación de instalaciones.</w:t>
            </w:r>
          </w:p>
        </w:tc>
      </w:tr>
      <w:tr w:rsidR="00EF0B6F" w:rsidRPr="00EF0B6F" w:rsidTr="00F76F66">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Norma de referencia</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En conformidad a las normativas UNI 10520</w:t>
            </w:r>
          </w:p>
        </w:tc>
      </w:tr>
      <w:tr w:rsidR="00EF0B6F" w:rsidRPr="00EF0B6F" w:rsidTr="00F76F66">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Certificaciones</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DVGW (D) e IPP (I) Certificación UNI EN ISO 9001:2000</w:t>
            </w:r>
          </w:p>
        </w:tc>
      </w:tr>
      <w:tr w:rsidR="00EF0B6F" w:rsidRPr="00EF0B6F" w:rsidTr="005854B6">
        <w:trPr>
          <w:trHeight w:val="980"/>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Materiales</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Unión de tubos y accesorios de igual diámetro y espesor por medio de elementos térmicos de contacto. Tubos  o accesorios, del mismo material pero con SDR diferente no pueden ser soldados por termofusión ya que los espesores son distintos.</w:t>
            </w:r>
          </w:p>
        </w:tc>
      </w:tr>
      <w:tr w:rsidR="00EF0B6F" w:rsidRPr="00EF0B6F" w:rsidTr="005854B6">
        <w:trPr>
          <w:trHeight w:val="583"/>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Conducciones de gas</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Los accesorios termofusión  homologados para gas son S5- SDR11 y máxima operación 10 Bar</w:t>
            </w:r>
          </w:p>
        </w:tc>
      </w:tr>
      <w:tr w:rsidR="00EF0B6F" w:rsidRPr="00EF0B6F" w:rsidTr="005854B6">
        <w:trPr>
          <w:trHeight w:val="974"/>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lastRenderedPageBreak/>
              <w:t>Conducciones de agua</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La presión nominal PN  asociada a cada accesorio está referida a 20º en caso que el fluido transportado sea agua en conformidad con la EN 805, EN 12201 e ISO 13761. Resisten temperaturas inferiores a 0º y presiones de hasta 16Bar</w:t>
            </w:r>
          </w:p>
        </w:tc>
      </w:tr>
      <w:tr w:rsidR="00EF0B6F" w:rsidRPr="00EF0B6F" w:rsidTr="005854B6">
        <w:trPr>
          <w:trHeight w:val="832"/>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Resistencia</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Con la soldadura por termofusión el empalme (tubo- accesorio) se caracteriza por un cordón de material que circunda la zona de unión que tiene las mismas características y resistencia del tubo.</w:t>
            </w:r>
          </w:p>
        </w:tc>
      </w:tr>
      <w:tr w:rsidR="00EF0B6F" w:rsidRPr="00EF0B6F" w:rsidTr="005854B6">
        <w:trPr>
          <w:trHeight w:val="1270"/>
          <w:jc w:val="center"/>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F0B6F" w:rsidRPr="00EF0B6F" w:rsidRDefault="00EF0B6F" w:rsidP="00EF0B6F">
            <w:pPr>
              <w:jc w:val="center"/>
              <w:rPr>
                <w:rFonts w:ascii="Arial" w:hAnsi="Arial" w:cs="Arial"/>
                <w:b/>
                <w:noProof/>
                <w:color w:val="FFFFFF"/>
                <w:sz w:val="20"/>
                <w:szCs w:val="20"/>
              </w:rPr>
            </w:pPr>
            <w:r w:rsidRPr="00EF0B6F">
              <w:rPr>
                <w:rFonts w:ascii="Arial" w:hAnsi="Arial" w:cs="Arial"/>
                <w:b/>
                <w:noProof/>
                <w:color w:val="FFFFFF"/>
                <w:sz w:val="20"/>
                <w:szCs w:val="20"/>
              </w:rPr>
              <w:t>Equipo</w:t>
            </w:r>
          </w:p>
        </w:tc>
        <w:tc>
          <w:tcPr>
            <w:tcW w:w="6976" w:type="dxa"/>
            <w:tcBorders>
              <w:top w:val="single" w:sz="4" w:space="0" w:color="auto"/>
              <w:left w:val="single" w:sz="4" w:space="0" w:color="auto"/>
              <w:bottom w:val="single" w:sz="4" w:space="0" w:color="auto"/>
              <w:right w:val="single" w:sz="4" w:space="0" w:color="auto"/>
            </w:tcBorders>
            <w:vAlign w:val="center"/>
            <w:hideMark/>
          </w:tcPr>
          <w:p w:rsidR="00EF0B6F" w:rsidRPr="00EF0B6F" w:rsidRDefault="00EF0B6F" w:rsidP="00EF0B6F">
            <w:pPr>
              <w:contextualSpacing/>
              <w:rPr>
                <w:rFonts w:ascii="Arial" w:hAnsi="Arial" w:cs="Arial"/>
                <w:sz w:val="20"/>
                <w:szCs w:val="20"/>
              </w:rPr>
            </w:pPr>
            <w:r w:rsidRPr="00EF0B6F">
              <w:rPr>
                <w:rFonts w:ascii="Arial" w:hAnsi="Arial" w:cs="Arial"/>
                <w:sz w:val="20"/>
                <w:szCs w:val="20"/>
              </w:rPr>
              <w:t>Deben utilizarse los equipos de soldadura adecuados que suministran la energía adecuada regulando automáticamente su distribución en función de la temperatura ambiente y señalando posibles problemas de funcionamiento Para los parámetros de soldadura es necesario utilizar las tablas contenidas en la documentación de la máquina.</w:t>
            </w:r>
          </w:p>
        </w:tc>
      </w:tr>
    </w:tbl>
    <w:p w:rsidR="00EF0B6F" w:rsidRPr="00EF0B6F" w:rsidRDefault="00EF0B6F" w:rsidP="00EF0B6F">
      <w:pPr>
        <w:tabs>
          <w:tab w:val="left" w:pos="2311"/>
        </w:tabs>
        <w:contextualSpacing/>
        <w:jc w:val="both"/>
        <w:rPr>
          <w:rFonts w:ascii="Times New Roman" w:hAnsi="Times New Roman" w:cs="Times New Roman"/>
          <w:b/>
          <w:sz w:val="20"/>
          <w:szCs w:val="20"/>
        </w:rPr>
      </w:pPr>
    </w:p>
    <w:p w:rsidR="00EF0B6F" w:rsidRPr="00EF0B6F" w:rsidRDefault="005854B6" w:rsidP="004028D4">
      <w:pPr>
        <w:numPr>
          <w:ilvl w:val="1"/>
          <w:numId w:val="107"/>
        </w:numPr>
        <w:spacing w:after="120" w:line="276" w:lineRule="auto"/>
        <w:ind w:left="1077"/>
        <w:jc w:val="both"/>
        <w:rPr>
          <w:rFonts w:ascii="Arial" w:hAnsi="Arial" w:cs="Arial"/>
          <w:b/>
          <w:sz w:val="20"/>
          <w:szCs w:val="20"/>
        </w:rPr>
      </w:pPr>
      <w:r w:rsidRPr="00EF0B6F">
        <w:rPr>
          <w:rFonts w:ascii="Arial" w:hAnsi="Arial" w:cs="Arial"/>
          <w:noProof/>
          <w:sz w:val="20"/>
          <w:szCs w:val="20"/>
        </w:rPr>
        <w:drawing>
          <wp:anchor distT="0" distB="0" distL="114300" distR="114300" simplePos="0" relativeHeight="251907072" behindDoc="0" locked="0" layoutInCell="1" allowOverlap="1" wp14:anchorId="46B1A410" wp14:editId="27EFC365">
            <wp:simplePos x="0" y="0"/>
            <wp:positionH relativeFrom="column">
              <wp:posOffset>3315335</wp:posOffset>
            </wp:positionH>
            <wp:positionV relativeFrom="paragraph">
              <wp:posOffset>220980</wp:posOffset>
            </wp:positionV>
            <wp:extent cx="2281555" cy="1350010"/>
            <wp:effectExtent l="0" t="0" r="4445" b="2540"/>
            <wp:wrapSquare wrapText="bothSides"/>
            <wp:docPr id="686" name="Imagen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81555" cy="1350010"/>
                    </a:xfrm>
                    <a:prstGeom prst="rect">
                      <a:avLst/>
                    </a:prstGeom>
                    <a:noFill/>
                  </pic:spPr>
                </pic:pic>
              </a:graphicData>
            </a:graphic>
            <wp14:sizeRelH relativeFrom="page">
              <wp14:pctWidth>0</wp14:pctWidth>
            </wp14:sizeRelH>
            <wp14:sizeRelV relativeFrom="page">
              <wp14:pctHeight>0</wp14:pctHeight>
            </wp14:sizeRelV>
          </wp:anchor>
        </w:drawing>
      </w:r>
      <w:r w:rsidR="00EF0B6F" w:rsidRPr="00EF0B6F">
        <w:rPr>
          <w:rFonts w:ascii="Arial" w:hAnsi="Arial" w:cs="Arial"/>
          <w:b/>
          <w:sz w:val="20"/>
          <w:szCs w:val="20"/>
        </w:rPr>
        <w:t xml:space="preserve">EQUIPO DE </w:t>
      </w:r>
      <w:r w:rsidR="00EF0B6F" w:rsidRPr="00EF0B6F">
        <w:rPr>
          <w:rFonts w:ascii="Arial" w:hAnsi="Arial" w:cs="Arial"/>
          <w:b/>
          <w:noProof/>
          <w:sz w:val="20"/>
          <w:szCs w:val="20"/>
        </w:rPr>
        <w:t>TERMOFUSIÓN</w:t>
      </w:r>
    </w:p>
    <w:p w:rsidR="00EF0B6F" w:rsidRPr="00EF0B6F" w:rsidRDefault="00EF0B6F" w:rsidP="00EF0B6F">
      <w:pPr>
        <w:shd w:val="clear" w:color="auto" w:fill="FFFFFF"/>
        <w:tabs>
          <w:tab w:val="center" w:pos="4419"/>
          <w:tab w:val="right" w:pos="8838"/>
        </w:tabs>
        <w:jc w:val="both"/>
        <w:rPr>
          <w:rFonts w:ascii="Arial" w:hAnsi="Arial" w:cs="Arial"/>
          <w:sz w:val="20"/>
          <w:szCs w:val="20"/>
        </w:rPr>
      </w:pPr>
      <w:r w:rsidRPr="00EF0B6F">
        <w:rPr>
          <w:rFonts w:ascii="Arial" w:hAnsi="Arial" w:cs="Arial"/>
          <w:sz w:val="20"/>
          <w:szCs w:val="20"/>
        </w:rPr>
        <w:t>Un equipo de soldar a tope manual hidráulico completo está compuesto de los siguientes elementos:</w:t>
      </w:r>
    </w:p>
    <w:p w:rsidR="00EF0B6F" w:rsidRPr="00EF0B6F" w:rsidRDefault="00EF0B6F" w:rsidP="00EF0B6F">
      <w:pPr>
        <w:shd w:val="clear" w:color="auto" w:fill="FFFFFF"/>
        <w:tabs>
          <w:tab w:val="center" w:pos="4419"/>
          <w:tab w:val="right" w:pos="8838"/>
        </w:tabs>
        <w:rPr>
          <w:rFonts w:ascii="Arial" w:hAnsi="Arial" w:cs="Arial"/>
          <w:sz w:val="20"/>
          <w:szCs w:val="20"/>
        </w:rPr>
      </w:pPr>
      <w:r w:rsidRPr="00EF0B6F">
        <w:rPr>
          <w:rFonts w:ascii="Arial" w:hAnsi="Arial" w:cs="Arial"/>
          <w:sz w:val="20"/>
          <w:szCs w:val="20"/>
        </w:rPr>
        <w:t>- Máquina de soldar</w:t>
      </w:r>
      <w:r w:rsidRPr="00EF0B6F">
        <w:rPr>
          <w:rFonts w:ascii="Arial" w:hAnsi="Arial" w:cs="Arial"/>
          <w:sz w:val="20"/>
          <w:szCs w:val="20"/>
        </w:rPr>
        <w:br/>
        <w:t>- Grupo hidráulico</w:t>
      </w:r>
      <w:r w:rsidRPr="00EF0B6F">
        <w:rPr>
          <w:rFonts w:ascii="Arial" w:hAnsi="Arial" w:cs="Arial"/>
          <w:sz w:val="20"/>
          <w:szCs w:val="20"/>
        </w:rPr>
        <w:br/>
        <w:t>- Refrentador</w:t>
      </w:r>
      <w:r w:rsidRPr="00EF0B6F">
        <w:rPr>
          <w:rFonts w:ascii="Arial" w:hAnsi="Arial" w:cs="Arial"/>
          <w:sz w:val="20"/>
          <w:szCs w:val="20"/>
        </w:rPr>
        <w:br/>
        <w:t>- Placa calefactora teflonada</w:t>
      </w:r>
      <w:r w:rsidRPr="00EF0B6F">
        <w:rPr>
          <w:rFonts w:ascii="Arial" w:hAnsi="Arial" w:cs="Arial"/>
          <w:sz w:val="20"/>
          <w:szCs w:val="20"/>
        </w:rPr>
        <w:br/>
        <w:t>- Suplementos</w:t>
      </w:r>
      <w:r w:rsidRPr="00EF0B6F">
        <w:rPr>
          <w:rFonts w:ascii="Arial" w:hAnsi="Arial" w:cs="Arial"/>
          <w:sz w:val="20"/>
          <w:szCs w:val="20"/>
        </w:rPr>
        <w:br/>
        <w:t>- Soporte portabridas</w:t>
      </w:r>
      <w:r w:rsidRPr="00EF0B6F">
        <w:rPr>
          <w:rFonts w:ascii="Arial" w:hAnsi="Arial" w:cs="Arial"/>
          <w:sz w:val="20"/>
          <w:szCs w:val="20"/>
        </w:rPr>
        <w:br/>
        <w:t>- Termómetro de contacto</w:t>
      </w:r>
    </w:p>
    <w:p w:rsidR="00EF0B6F" w:rsidRPr="00EF0B6F" w:rsidRDefault="00EF0B6F" w:rsidP="00EF0B6F">
      <w:pPr>
        <w:jc w:val="both"/>
        <w:rPr>
          <w:rFonts w:ascii="Arial" w:hAnsi="Arial" w:cs="Arial"/>
          <w:sz w:val="20"/>
          <w:szCs w:val="20"/>
        </w:rPr>
      </w:pPr>
    </w:p>
    <w:p w:rsidR="00EF0B6F" w:rsidRPr="00EF0B6F" w:rsidRDefault="00EF0B6F" w:rsidP="00EF0B6F">
      <w:pPr>
        <w:pStyle w:val="TITDOC"/>
      </w:pPr>
      <w:r w:rsidRPr="00EF0B6F">
        <w:rPr>
          <w:rFonts w:cs="Arial"/>
          <w:noProof/>
          <w:szCs w:val="20"/>
          <w:lang w:val="es-ES" w:eastAsia="es-ES"/>
        </w:rPr>
        <w:drawing>
          <wp:anchor distT="0" distB="0" distL="114300" distR="114300" simplePos="0" relativeHeight="251908096" behindDoc="0" locked="0" layoutInCell="1" allowOverlap="1" wp14:anchorId="5F779CC8" wp14:editId="0AC68205">
            <wp:simplePos x="0" y="0"/>
            <wp:positionH relativeFrom="margin">
              <wp:posOffset>4098290</wp:posOffset>
            </wp:positionH>
            <wp:positionV relativeFrom="margin">
              <wp:posOffset>1826260</wp:posOffset>
            </wp:positionV>
            <wp:extent cx="1690370" cy="1508760"/>
            <wp:effectExtent l="0" t="0" r="5080" b="0"/>
            <wp:wrapSquare wrapText="bothSides"/>
            <wp:docPr id="687" name="Imagen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1">
                      <a:extLst>
                        <a:ext uri="{28A0092B-C50C-407E-A947-70E740481C1C}">
                          <a14:useLocalDpi xmlns:a14="http://schemas.microsoft.com/office/drawing/2010/main" val="0"/>
                        </a:ext>
                      </a:extLst>
                    </a:blip>
                    <a:srcRect l="5167" t="4972" r="3381" b="7735"/>
                    <a:stretch/>
                  </pic:blipFill>
                  <pic:spPr bwMode="auto">
                    <a:xfrm>
                      <a:off x="0" y="0"/>
                      <a:ext cx="1690370" cy="1508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0B6F">
        <w:t>PROCEDIMIENTO PARA LA EJECUCION</w:t>
      </w:r>
    </w:p>
    <w:p w:rsidR="00EF0B6F" w:rsidRPr="00EF0B6F" w:rsidRDefault="00EF0B6F" w:rsidP="00EF0B6F">
      <w:pPr>
        <w:spacing w:after="120"/>
        <w:jc w:val="both"/>
        <w:rPr>
          <w:rFonts w:ascii="Arial" w:hAnsi="Arial" w:cs="Arial"/>
          <w:sz w:val="20"/>
          <w:szCs w:val="20"/>
        </w:rPr>
      </w:pPr>
      <w:r w:rsidRPr="00EF0B6F">
        <w:rPr>
          <w:rFonts w:ascii="Arial" w:hAnsi="Arial" w:cs="Arial"/>
          <w:sz w:val="20"/>
          <w:szCs w:val="20"/>
        </w:rPr>
        <w:t xml:space="preserve">La ejecución se realizará de acuerdo a las instrucciones del fabricante de cada accesorio además de lo indicado en especificaciones generales y considerando las siguientes recomendaciones e instrucciones de la Supervisión: </w:t>
      </w:r>
    </w:p>
    <w:p w:rsidR="00EF0B6F" w:rsidRPr="00EF0B6F" w:rsidRDefault="00EF0B6F" w:rsidP="00EF0B6F">
      <w:pPr>
        <w:spacing w:after="120"/>
        <w:jc w:val="both"/>
        <w:rPr>
          <w:rFonts w:ascii="Arial" w:hAnsi="Arial" w:cs="Arial"/>
          <w:sz w:val="20"/>
          <w:szCs w:val="20"/>
        </w:rPr>
      </w:pPr>
      <w:r w:rsidRPr="00EF0B6F">
        <w:rPr>
          <w:rFonts w:ascii="Arial" w:hAnsi="Arial" w:cs="Arial"/>
          <w:sz w:val="20"/>
          <w:szCs w:val="20"/>
        </w:rPr>
        <w:t>Antes de montar cualquier accesorio, verifique que las condiciones de servicio sean compatibles con los datos indicados en la placa de características, a fin de evitar daños.</w:t>
      </w:r>
    </w:p>
    <w:p w:rsidR="00EF0B6F" w:rsidRPr="00EF0B6F" w:rsidRDefault="005854B6" w:rsidP="00EF0B6F">
      <w:pPr>
        <w:numPr>
          <w:ilvl w:val="0"/>
          <w:numId w:val="81"/>
        </w:numPr>
        <w:spacing w:after="120" w:line="276" w:lineRule="auto"/>
        <w:ind w:left="357" w:hanging="357"/>
        <w:jc w:val="both"/>
        <w:rPr>
          <w:rFonts w:ascii="Arial" w:hAnsi="Arial" w:cs="Arial"/>
          <w:sz w:val="20"/>
          <w:szCs w:val="20"/>
        </w:rPr>
      </w:pPr>
      <w:r w:rsidRPr="00EF0B6F">
        <w:rPr>
          <w:rFonts w:ascii="Times New Roman" w:hAnsi="Times New Roman" w:cs="Times New Roman"/>
          <w:noProof/>
          <w:sz w:val="20"/>
          <w:szCs w:val="20"/>
        </w:rPr>
        <w:lastRenderedPageBreak/>
        <w:drawing>
          <wp:anchor distT="0" distB="0" distL="114300" distR="114300" simplePos="0" relativeHeight="251906048" behindDoc="1" locked="0" layoutInCell="1" allowOverlap="1" wp14:anchorId="7905300F" wp14:editId="57119EB8">
            <wp:simplePos x="0" y="0"/>
            <wp:positionH relativeFrom="margin">
              <wp:posOffset>4097020</wp:posOffset>
            </wp:positionH>
            <wp:positionV relativeFrom="margin">
              <wp:posOffset>3424555</wp:posOffset>
            </wp:positionV>
            <wp:extent cx="1526540" cy="1317625"/>
            <wp:effectExtent l="0" t="0" r="0" b="0"/>
            <wp:wrapSquare wrapText="bothSides"/>
            <wp:docPr id="688" name="Imagen 688" descr="http://www.ingemar.com.ar/img_categorias/Cat_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gemar.com.ar/img_categorias/Cat_35-1.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8722"/>
                    <a:stretch/>
                  </pic:blipFill>
                  <pic:spPr bwMode="auto">
                    <a:xfrm>
                      <a:off x="0" y="0"/>
                      <a:ext cx="1526540" cy="131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0B6F" w:rsidRPr="00EF0B6F">
        <w:rPr>
          <w:rFonts w:ascii="Arial" w:hAnsi="Arial" w:cs="Arial"/>
          <w:sz w:val="20"/>
          <w:szCs w:val="20"/>
        </w:rPr>
        <w:t>Antes de la instalación</w:t>
      </w:r>
    </w:p>
    <w:p w:rsidR="00EF0B6F" w:rsidRPr="00EF0B6F" w:rsidRDefault="00EF0B6F" w:rsidP="00EF0B6F">
      <w:pPr>
        <w:ind w:firstLine="360"/>
        <w:jc w:val="both"/>
        <w:rPr>
          <w:rFonts w:ascii="Arial" w:hAnsi="Arial" w:cs="Arial"/>
          <w:sz w:val="20"/>
          <w:szCs w:val="20"/>
        </w:rPr>
      </w:pPr>
      <w:r w:rsidRPr="00EF0B6F">
        <w:rPr>
          <w:rFonts w:ascii="Arial" w:hAnsi="Arial" w:cs="Arial"/>
          <w:sz w:val="20"/>
          <w:szCs w:val="20"/>
        </w:rPr>
        <w:t>El accesorio debe permanecer en su embalaje original.</w:t>
      </w:r>
    </w:p>
    <w:p w:rsidR="00EF0B6F" w:rsidRPr="00EF0B6F" w:rsidRDefault="00EF0B6F" w:rsidP="00EF0B6F">
      <w:pPr>
        <w:ind w:left="360"/>
        <w:jc w:val="both"/>
        <w:rPr>
          <w:rFonts w:ascii="Arial" w:hAnsi="Arial" w:cs="Arial"/>
          <w:sz w:val="20"/>
          <w:szCs w:val="20"/>
        </w:rPr>
      </w:pPr>
      <w:r w:rsidRPr="00EF0B6F">
        <w:rPr>
          <w:rFonts w:ascii="Arial" w:hAnsi="Arial" w:cs="Arial"/>
          <w:sz w:val="20"/>
          <w:szCs w:val="20"/>
        </w:rPr>
        <w:t>El accesorio debe almacenarse en locales limpios, secos y protegidos de los rayos UV.</w:t>
      </w:r>
    </w:p>
    <w:p w:rsidR="00EF0B6F" w:rsidRPr="00EF0B6F" w:rsidRDefault="00EF0B6F" w:rsidP="00EF0B6F">
      <w:pPr>
        <w:spacing w:after="120"/>
        <w:ind w:left="360"/>
        <w:jc w:val="both"/>
        <w:rPr>
          <w:rFonts w:ascii="Arial" w:hAnsi="Arial" w:cs="Arial"/>
          <w:sz w:val="20"/>
          <w:szCs w:val="20"/>
        </w:rPr>
      </w:pPr>
      <w:r w:rsidRPr="00EF0B6F">
        <w:rPr>
          <w:rFonts w:ascii="Arial" w:hAnsi="Arial" w:cs="Arial"/>
          <w:sz w:val="20"/>
          <w:szCs w:val="20"/>
        </w:rPr>
        <w:t>En la obra, el  accesorio debe permanecer en su embalaje original y protegida de los elementos ambientales (polvo, arena, lluvia, etc.)</w:t>
      </w:r>
    </w:p>
    <w:p w:rsidR="00EF0B6F" w:rsidRPr="00EF0B6F" w:rsidRDefault="00EF0B6F" w:rsidP="00EF0B6F">
      <w:pPr>
        <w:numPr>
          <w:ilvl w:val="0"/>
          <w:numId w:val="81"/>
        </w:numPr>
        <w:spacing w:after="120" w:line="276" w:lineRule="auto"/>
        <w:jc w:val="both"/>
        <w:rPr>
          <w:rFonts w:ascii="Arial" w:hAnsi="Arial" w:cs="Arial"/>
          <w:sz w:val="20"/>
          <w:szCs w:val="20"/>
        </w:rPr>
      </w:pPr>
      <w:r w:rsidRPr="00EF0B6F">
        <w:rPr>
          <w:rFonts w:ascii="Arial" w:hAnsi="Arial" w:cs="Arial"/>
          <w:sz w:val="20"/>
          <w:szCs w:val="20"/>
        </w:rPr>
        <w:t>Durante la manipulación y la instalación</w:t>
      </w:r>
    </w:p>
    <w:p w:rsidR="00EF0B6F" w:rsidRPr="00EF0B6F" w:rsidRDefault="00EF0B6F" w:rsidP="00EF0B6F">
      <w:pPr>
        <w:spacing w:after="120"/>
        <w:ind w:left="357"/>
        <w:jc w:val="both"/>
        <w:rPr>
          <w:rFonts w:ascii="Arial" w:hAnsi="Arial" w:cs="Arial"/>
          <w:sz w:val="20"/>
          <w:szCs w:val="20"/>
        </w:rPr>
      </w:pPr>
      <w:r w:rsidRPr="00EF0B6F">
        <w:rPr>
          <w:rFonts w:ascii="Arial" w:hAnsi="Arial" w:cs="Arial"/>
          <w:sz w:val="20"/>
          <w:szCs w:val="20"/>
        </w:rPr>
        <w:t>Cualquier accesorio que haya sufrido un golpe fuerte deberá ser comunicado al supervisor para su verificación. Una fisura invisible a simple vista podría provocar una fuga a la atmósfera con el tiempo.</w:t>
      </w:r>
    </w:p>
    <w:p w:rsidR="00EF0B6F" w:rsidRPr="00EF0B6F" w:rsidRDefault="00EF0B6F" w:rsidP="00EF0B6F">
      <w:pPr>
        <w:spacing w:after="120"/>
        <w:jc w:val="both"/>
        <w:rPr>
          <w:rFonts w:ascii="Arial" w:hAnsi="Arial" w:cs="Arial"/>
          <w:b/>
          <w:sz w:val="20"/>
          <w:szCs w:val="20"/>
        </w:rPr>
      </w:pPr>
      <w:r w:rsidRPr="00EF0B6F">
        <w:rPr>
          <w:rFonts w:ascii="Arial" w:hAnsi="Arial" w:cs="Arial"/>
          <w:b/>
          <w:sz w:val="20"/>
          <w:szCs w:val="20"/>
        </w:rPr>
        <w:t>Instalación</w:t>
      </w:r>
    </w:p>
    <w:p w:rsidR="00EF0B6F" w:rsidRPr="00EF0B6F" w:rsidRDefault="00EF0B6F" w:rsidP="00EF0B6F">
      <w:pPr>
        <w:spacing w:after="120"/>
        <w:jc w:val="both"/>
        <w:rPr>
          <w:rFonts w:ascii="Arial" w:hAnsi="Arial" w:cs="Arial"/>
          <w:sz w:val="20"/>
          <w:szCs w:val="20"/>
        </w:rPr>
      </w:pPr>
      <w:r w:rsidRPr="00EF0B6F">
        <w:rPr>
          <w:rFonts w:ascii="Arial" w:hAnsi="Arial" w:cs="Arial"/>
          <w:sz w:val="20"/>
          <w:szCs w:val="20"/>
        </w:rPr>
        <w:t>Con un equipo especial, la tubería se calienta hasta alcanzar su temperatura de fusión y ejerciendo una presión controlada se logra la unión de tubo a tubo. También llamada unión a tope.</w:t>
      </w:r>
    </w:p>
    <w:p w:rsidR="00EF0B6F" w:rsidRPr="00EF0B6F" w:rsidRDefault="00EF0B6F" w:rsidP="00EF0B6F">
      <w:pPr>
        <w:spacing w:after="120"/>
        <w:jc w:val="both"/>
        <w:rPr>
          <w:rFonts w:ascii="Arial" w:hAnsi="Arial" w:cs="Arial"/>
          <w:sz w:val="20"/>
          <w:szCs w:val="20"/>
        </w:rPr>
      </w:pPr>
      <w:r w:rsidRPr="00EF0B6F">
        <w:rPr>
          <w:rFonts w:ascii="Arial" w:hAnsi="Arial" w:cs="Arial"/>
          <w:sz w:val="20"/>
          <w:szCs w:val="20"/>
        </w:rPr>
        <w:t>La tubería y las conexiones a unir deben tener el mismo diámetro interior y exterior. Este sistema es reconocido en la industria como una unión de gran confiabilidad, de costo efectivo, no requiere coplas, no se producen filtraciones y las uniones son más resistentes que la tubería misma.</w:t>
      </w:r>
    </w:p>
    <w:p w:rsidR="00EF0B6F" w:rsidRPr="00EF0B6F" w:rsidRDefault="00EF0B6F" w:rsidP="00EF0B6F">
      <w:pPr>
        <w:jc w:val="both"/>
        <w:rPr>
          <w:rFonts w:ascii="Arial" w:hAnsi="Arial" w:cs="Arial"/>
          <w:sz w:val="20"/>
          <w:szCs w:val="20"/>
        </w:rPr>
      </w:pPr>
      <w:r w:rsidRPr="00EF0B6F">
        <w:rPr>
          <w:rFonts w:ascii="Arial" w:hAnsi="Arial" w:cs="Arial"/>
          <w:sz w:val="20"/>
          <w:szCs w:val="20"/>
        </w:rPr>
        <w:t>Los accesorios para termofusión para soldadura a Tope están fabricados en polietileno de alta densidad PE100 MRS 10- Sigma 80 con elevada  resistencia a los agentes químicos y a los rayos UV y total atoxicidad para utilización en conducciones  de agua potable.</w:t>
      </w:r>
    </w:p>
    <w:p w:rsidR="00EF0B6F" w:rsidRPr="00EF0B6F" w:rsidRDefault="00EF0B6F" w:rsidP="00EF0B6F">
      <w:pPr>
        <w:spacing w:after="120"/>
        <w:jc w:val="both"/>
        <w:rPr>
          <w:rFonts w:ascii="Arial" w:hAnsi="Arial" w:cs="Arial"/>
          <w:sz w:val="20"/>
          <w:szCs w:val="20"/>
          <w:lang w:val="es-BO"/>
        </w:rPr>
      </w:pPr>
      <w:r w:rsidRPr="00EF0B6F">
        <w:rPr>
          <w:rFonts w:ascii="Arial" w:hAnsi="Arial" w:cs="Arial"/>
          <w:sz w:val="20"/>
          <w:szCs w:val="20"/>
        </w:rPr>
        <w:t>Están homologados para el transporte</w:t>
      </w:r>
    </w:p>
    <w:p w:rsidR="00EF0B6F" w:rsidRPr="00EF0B6F" w:rsidRDefault="00EF0B6F" w:rsidP="00EF0B6F">
      <w:pPr>
        <w:pStyle w:val="TITDOC"/>
      </w:pPr>
      <w:r w:rsidRPr="00EF0B6F">
        <w:t>MEDICIÓN</w:t>
      </w:r>
    </w:p>
    <w:p w:rsidR="00EF0B6F" w:rsidRPr="00EF0B6F" w:rsidRDefault="00EF0B6F" w:rsidP="004028D4">
      <w:pPr>
        <w:keepNext/>
        <w:keepLines/>
        <w:numPr>
          <w:ilvl w:val="0"/>
          <w:numId w:val="109"/>
        </w:numPr>
        <w:spacing w:after="120" w:line="276" w:lineRule="auto"/>
        <w:ind w:left="0" w:firstLine="0"/>
        <w:jc w:val="both"/>
        <w:outlineLvl w:val="2"/>
        <w:rPr>
          <w:rFonts w:ascii="Arial" w:hAnsi="Arial" w:cs="Arial"/>
          <w:sz w:val="20"/>
          <w:szCs w:val="20"/>
        </w:rPr>
      </w:pPr>
      <w:r w:rsidRPr="00EF0B6F">
        <w:rPr>
          <w:rFonts w:ascii="Arial" w:hAnsi="Arial" w:cs="Arial"/>
          <w:sz w:val="20"/>
          <w:szCs w:val="20"/>
        </w:rPr>
        <w:t xml:space="preserve">La instalación de accesorios HDPE a termo fusión será medida por </w:t>
      </w:r>
      <w:r w:rsidRPr="00EF0B6F">
        <w:rPr>
          <w:rFonts w:ascii="Arial" w:hAnsi="Arial" w:cs="Arial"/>
          <w:b/>
          <w:sz w:val="20"/>
          <w:szCs w:val="20"/>
        </w:rPr>
        <w:t>PIEZA</w:t>
      </w:r>
      <w:r w:rsidRPr="00EF0B6F">
        <w:rPr>
          <w:rFonts w:ascii="Arial" w:hAnsi="Arial" w:cs="Arial"/>
          <w:sz w:val="20"/>
          <w:szCs w:val="20"/>
        </w:rPr>
        <w:t xml:space="preserve"> instalada y aprobada por el SUPERVISOR.</w:t>
      </w:r>
    </w:p>
    <w:p w:rsidR="00EF0B6F" w:rsidRPr="00EF0B6F" w:rsidRDefault="00EF0B6F" w:rsidP="00EF0B6F">
      <w:pPr>
        <w:pStyle w:val="TITDOC"/>
      </w:pPr>
      <w:r w:rsidRPr="00EF0B6F">
        <w:t>FORMA DE PAGO</w:t>
      </w:r>
    </w:p>
    <w:p w:rsidR="00EF0B6F" w:rsidRPr="00EF0B6F" w:rsidRDefault="00EF0B6F" w:rsidP="00EF0B6F">
      <w:p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El pago será realizado una vez verificado el cumplimiento de todos los trabajos para la ejecución del ítem cualitativa y cuantitativamente. La verificación debe ser realizada en forma conjunta por el CONTRATISTA y el SUPERVISOR.</w:t>
      </w:r>
    </w:p>
    <w:p w:rsidR="00EF0B6F" w:rsidRDefault="00EF0B6F" w:rsidP="00436089">
      <w:pPr>
        <w:tabs>
          <w:tab w:val="left" w:pos="3614"/>
          <w:tab w:val="center" w:pos="4684"/>
        </w:tabs>
        <w:spacing w:before="40" w:after="40"/>
        <w:rPr>
          <w:rFonts w:ascii="Arial" w:hAnsi="Arial" w:cs="Arial"/>
          <w:b/>
          <w:sz w:val="18"/>
          <w:lang w:val="es-MX"/>
        </w:rPr>
      </w:pPr>
    </w:p>
    <w:tbl>
      <w:tblPr>
        <w:tblStyle w:val="Tablaconcuadrcula44"/>
        <w:tblW w:w="0" w:type="auto"/>
        <w:tblLook w:val="04A0" w:firstRow="1" w:lastRow="0" w:firstColumn="1" w:lastColumn="0" w:noHBand="0" w:noVBand="1"/>
      </w:tblPr>
      <w:tblGrid>
        <w:gridCol w:w="1204"/>
        <w:gridCol w:w="7794"/>
      </w:tblGrid>
      <w:tr w:rsidR="00EF0B6F" w:rsidRPr="00EF0B6F" w:rsidTr="00F76F66">
        <w:tc>
          <w:tcPr>
            <w:tcW w:w="9544" w:type="dxa"/>
            <w:gridSpan w:val="2"/>
          </w:tcPr>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r w:rsidRPr="00EF0B6F">
              <w:rPr>
                <w:rFonts w:ascii="Arial" w:hAnsi="Arial" w:cs="Arial"/>
                <w:b/>
                <w:bCs/>
                <w:noProof/>
                <w:sz w:val="20"/>
                <w:szCs w:val="18"/>
              </w:rPr>
              <mc:AlternateContent>
                <mc:Choice Requires="wps">
                  <w:drawing>
                    <wp:anchor distT="0" distB="0" distL="114300" distR="114300" simplePos="0" relativeHeight="251912192" behindDoc="0" locked="0" layoutInCell="1" allowOverlap="1" wp14:anchorId="676CC000" wp14:editId="520EBEDA">
                      <wp:simplePos x="0" y="0"/>
                      <wp:positionH relativeFrom="column">
                        <wp:posOffset>5014389</wp:posOffset>
                      </wp:positionH>
                      <wp:positionV relativeFrom="paragraph">
                        <wp:posOffset>50610</wp:posOffset>
                      </wp:positionV>
                      <wp:extent cx="711200" cy="381000"/>
                      <wp:effectExtent l="0" t="0" r="0" b="0"/>
                      <wp:wrapNone/>
                      <wp:docPr id="568" name="Cuadro de texto 2"/>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a:effectLst/>
                            </wps:spPr>
                            <wps:txb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76CC000" id="_x0000_s1089" type="#_x0000_t202" style="position:absolute;left:0;text-align:left;margin-left:394.85pt;margin-top:4pt;width:56pt;height:30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" fillcolor="window" stroked="f" strokeweight=".5pt">
                      <v:textbox>
                        <w:txbxContent>
                          <w:p w:rsidR="002C6B58" w:rsidRPr="00A446BE" w:rsidRDefault="002C6B58" w:rsidP="00EF0B6F">
                            <w:pPr>
                              <w:pStyle w:val="NormalWeb"/>
                              <w:spacing w:before="0" w:after="0" w:line="256" w:lineRule="auto"/>
                              <w:jc w:val="center"/>
                              <w:rPr>
                                <w:b/>
                                <w:sz w:val="18"/>
                              </w:rPr>
                            </w:pPr>
                            <w:r w:rsidRPr="00A446BE">
                              <w:rPr>
                                <w:rFonts w:ascii="Bahnschrift SemiLight Condensed" w:eastAsia="Calibri" w:hAnsi="Bahnschrift SemiLight Condensed"/>
                                <w:b/>
                                <w:color w:val="000000" w:themeColor="dark1"/>
                                <w:sz w:val="16"/>
                                <w:szCs w:val="22"/>
                                <w:lang w:val="es-ES"/>
                              </w:rPr>
                              <w:t>DIVISIÓN DE OBRAS</w:t>
                            </w:r>
                          </w:p>
                        </w:txbxContent>
                      </v:textbox>
                    </v:shape>
                  </w:pict>
                </mc:Fallback>
              </mc:AlternateContent>
            </w:r>
            <w:r w:rsidRPr="00EF0B6F">
              <w:rPr>
                <w:rFonts w:ascii="Arial" w:hAnsi="Arial" w:cs="Arial"/>
                <w:bCs/>
                <w:noProof/>
                <w:color w:val="000000"/>
                <w:sz w:val="20"/>
                <w:szCs w:val="18"/>
              </w:rPr>
              <w:drawing>
                <wp:anchor distT="0" distB="0" distL="114300" distR="114300" simplePos="0" relativeHeight="251911168" behindDoc="0" locked="0" layoutInCell="1" allowOverlap="1" wp14:anchorId="1ABC9EE5" wp14:editId="512867AB">
                  <wp:simplePos x="0" y="0"/>
                  <wp:positionH relativeFrom="column">
                    <wp:posOffset>-45085</wp:posOffset>
                  </wp:positionH>
                  <wp:positionV relativeFrom="paragraph">
                    <wp:posOffset>15875</wp:posOffset>
                  </wp:positionV>
                  <wp:extent cx="1228725" cy="409575"/>
                  <wp:effectExtent l="0" t="0" r="9525" b="9525"/>
                  <wp:wrapNone/>
                  <wp:docPr id="689" name="Imagen 689" descr="EPSAS advierte de posibles deficiencias en el servicio por ..."/>
                  <wp:cNvGraphicFramePr/>
                  <a:graphic xmlns:a="http://schemas.openxmlformats.org/drawingml/2006/main">
                    <a:graphicData uri="http://schemas.openxmlformats.org/drawingml/2006/picture">
                      <pic:pic xmlns:pic="http://schemas.openxmlformats.org/drawingml/2006/picture">
                        <pic:nvPicPr>
                          <pic:cNvPr id="2" name="Imagen 1" descr="EPSAS advierte de posibles deficiencias en el servicio por ..."/>
                          <pic:cNvPicPr/>
                        </pic:nvPicPr>
                        <pic:blipFill rotWithShape="1">
                          <a:blip r:embed="rId12" cstate="print">
                            <a:extLst>
                              <a:ext uri="{28A0092B-C50C-407E-A947-70E740481C1C}">
                                <a14:useLocalDpi xmlns:a14="http://schemas.microsoft.com/office/drawing/2010/main" val="0"/>
                              </a:ext>
                            </a:extLst>
                          </a:blip>
                          <a:srcRect l="3600" t="21922" r="12200" b="29129"/>
                          <a:stretch/>
                        </pic:blipFill>
                        <pic:spPr bwMode="auto">
                          <a:xfrm>
                            <a:off x="0" y="0"/>
                            <a:ext cx="12287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B6F">
              <w:rPr>
                <w:rFonts w:ascii="Arial" w:hAnsi="Arial" w:cs="Arial"/>
                <w:b/>
                <w:bCs/>
                <w:noProof/>
                <w:sz w:val="20"/>
                <w:szCs w:val="18"/>
              </w:rPr>
              <mc:AlternateContent>
                <mc:Choice Requires="wps">
                  <w:drawing>
                    <wp:anchor distT="0" distB="0" distL="114300" distR="114300" simplePos="0" relativeHeight="251910144" behindDoc="0" locked="0" layoutInCell="1" allowOverlap="1" wp14:anchorId="161DF8F8" wp14:editId="16E50083">
                      <wp:simplePos x="0" y="0"/>
                      <wp:positionH relativeFrom="column">
                        <wp:posOffset>1945640</wp:posOffset>
                      </wp:positionH>
                      <wp:positionV relativeFrom="paragraph">
                        <wp:posOffset>74295</wp:posOffset>
                      </wp:positionV>
                      <wp:extent cx="2514600" cy="304800"/>
                      <wp:effectExtent l="0" t="0" r="0" b="0"/>
                      <wp:wrapNone/>
                      <wp:docPr id="569" name="Cuadro de texto 2"/>
                      <wp:cNvGraphicFramePr/>
                      <a:graphic xmlns:a="http://schemas.openxmlformats.org/drawingml/2006/main">
                        <a:graphicData uri="http://schemas.microsoft.com/office/word/2010/wordprocessingShape">
                          <wps:wsp>
                            <wps:cNvSpPr txBox="1"/>
                            <wps:spPr>
                              <a:xfrm>
                                <a:off x="0" y="0"/>
                                <a:ext cx="2514600" cy="304800"/>
                              </a:xfrm>
                              <a:prstGeom prst="rect">
                                <a:avLst/>
                              </a:prstGeom>
                              <a:solidFill>
                                <a:sysClr val="window" lastClr="FFFFFF"/>
                              </a:solidFill>
                              <a:ln w="6350">
                                <a:noFill/>
                              </a:ln>
                              <a:effectLst/>
                            </wps:spPr>
                            <wps:txb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161DF8F8" id="_x0000_s1090" type="#_x0000_t202" style="position:absolute;left:0;text-align:left;margin-left:153.2pt;margin-top:5.85pt;width:198pt;height:24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" fillcolor="window" stroked="f" strokeweight=".5pt">
                      <v:textbox>
                        <w:txbxContent>
                          <w:p w:rsidR="002C6B58" w:rsidRPr="00BD103D" w:rsidRDefault="002C6B58" w:rsidP="00EF0B6F">
                            <w:pPr>
                              <w:pStyle w:val="NormalWeb"/>
                              <w:spacing w:before="0" w:after="0" w:line="256" w:lineRule="auto"/>
                              <w:rPr>
                                <w:rFonts w:ascii="Arial" w:hAnsi="Arial" w:cs="Arial"/>
                                <w:b/>
                                <w:sz w:val="28"/>
                              </w:rPr>
                            </w:pPr>
                            <w:r w:rsidRPr="00BD103D">
                              <w:rPr>
                                <w:rFonts w:ascii="Arial" w:eastAsia="Calibri" w:hAnsi="Arial" w:cs="Arial"/>
                                <w:b/>
                                <w:color w:val="000000" w:themeColor="dark1"/>
                                <w:szCs w:val="22"/>
                                <w:lang w:val="es-ES"/>
                              </w:rPr>
                              <w:t>ESPECIFICACIONES TÉCNICAS</w:t>
                            </w:r>
                          </w:p>
                        </w:txbxContent>
                      </v:textbox>
                    </v:shape>
                  </w:pict>
                </mc:Fallback>
              </mc:AlternateContent>
            </w:r>
            <w:r w:rsidRPr="00EF0B6F">
              <w:rPr>
                <w:rFonts w:ascii="Arial" w:hAnsi="Arial" w:cs="Arial"/>
                <w:b/>
                <w:bCs/>
                <w:sz w:val="20"/>
                <w:szCs w:val="18"/>
                <w:lang w:val="es-BO"/>
              </w:rPr>
              <w:tab/>
            </w:r>
          </w:p>
          <w:p w:rsidR="00EF0B6F" w:rsidRPr="00EF0B6F" w:rsidRDefault="00EF0B6F" w:rsidP="004028D4">
            <w:pPr>
              <w:keepNext/>
              <w:numPr>
                <w:ilvl w:val="0"/>
                <w:numId w:val="116"/>
              </w:numPr>
              <w:tabs>
                <w:tab w:val="left" w:pos="2700"/>
              </w:tabs>
              <w:spacing w:after="120"/>
              <w:ind w:left="0" w:firstLine="0"/>
              <w:jc w:val="both"/>
              <w:outlineLvl w:val="1"/>
              <w:rPr>
                <w:rFonts w:ascii="Arial" w:hAnsi="Arial" w:cs="Arial"/>
                <w:b/>
                <w:bCs/>
                <w:sz w:val="20"/>
                <w:szCs w:val="18"/>
                <w:lang w:val="es-BO"/>
              </w:rPr>
            </w:pPr>
          </w:p>
        </w:tc>
      </w:tr>
      <w:tr w:rsidR="00EF0B6F" w:rsidRPr="00EF0B6F" w:rsidTr="00F76F66">
        <w:trPr>
          <w:trHeight w:val="264"/>
        </w:trPr>
        <w:tc>
          <w:tcPr>
            <w:tcW w:w="1242" w:type="dxa"/>
            <w:tcBorders>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ÍTEM</w:t>
            </w:r>
          </w:p>
        </w:tc>
        <w:tc>
          <w:tcPr>
            <w:tcW w:w="8302" w:type="dxa"/>
            <w:tcBorders>
              <w:top w:val="single" w:sz="4" w:space="0" w:color="auto"/>
              <w:left w:val="single" w:sz="4" w:space="0" w:color="auto"/>
              <w:bottom w:val="nil"/>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
                <w:bCs/>
                <w:sz w:val="20"/>
                <w:szCs w:val="18"/>
                <w:lang w:val="es-BO"/>
              </w:rPr>
              <w:t>ACTIVIDAD</w:t>
            </w:r>
          </w:p>
        </w:tc>
      </w:tr>
      <w:tr w:rsidR="00EF0B6F" w:rsidRPr="00EF0B6F" w:rsidTr="00F76F66">
        <w:trPr>
          <w:trHeight w:val="281"/>
        </w:trPr>
        <w:tc>
          <w:tcPr>
            <w:tcW w:w="1242" w:type="dxa"/>
            <w:tcBorders>
              <w:right w:val="single" w:sz="4" w:space="0" w:color="auto"/>
            </w:tcBorders>
            <w:vAlign w:val="center"/>
          </w:tcPr>
          <w:p w:rsidR="00EF0B6F" w:rsidRPr="00EF0B6F" w:rsidRDefault="00EF0B6F" w:rsidP="00EF0B6F">
            <w:pPr>
              <w:jc w:val="center"/>
              <w:rPr>
                <w:rFonts w:ascii="Arial" w:hAnsi="Arial" w:cs="Arial"/>
                <w:sz w:val="21"/>
                <w:szCs w:val="21"/>
                <w:lang w:val="es-BO"/>
              </w:rPr>
            </w:pPr>
            <w:r w:rsidRPr="00EF0B6F">
              <w:rPr>
                <w:rFonts w:ascii="Arial" w:hAnsi="Arial" w:cs="Arial"/>
                <w:sz w:val="22"/>
                <w:szCs w:val="21"/>
                <w:lang w:val="es-BO"/>
              </w:rPr>
              <w:t>48</w:t>
            </w:r>
          </w:p>
        </w:tc>
        <w:tc>
          <w:tcPr>
            <w:tcW w:w="8302" w:type="dxa"/>
            <w:tcBorders>
              <w:top w:val="nil"/>
              <w:left w:val="single" w:sz="4" w:space="0" w:color="auto"/>
              <w:bottom w:val="single" w:sz="4" w:space="0" w:color="auto"/>
              <w:right w:val="single" w:sz="4" w:space="0" w:color="auto"/>
            </w:tcBorders>
            <w:vAlign w:val="center"/>
          </w:tcPr>
          <w:p w:rsidR="00EF0B6F" w:rsidRPr="00EF0B6F" w:rsidRDefault="00EF0B6F" w:rsidP="00EF0B6F">
            <w:pPr>
              <w:keepNext/>
              <w:jc w:val="center"/>
              <w:outlineLvl w:val="1"/>
              <w:rPr>
                <w:rFonts w:ascii="Arial" w:hAnsi="Arial" w:cs="Arial"/>
                <w:b/>
                <w:bCs/>
                <w:sz w:val="20"/>
                <w:szCs w:val="18"/>
                <w:lang w:val="es-BO"/>
              </w:rPr>
            </w:pPr>
            <w:r w:rsidRPr="00EF0B6F">
              <w:rPr>
                <w:rFonts w:ascii="Arial" w:hAnsi="Arial" w:cs="Arial"/>
                <w:bCs/>
                <w:sz w:val="22"/>
                <w:szCs w:val="18"/>
                <w:lang w:val="es-BO"/>
              </w:rPr>
              <w:t xml:space="preserve"> SEÑALIZACIÓN DE OBRA Y SEGURIDAD INDUSTRIAL</w:t>
            </w:r>
          </w:p>
        </w:tc>
      </w:tr>
    </w:tbl>
    <w:p w:rsidR="00EF0B6F" w:rsidRDefault="00EF0B6F" w:rsidP="00436089">
      <w:pPr>
        <w:tabs>
          <w:tab w:val="left" w:pos="3614"/>
          <w:tab w:val="center" w:pos="4684"/>
        </w:tabs>
        <w:spacing w:before="40" w:after="40"/>
        <w:rPr>
          <w:rFonts w:ascii="Arial" w:hAnsi="Arial" w:cs="Arial"/>
          <w:b/>
          <w:sz w:val="18"/>
          <w:lang w:val="es-MX"/>
        </w:rPr>
      </w:pPr>
    </w:p>
    <w:p w:rsidR="00EF0B6F" w:rsidRPr="00EF0B6F" w:rsidRDefault="00EF0B6F" w:rsidP="004028D4">
      <w:pPr>
        <w:pStyle w:val="TITDOC"/>
        <w:numPr>
          <w:ilvl w:val="0"/>
          <w:numId w:val="149"/>
        </w:numPr>
      </w:pPr>
      <w:r w:rsidRPr="00EF0B6F">
        <w:t>DEFINICION DE LA ACTIVIDAD</w:t>
      </w:r>
    </w:p>
    <w:p w:rsidR="00EF0B6F" w:rsidRPr="00EF0B6F" w:rsidRDefault="00EF0B6F" w:rsidP="00EF0B6F">
      <w:pPr>
        <w:spacing w:after="120"/>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Este ítem describe la señalización que se debe utilizar antes de iniciar, durante y posterior a la ejecución del proyecto. Además, se detalla la seguridad industrial que se debe tomar en cuenta para garantizar las condiciones adecuadas de higiene, seguridad y bienestar de los obreros al realizar los trabajos respectivos del proyecto.</w:t>
      </w:r>
    </w:p>
    <w:p w:rsidR="00EF0B6F" w:rsidRPr="00EF0B6F" w:rsidRDefault="00EF0B6F" w:rsidP="004028D4">
      <w:pPr>
        <w:pStyle w:val="TITDOC"/>
        <w:numPr>
          <w:ilvl w:val="0"/>
          <w:numId w:val="149"/>
        </w:numPr>
      </w:pPr>
      <w:r w:rsidRPr="00EF0B6F">
        <w:t>TIPO DE MATERIALES, HERRAMIENTAS Y EQUIPO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Los materiales, herramientas y equipo para la realización de este ítem serán proporcionados por el CONTRATISTA.</w:t>
      </w:r>
    </w:p>
    <w:p w:rsidR="00EF0B6F" w:rsidRPr="00EF0B6F" w:rsidRDefault="00EF0B6F" w:rsidP="004028D4">
      <w:pPr>
        <w:pStyle w:val="TITDOC"/>
        <w:numPr>
          <w:ilvl w:val="0"/>
          <w:numId w:val="149"/>
        </w:numPr>
      </w:pPr>
      <w:r w:rsidRPr="00EF0B6F">
        <w:t>PROCEDIMIENTO DE EJECUCIÓN</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MARCO NORMATIVO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En aplicación de la Ley General de Higiene, Seguridad Ocupacional y Bienestar aprobada mediante el Decreto Ley N° 16998 de 2 de agosto de 1979, tienen entre sus objetivos garantizar las condiciones adecuadas de higiene, seguridad  y bienestar en el trabajo.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lastRenderedPageBreak/>
        <w:t>Asimismo, el Decreto Supremo Nº 0108, de fecha 1º de mayo de 2009, establece en el Artículo 1: Incluir entre los requisitos de los procesos de contratación pública de obras y servicios, la obligación de dichas personas naturales o jurídicas, de proveer a sus trabajadores de ropa de trabajo  y equipos de protección personal  contra riesgos ocupacionales.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Está en vigencia La Ley Municipal Autonómica No. 52  y el Decreto Municipal No. 006 que reglamenta la ejecución de Obras civiles en bienes de Dominio Municipal cuyo incumplimiento genera multas y sanciones en los siguientes aspectos:</w:t>
      </w:r>
    </w:p>
    <w:p w:rsidR="00EF0B6F" w:rsidRPr="00EF0B6F" w:rsidRDefault="00EF0B6F" w:rsidP="004028D4">
      <w:pPr>
        <w:numPr>
          <w:ilvl w:val="0"/>
          <w:numId w:val="119"/>
        </w:numPr>
        <w:spacing w:after="120" w:line="276" w:lineRule="auto"/>
        <w:contextualSpacing/>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Por incumplimiento del plazo autorizado para la ocupación del bien de dominio municipal.</w:t>
      </w:r>
    </w:p>
    <w:p w:rsidR="00EF0B6F" w:rsidRPr="00EF0B6F" w:rsidRDefault="00EF0B6F" w:rsidP="004028D4">
      <w:pPr>
        <w:numPr>
          <w:ilvl w:val="0"/>
          <w:numId w:val="119"/>
        </w:numPr>
        <w:spacing w:after="120" w:line="276" w:lineRule="auto"/>
        <w:contextualSpacing/>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Por incumplimiento de las condiciones de Seguridad y/o Señalización de Obras Civiles ejecutadas por empresas de servicio.</w:t>
      </w:r>
    </w:p>
    <w:p w:rsidR="00EF0B6F" w:rsidRPr="00EF0B6F" w:rsidRDefault="00EF0B6F" w:rsidP="004028D4">
      <w:pPr>
        <w:numPr>
          <w:ilvl w:val="0"/>
          <w:numId w:val="119"/>
        </w:numPr>
        <w:spacing w:after="120" w:line="276" w:lineRule="auto"/>
        <w:contextualSpacing/>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Por intervenciones sin Autorización de Obras Civiles ejecutadas por empresas de servicios </w:t>
      </w:r>
    </w:p>
    <w:p w:rsidR="00EF0B6F" w:rsidRPr="00EF0B6F" w:rsidRDefault="00EF0B6F" w:rsidP="004028D4">
      <w:pPr>
        <w:numPr>
          <w:ilvl w:val="0"/>
          <w:numId w:val="119"/>
        </w:numPr>
        <w:spacing w:after="120" w:line="276" w:lineRule="auto"/>
        <w:contextualSpacing/>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Por intervenciones que incumplan la autorización de Obras Ejecutadas por empresas de servicios (limpieza, retiro de escombros, inadecuada reposición).</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Con base a lo anterior, y normas internas y políticas que tiene la División de Seguridad e Higiene Industrial, las empresas de obras están obligadas a acatar todo lo dispuesto.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Para efectos de descargo y documentación de las obras, en todas las planillas de pago que la Contratista presente debe adjuntar una memoria fotográfica del espacio de trabajo y señalización de la obra o frente de trabajo.</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OBJETIVOS</w:t>
      </w:r>
    </w:p>
    <w:p w:rsidR="00EF0B6F" w:rsidRPr="00EF0B6F" w:rsidRDefault="00EF0B6F" w:rsidP="004028D4">
      <w:pPr>
        <w:numPr>
          <w:ilvl w:val="0"/>
          <w:numId w:val="118"/>
        </w:num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Proteger efectivamente de daños por lesiones y enfermedades profesionales a los trabajadores de las empresas contratistas, disminuyendo los índices de accidentabilidad.</w:t>
      </w:r>
    </w:p>
    <w:p w:rsidR="00EF0B6F" w:rsidRPr="00EF0B6F" w:rsidRDefault="00EF0B6F" w:rsidP="004028D4">
      <w:pPr>
        <w:numPr>
          <w:ilvl w:val="0"/>
          <w:numId w:val="118"/>
        </w:num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Mantener bajo control las perdidas inherentes y relacionadas. </w:t>
      </w:r>
    </w:p>
    <w:p w:rsidR="00EF0B6F" w:rsidRPr="00EF0B6F" w:rsidRDefault="00EF0B6F" w:rsidP="004028D4">
      <w:pPr>
        <w:numPr>
          <w:ilvl w:val="0"/>
          <w:numId w:val="118"/>
        </w:num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 xml:space="preserve">Ejecutar  obras sin incidentes/accidentes. </w:t>
      </w:r>
    </w:p>
    <w:p w:rsidR="00EF0B6F" w:rsidRPr="00EF0B6F" w:rsidRDefault="00EF0B6F" w:rsidP="004028D4">
      <w:pPr>
        <w:numPr>
          <w:ilvl w:val="0"/>
          <w:numId w:val="118"/>
        </w:numPr>
        <w:spacing w:after="120" w:line="276" w:lineRule="auto"/>
        <w:contextualSpacing/>
        <w:jc w:val="both"/>
        <w:rPr>
          <w:rFonts w:ascii="Arial" w:eastAsiaTheme="minorHAnsi" w:hAnsi="Arial" w:cstheme="minorBidi"/>
          <w:sz w:val="20"/>
          <w:szCs w:val="22"/>
          <w:lang w:val="es-MX" w:eastAsia="en-US"/>
        </w:rPr>
      </w:pPr>
      <w:r w:rsidRPr="00EF0B6F">
        <w:rPr>
          <w:rFonts w:ascii="Arial" w:eastAsiaTheme="minorHAnsi" w:hAnsi="Arial" w:cstheme="minorBidi"/>
          <w:sz w:val="20"/>
          <w:szCs w:val="22"/>
          <w:lang w:val="es-MX" w:eastAsia="en-US"/>
        </w:rPr>
        <w:t>La empresa EPSAS S.A. considera que es una obligación ineludible velar por el personal contratado que actúa en la obra.</w:t>
      </w:r>
    </w:p>
    <w:p w:rsidR="00EF0B6F" w:rsidRPr="00EF0B6F" w:rsidRDefault="00EF0B6F" w:rsidP="004028D4">
      <w:pPr>
        <w:numPr>
          <w:ilvl w:val="1"/>
          <w:numId w:val="107"/>
        </w:numPr>
        <w:spacing w:after="120" w:line="276" w:lineRule="auto"/>
        <w:ind w:left="1077"/>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CONSIDERACIONES Y PROCEDIMIENTOS</w:t>
      </w:r>
    </w:p>
    <w:p w:rsidR="00EF0B6F" w:rsidRPr="00EF0B6F" w:rsidRDefault="00EF0B6F" w:rsidP="004028D4">
      <w:pPr>
        <w:numPr>
          <w:ilvl w:val="1"/>
          <w:numId w:val="116"/>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COMUNICACIÓN Y CAPACITACIONES DE LOS TRABAJADORES</w:t>
      </w:r>
    </w:p>
    <w:p w:rsidR="00EF0B6F" w:rsidRPr="00EF0B6F" w:rsidRDefault="00EF0B6F" w:rsidP="00EF0B6F">
      <w:pPr>
        <w:spacing w:after="120" w:line="276" w:lineRule="auto"/>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representante de la empresa contratista deberá comunicar a su personal que intervenga en las obras, las condiciones y actividades del trabajo, de modo que todo el personal este consciente de las condiciones de los peligros y riesgos expuestos.</w:t>
      </w:r>
    </w:p>
    <w:p w:rsidR="00EF0B6F" w:rsidRPr="00EF0B6F" w:rsidRDefault="00EF0B6F" w:rsidP="00EF0B6F">
      <w:pPr>
        <w:spacing w:after="120" w:line="276" w:lineRule="auto"/>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Al iniciar la jornada ocupacional, los encargados al mando de la obra, tienen la obligación de manera individual/colectiva según fuese el caso, de realizar un listado de actividades detallando las tareas que se desarrollarán durante el día, indicando el grado de riesgo que implica cada actividad y qué medidas se tomarán para minimizar los riesgos.</w:t>
      </w:r>
    </w:p>
    <w:p w:rsidR="00EF0B6F" w:rsidRPr="00EF0B6F" w:rsidRDefault="00EF0B6F" w:rsidP="004028D4">
      <w:pPr>
        <w:numPr>
          <w:ilvl w:val="1"/>
          <w:numId w:val="116"/>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ROPA DE TRABAJO Y ELEMENTOS DE PROTECCIÓN PERSONAL</w:t>
      </w:r>
    </w:p>
    <w:p w:rsidR="00EF0B6F" w:rsidRPr="00EF0B6F" w:rsidRDefault="00EF0B6F" w:rsidP="00EF0B6F">
      <w:pPr>
        <w:spacing w:after="120" w:line="276" w:lineRule="auto"/>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contratista deberá proporcionar a sus trabajadores la ropa de trabajo y todos los elementos de protección personal con el objeto  de cumplir las reglamentaciones y normas, y de realizar el trabajo de manera segura. El contratista deberá exigir a sus trabajadores el uso correcto y permanente de todos los elementos de protección personal y herramientas requeridos para cada labor.</w:t>
      </w:r>
    </w:p>
    <w:tbl>
      <w:tblPr>
        <w:tblStyle w:val="Tabladecuadrcula4-nfasis5116"/>
        <w:tblW w:w="4798" w:type="pct"/>
        <w:jc w:val="center"/>
        <w:tblLook w:val="04A0" w:firstRow="1" w:lastRow="0" w:firstColumn="1" w:lastColumn="0" w:noHBand="0" w:noVBand="1"/>
      </w:tblPr>
      <w:tblGrid>
        <w:gridCol w:w="1898"/>
        <w:gridCol w:w="6736"/>
      </w:tblGrid>
      <w:tr w:rsidR="00EF0B6F" w:rsidRPr="00EF0B6F" w:rsidTr="00F76F66">
        <w:trPr>
          <w:cnfStyle w:val="100000000000" w:firstRow="1" w:lastRow="0" w:firstColumn="0" w:lastColumn="0" w:oddVBand="0" w:evenVBand="0" w:oddHBand="0" w:evenHBand="0" w:firstRowFirstColumn="0" w:firstRowLastColumn="0" w:lastRowFirstColumn="0" w:lastRowLastColumn="0"/>
          <w:trHeight w:hRule="exact" w:val="461"/>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t>Descripción Ítem</w:t>
            </w:r>
          </w:p>
        </w:tc>
        <w:tc>
          <w:tcPr>
            <w:tcW w:w="3901" w:type="pct"/>
            <w:vAlign w:val="center"/>
          </w:tcPr>
          <w:p w:rsidR="00EF0B6F" w:rsidRPr="00EF0B6F" w:rsidRDefault="00EF0B6F" w:rsidP="00EF0B6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2"/>
                <w:lang w:eastAsia="es-ES"/>
              </w:rPr>
            </w:pPr>
            <w:r w:rsidRPr="00EF0B6F">
              <w:rPr>
                <w:rFonts w:ascii="Arial" w:hAnsi="Arial" w:cs="Arial"/>
                <w:sz w:val="20"/>
                <w:szCs w:val="22"/>
                <w:lang w:eastAsia="es-ES"/>
              </w:rPr>
              <w:t>USO OBLIGATORIO PERMANENTE</w:t>
            </w:r>
          </w:p>
        </w:tc>
      </w:tr>
      <w:tr w:rsidR="00EF0B6F" w:rsidRPr="00EF0B6F" w:rsidTr="00F76F66">
        <w:trPr>
          <w:cnfStyle w:val="000000100000" w:firstRow="0" w:lastRow="0" w:firstColumn="0" w:lastColumn="0" w:oddVBand="0" w:evenVBand="0" w:oddHBand="1" w:evenHBand="0" w:firstRowFirstColumn="0" w:firstRowLastColumn="0" w:lastRowFirstColumn="0" w:lastRowLastColumn="0"/>
          <w:trHeight w:hRule="exact" w:val="854"/>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t>Overol Reflectivo</w:t>
            </w:r>
          </w:p>
        </w:tc>
        <w:tc>
          <w:tcPr>
            <w:tcW w:w="3901" w:type="pct"/>
            <w:vAlign w:val="center"/>
          </w:tcPr>
          <w:p w:rsidR="00EF0B6F" w:rsidRPr="00EF0B6F" w:rsidRDefault="00EF0B6F" w:rsidP="00EF0B6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2"/>
                <w:lang w:eastAsia="es-ES"/>
              </w:rPr>
            </w:pPr>
            <w:r w:rsidRPr="00EF0B6F">
              <w:rPr>
                <w:rFonts w:ascii="Arial" w:hAnsi="Arial" w:cs="Arial"/>
                <w:bCs/>
                <w:sz w:val="20"/>
                <w:szCs w:val="22"/>
                <w:lang w:eastAsia="es-ES"/>
              </w:rPr>
              <w:t>Permanente durante los trabajos que se realice y mientras dure la obra o contrato. El Overol debe ser del Color definido por EPSAS y tener cinta reflectiva Anexo 1.</w:t>
            </w:r>
          </w:p>
        </w:tc>
      </w:tr>
      <w:tr w:rsidR="00EF0B6F" w:rsidRPr="00EF0B6F" w:rsidTr="00F76F66">
        <w:trPr>
          <w:trHeight w:hRule="exact" w:val="568"/>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t>Casco Dieléctrico Azul</w:t>
            </w:r>
          </w:p>
        </w:tc>
        <w:tc>
          <w:tcPr>
            <w:tcW w:w="3901" w:type="pct"/>
            <w:vAlign w:val="center"/>
          </w:tcPr>
          <w:p w:rsidR="00EF0B6F" w:rsidRPr="00EF0B6F" w:rsidRDefault="00EF0B6F" w:rsidP="00EF0B6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2"/>
                <w:lang w:eastAsia="es-ES"/>
              </w:rPr>
            </w:pPr>
            <w:r w:rsidRPr="00EF0B6F">
              <w:rPr>
                <w:rFonts w:ascii="Arial" w:hAnsi="Arial" w:cs="Arial"/>
                <w:bCs/>
                <w:sz w:val="20"/>
                <w:szCs w:val="22"/>
                <w:lang w:eastAsia="es-ES"/>
              </w:rPr>
              <w:t>Permanente durante los trabajos que se realice y mientras dure la obra o contrato.</w:t>
            </w:r>
          </w:p>
        </w:tc>
      </w:tr>
      <w:tr w:rsidR="00EF0B6F" w:rsidRPr="00EF0B6F" w:rsidTr="00F76F66">
        <w:trPr>
          <w:cnfStyle w:val="000000100000" w:firstRow="0" w:lastRow="0" w:firstColumn="0" w:lastColumn="0" w:oddVBand="0" w:evenVBand="0" w:oddHBand="1" w:evenHBand="0" w:firstRowFirstColumn="0" w:firstRowLastColumn="0" w:lastRowFirstColumn="0" w:lastRowLastColumn="0"/>
          <w:trHeight w:hRule="exact" w:val="564"/>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t>Bota de Cuero / Punta de Acero</w:t>
            </w:r>
          </w:p>
        </w:tc>
        <w:tc>
          <w:tcPr>
            <w:tcW w:w="3901" w:type="pct"/>
            <w:vAlign w:val="center"/>
          </w:tcPr>
          <w:p w:rsidR="00EF0B6F" w:rsidRPr="00EF0B6F" w:rsidRDefault="00EF0B6F" w:rsidP="00EF0B6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2"/>
                <w:lang w:eastAsia="es-ES"/>
              </w:rPr>
            </w:pPr>
            <w:r w:rsidRPr="00EF0B6F">
              <w:rPr>
                <w:rFonts w:ascii="Arial" w:hAnsi="Arial" w:cs="Arial"/>
                <w:bCs/>
                <w:sz w:val="20"/>
                <w:szCs w:val="22"/>
                <w:lang w:eastAsia="es-ES"/>
              </w:rPr>
              <w:t>Permanente durante los trabajos con tierra que se realice y mientras dure la obra o contrato.</w:t>
            </w:r>
          </w:p>
        </w:tc>
      </w:tr>
      <w:tr w:rsidR="00EF0B6F" w:rsidRPr="00EF0B6F" w:rsidTr="00F76F66">
        <w:trPr>
          <w:trHeight w:hRule="exact" w:val="563"/>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lastRenderedPageBreak/>
              <w:t>Bota de Goma / Punta de Acero</w:t>
            </w:r>
          </w:p>
        </w:tc>
        <w:tc>
          <w:tcPr>
            <w:tcW w:w="3901" w:type="pct"/>
            <w:vAlign w:val="center"/>
          </w:tcPr>
          <w:p w:rsidR="00EF0B6F" w:rsidRPr="00EF0B6F" w:rsidRDefault="00EF0B6F" w:rsidP="00EF0B6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2"/>
                <w:lang w:eastAsia="es-ES"/>
              </w:rPr>
            </w:pPr>
            <w:r w:rsidRPr="00EF0B6F">
              <w:rPr>
                <w:rFonts w:ascii="Arial" w:hAnsi="Arial" w:cs="Arial"/>
                <w:bCs/>
                <w:sz w:val="20"/>
                <w:szCs w:val="22"/>
                <w:lang w:eastAsia="es-ES"/>
              </w:rPr>
              <w:t>Permanente durante los trabajos con agua que se realice y mientras dure la obra o contrato.</w:t>
            </w:r>
          </w:p>
        </w:tc>
      </w:tr>
      <w:tr w:rsidR="00EF0B6F" w:rsidRPr="00EF0B6F" w:rsidTr="00F76F66">
        <w:trPr>
          <w:cnfStyle w:val="000000100000" w:firstRow="0" w:lastRow="0" w:firstColumn="0" w:lastColumn="0" w:oddVBand="0" w:evenVBand="0" w:oddHBand="1" w:evenHBand="0" w:firstRowFirstColumn="0" w:firstRowLastColumn="0" w:lastRowFirstColumn="0" w:lastRowLastColumn="0"/>
          <w:trHeight w:hRule="exact" w:val="572"/>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t>Guante de Cuero</w:t>
            </w:r>
          </w:p>
        </w:tc>
        <w:tc>
          <w:tcPr>
            <w:tcW w:w="3901" w:type="pct"/>
            <w:vAlign w:val="center"/>
          </w:tcPr>
          <w:p w:rsidR="00EF0B6F" w:rsidRPr="00EF0B6F" w:rsidRDefault="00EF0B6F" w:rsidP="00EF0B6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2"/>
                <w:lang w:eastAsia="es-ES"/>
              </w:rPr>
            </w:pPr>
            <w:r w:rsidRPr="00EF0B6F">
              <w:rPr>
                <w:rFonts w:ascii="Arial" w:hAnsi="Arial" w:cs="Arial"/>
                <w:bCs/>
                <w:sz w:val="20"/>
                <w:szCs w:val="22"/>
                <w:lang w:eastAsia="es-ES"/>
              </w:rPr>
              <w:t>Permanente durante los trabajos que se realice y mientras dure la obra o contrato.</w:t>
            </w:r>
          </w:p>
        </w:tc>
      </w:tr>
      <w:tr w:rsidR="00EF0B6F" w:rsidRPr="00EF0B6F" w:rsidTr="00F76F66">
        <w:trPr>
          <w:trHeight w:hRule="exact" w:val="560"/>
          <w:jc w:val="center"/>
        </w:trPr>
        <w:tc>
          <w:tcPr>
            <w:cnfStyle w:val="001000000000" w:firstRow="0" w:lastRow="0" w:firstColumn="1" w:lastColumn="0" w:oddVBand="0" w:evenVBand="0" w:oddHBand="0" w:evenHBand="0" w:firstRowFirstColumn="0" w:firstRowLastColumn="0" w:lastRowFirstColumn="0" w:lastRowLastColumn="0"/>
            <w:tcW w:w="1099" w:type="pct"/>
            <w:vAlign w:val="center"/>
          </w:tcPr>
          <w:p w:rsidR="00EF0B6F" w:rsidRPr="00EF0B6F" w:rsidRDefault="00EF0B6F" w:rsidP="00EF0B6F">
            <w:pPr>
              <w:jc w:val="center"/>
              <w:rPr>
                <w:rFonts w:ascii="Arial" w:hAnsi="Arial" w:cs="Arial"/>
                <w:sz w:val="20"/>
                <w:szCs w:val="22"/>
                <w:lang w:eastAsia="es-ES"/>
              </w:rPr>
            </w:pPr>
            <w:r w:rsidRPr="00EF0B6F">
              <w:rPr>
                <w:rFonts w:ascii="Arial" w:hAnsi="Arial" w:cs="Arial"/>
                <w:sz w:val="20"/>
                <w:szCs w:val="22"/>
                <w:lang w:eastAsia="es-ES"/>
              </w:rPr>
              <w:t>Credencial</w:t>
            </w:r>
          </w:p>
        </w:tc>
        <w:tc>
          <w:tcPr>
            <w:tcW w:w="3901" w:type="pct"/>
            <w:vAlign w:val="center"/>
          </w:tcPr>
          <w:p w:rsidR="00EF0B6F" w:rsidRPr="00EF0B6F" w:rsidRDefault="00EF0B6F" w:rsidP="00EF0B6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2"/>
                <w:lang w:eastAsia="es-ES"/>
              </w:rPr>
            </w:pPr>
            <w:r w:rsidRPr="00EF0B6F">
              <w:rPr>
                <w:rFonts w:ascii="Arial" w:hAnsi="Arial" w:cs="Arial"/>
                <w:bCs/>
                <w:sz w:val="20"/>
                <w:szCs w:val="22"/>
                <w:lang w:eastAsia="es-ES"/>
              </w:rPr>
              <w:t>Permanente durante los trabajos que se realice y mientras dure la obra o contrato.</w:t>
            </w:r>
          </w:p>
        </w:tc>
      </w:tr>
    </w:tbl>
    <w:p w:rsidR="00EF0B6F" w:rsidRPr="00EF0B6F" w:rsidRDefault="00EF0B6F" w:rsidP="00EF0B6F">
      <w:pPr>
        <w:spacing w:after="120"/>
        <w:jc w:val="both"/>
        <w:rPr>
          <w:rFonts w:ascii="Arial" w:eastAsiaTheme="minorHAnsi" w:hAnsi="Arial" w:cs="Arial"/>
          <w:bCs/>
          <w:sz w:val="20"/>
          <w:szCs w:val="20"/>
          <w:lang w:val="es-MX" w:eastAsia="en-US"/>
        </w:rPr>
      </w:pPr>
    </w:p>
    <w:tbl>
      <w:tblPr>
        <w:tblStyle w:val="Tabladecuadrcula4-nfasis6115"/>
        <w:tblW w:w="4787" w:type="pct"/>
        <w:jc w:val="center"/>
        <w:tblLook w:val="04A0" w:firstRow="1" w:lastRow="0" w:firstColumn="1" w:lastColumn="0" w:noHBand="0" w:noVBand="1"/>
      </w:tblPr>
      <w:tblGrid>
        <w:gridCol w:w="2311"/>
        <w:gridCol w:w="6304"/>
      </w:tblGrid>
      <w:tr w:rsidR="00EF0B6F" w:rsidRPr="00EF0B6F" w:rsidTr="00F76F66">
        <w:trPr>
          <w:cnfStyle w:val="100000000000" w:firstRow="1" w:lastRow="0" w:firstColumn="0" w:lastColumn="0" w:oddVBand="0" w:evenVBand="0" w:oddHBand="0" w:evenHBand="0" w:firstRowFirstColumn="0" w:firstRowLastColumn="0" w:lastRowFirstColumn="0" w:lastRowLastColumn="0"/>
          <w:trHeight w:hRule="exact" w:val="588"/>
          <w:jc w:val="center"/>
        </w:trPr>
        <w:tc>
          <w:tcPr>
            <w:cnfStyle w:val="001000000000" w:firstRow="0" w:lastRow="0" w:firstColumn="1" w:lastColumn="0" w:oddVBand="0" w:evenVBand="0" w:oddHBand="0" w:evenHBand="0" w:firstRowFirstColumn="0" w:firstRowLastColumn="0" w:lastRowFirstColumn="0" w:lastRowLastColumn="0"/>
            <w:tcW w:w="1341" w:type="pct"/>
            <w:vAlign w:val="center"/>
          </w:tcPr>
          <w:p w:rsidR="00EF0B6F" w:rsidRPr="00EF0B6F" w:rsidRDefault="00EF0B6F" w:rsidP="00EF0B6F">
            <w:pPr>
              <w:jc w:val="center"/>
              <w:rPr>
                <w:rFonts w:ascii="Arial" w:hAnsi="Arial" w:cs="Arial"/>
                <w:sz w:val="20"/>
                <w:szCs w:val="22"/>
              </w:rPr>
            </w:pPr>
            <w:r w:rsidRPr="00EF0B6F">
              <w:rPr>
                <w:rFonts w:ascii="Arial" w:hAnsi="Arial" w:cs="Arial"/>
                <w:sz w:val="20"/>
                <w:szCs w:val="22"/>
              </w:rPr>
              <w:t>Descripción Ítem</w:t>
            </w:r>
          </w:p>
        </w:tc>
        <w:tc>
          <w:tcPr>
            <w:tcW w:w="3659" w:type="pct"/>
            <w:vAlign w:val="center"/>
          </w:tcPr>
          <w:p w:rsidR="00EF0B6F" w:rsidRPr="00EF0B6F" w:rsidRDefault="00EF0B6F" w:rsidP="00EF0B6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2"/>
              </w:rPr>
            </w:pPr>
            <w:r w:rsidRPr="00EF0B6F">
              <w:rPr>
                <w:rFonts w:ascii="Arial" w:hAnsi="Arial" w:cs="Arial"/>
                <w:sz w:val="20"/>
                <w:szCs w:val="22"/>
              </w:rPr>
              <w:t>USO OBLIGATORIO DE ACUERDO A LA ACTIVIDAD Y/O NECESIDAD</w:t>
            </w:r>
          </w:p>
        </w:tc>
      </w:tr>
      <w:tr w:rsidR="00EF0B6F" w:rsidRPr="00EF0B6F" w:rsidTr="00F76F66">
        <w:trPr>
          <w:cnfStyle w:val="000000100000" w:firstRow="0" w:lastRow="0" w:firstColumn="0" w:lastColumn="0" w:oddVBand="0" w:evenVBand="0" w:oddHBand="1" w:evenHBand="0" w:firstRowFirstColumn="0" w:firstRowLastColumn="0" w:lastRowFirstColumn="0" w:lastRowLastColumn="0"/>
          <w:trHeight w:hRule="exact" w:val="619"/>
          <w:jc w:val="center"/>
        </w:trPr>
        <w:tc>
          <w:tcPr>
            <w:cnfStyle w:val="001000000000" w:firstRow="0" w:lastRow="0" w:firstColumn="1" w:lastColumn="0" w:oddVBand="0" w:evenVBand="0" w:oddHBand="0" w:evenHBand="0" w:firstRowFirstColumn="0" w:firstRowLastColumn="0" w:lastRowFirstColumn="0" w:lastRowLastColumn="0"/>
            <w:tcW w:w="1341" w:type="pct"/>
            <w:vAlign w:val="center"/>
          </w:tcPr>
          <w:p w:rsidR="00EF0B6F" w:rsidRPr="00EF0B6F" w:rsidRDefault="00EF0B6F" w:rsidP="00EF0B6F">
            <w:pPr>
              <w:rPr>
                <w:rFonts w:ascii="Arial" w:hAnsi="Arial" w:cs="Arial"/>
                <w:sz w:val="20"/>
                <w:szCs w:val="22"/>
              </w:rPr>
            </w:pPr>
            <w:r w:rsidRPr="00EF0B6F">
              <w:rPr>
                <w:rFonts w:ascii="Arial" w:hAnsi="Arial" w:cs="Arial"/>
                <w:sz w:val="20"/>
                <w:szCs w:val="22"/>
              </w:rPr>
              <w:t>Lentes de Protección Ocular</w:t>
            </w:r>
          </w:p>
        </w:tc>
        <w:tc>
          <w:tcPr>
            <w:tcW w:w="3659" w:type="pct"/>
            <w:vAlign w:val="center"/>
          </w:tcPr>
          <w:p w:rsidR="00EF0B6F" w:rsidRPr="00EF0B6F" w:rsidRDefault="00EF0B6F" w:rsidP="00EF0B6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2"/>
              </w:rPr>
            </w:pPr>
            <w:r w:rsidRPr="00EF0B6F">
              <w:rPr>
                <w:rFonts w:ascii="Arial" w:hAnsi="Arial" w:cs="Arial"/>
                <w:bCs/>
                <w:sz w:val="20"/>
                <w:szCs w:val="22"/>
              </w:rPr>
              <w:t>En Actividades de: Picado de concreto, Esmerilado de tuberías, trabajos de soldadura, trabajos con químicos en estado líquido.</w:t>
            </w:r>
          </w:p>
        </w:tc>
      </w:tr>
      <w:tr w:rsidR="00EF0B6F" w:rsidRPr="00EF0B6F" w:rsidTr="00F76F66">
        <w:trPr>
          <w:trHeight w:hRule="exact" w:val="561"/>
          <w:jc w:val="center"/>
        </w:trPr>
        <w:tc>
          <w:tcPr>
            <w:cnfStyle w:val="001000000000" w:firstRow="0" w:lastRow="0" w:firstColumn="1" w:lastColumn="0" w:oddVBand="0" w:evenVBand="0" w:oddHBand="0" w:evenHBand="0" w:firstRowFirstColumn="0" w:firstRowLastColumn="0" w:lastRowFirstColumn="0" w:lastRowLastColumn="0"/>
            <w:tcW w:w="1341" w:type="pct"/>
            <w:vAlign w:val="center"/>
          </w:tcPr>
          <w:p w:rsidR="00EF0B6F" w:rsidRPr="00EF0B6F" w:rsidRDefault="00EF0B6F" w:rsidP="00EF0B6F">
            <w:pPr>
              <w:rPr>
                <w:rFonts w:ascii="Arial" w:hAnsi="Arial" w:cs="Arial"/>
                <w:sz w:val="20"/>
                <w:szCs w:val="22"/>
              </w:rPr>
            </w:pPr>
            <w:r w:rsidRPr="00EF0B6F">
              <w:rPr>
                <w:rFonts w:ascii="Arial" w:hAnsi="Arial" w:cs="Arial"/>
                <w:sz w:val="20"/>
                <w:szCs w:val="22"/>
              </w:rPr>
              <w:t>Protector de Oído Tipo Tapón</w:t>
            </w:r>
          </w:p>
        </w:tc>
        <w:tc>
          <w:tcPr>
            <w:tcW w:w="3659" w:type="pct"/>
            <w:vAlign w:val="center"/>
          </w:tcPr>
          <w:p w:rsidR="00EF0B6F" w:rsidRPr="00EF0B6F" w:rsidRDefault="00EF0B6F" w:rsidP="00EF0B6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2"/>
              </w:rPr>
            </w:pPr>
            <w:r w:rsidRPr="00EF0B6F">
              <w:rPr>
                <w:rFonts w:ascii="Arial" w:hAnsi="Arial" w:cs="Arial"/>
                <w:bCs/>
                <w:sz w:val="20"/>
                <w:szCs w:val="22"/>
              </w:rPr>
              <w:t>En Actividades de: Uso de martillo neumático, generador eléctrico, motobomba, amoladora, compactadora.</w:t>
            </w:r>
          </w:p>
        </w:tc>
      </w:tr>
      <w:tr w:rsidR="00EF0B6F" w:rsidRPr="00EF0B6F" w:rsidTr="00F76F66">
        <w:trPr>
          <w:cnfStyle w:val="000000100000" w:firstRow="0" w:lastRow="0" w:firstColumn="0" w:lastColumn="0" w:oddVBand="0" w:evenVBand="0" w:oddHBand="1" w:evenHBand="0" w:firstRowFirstColumn="0" w:firstRowLastColumn="0" w:lastRowFirstColumn="0" w:lastRowLastColumn="0"/>
          <w:trHeight w:hRule="exact" w:val="796"/>
          <w:jc w:val="center"/>
        </w:trPr>
        <w:tc>
          <w:tcPr>
            <w:cnfStyle w:val="001000000000" w:firstRow="0" w:lastRow="0" w:firstColumn="1" w:lastColumn="0" w:oddVBand="0" w:evenVBand="0" w:oddHBand="0" w:evenHBand="0" w:firstRowFirstColumn="0" w:firstRowLastColumn="0" w:lastRowFirstColumn="0" w:lastRowLastColumn="0"/>
            <w:tcW w:w="1341" w:type="pct"/>
            <w:vAlign w:val="center"/>
          </w:tcPr>
          <w:p w:rsidR="00EF0B6F" w:rsidRPr="00EF0B6F" w:rsidRDefault="00EF0B6F" w:rsidP="00EF0B6F">
            <w:pPr>
              <w:rPr>
                <w:rFonts w:ascii="Arial" w:hAnsi="Arial" w:cs="Arial"/>
                <w:sz w:val="20"/>
                <w:szCs w:val="22"/>
              </w:rPr>
            </w:pPr>
            <w:r w:rsidRPr="00EF0B6F">
              <w:rPr>
                <w:rFonts w:ascii="Arial" w:hAnsi="Arial" w:cs="Arial"/>
                <w:sz w:val="20"/>
                <w:szCs w:val="22"/>
              </w:rPr>
              <w:t>Mascaras faciales media cara con filtros orgánicos y anti polvo</w:t>
            </w:r>
          </w:p>
        </w:tc>
        <w:tc>
          <w:tcPr>
            <w:tcW w:w="3659" w:type="pct"/>
            <w:vAlign w:val="center"/>
          </w:tcPr>
          <w:p w:rsidR="00EF0B6F" w:rsidRPr="00EF0B6F" w:rsidRDefault="00EF0B6F" w:rsidP="00EF0B6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2"/>
              </w:rPr>
            </w:pPr>
            <w:r w:rsidRPr="00EF0B6F">
              <w:rPr>
                <w:rFonts w:ascii="Arial" w:hAnsi="Arial" w:cs="Arial"/>
                <w:bCs/>
                <w:sz w:val="20"/>
                <w:szCs w:val="22"/>
              </w:rPr>
              <w:t>En Actividades de: Ingreso a cámaras, colectores y sumideros de Alcantarillado y en operaciones donde se generen grandes cantidades de polvo</w:t>
            </w:r>
          </w:p>
        </w:tc>
      </w:tr>
    </w:tbl>
    <w:p w:rsidR="00EF0B6F" w:rsidRPr="00EF0B6F" w:rsidRDefault="00EF0B6F" w:rsidP="00EF0B6F">
      <w:pPr>
        <w:spacing w:after="120"/>
        <w:jc w:val="both"/>
        <w:rPr>
          <w:rFonts w:ascii="Arial" w:eastAsiaTheme="minorHAnsi" w:hAnsi="Arial" w:cs="Arial"/>
          <w:bCs/>
          <w:sz w:val="20"/>
          <w:szCs w:val="20"/>
          <w:lang w:val="es-MX" w:eastAsia="en-US"/>
        </w:rPr>
      </w:pP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SEÑALIZACIÓN</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contratista debe colocar señalización visible y adecuada en las áreas de trabajo, con las características que se detallan a continuación:</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u w:val="single"/>
          <w:lang w:val="es-MX" w:eastAsia="en-US"/>
        </w:rPr>
        <w:t>Letrero de Identificación de la obra</w:t>
      </w:r>
      <w:r w:rsidRPr="00EF0B6F">
        <w:rPr>
          <w:rFonts w:ascii="Arial" w:eastAsiaTheme="minorHAnsi" w:hAnsi="Arial" w:cs="Arial"/>
          <w:bCs/>
          <w:sz w:val="20"/>
          <w:szCs w:val="20"/>
          <w:lang w:val="es-MX" w:eastAsia="en-US"/>
        </w:rPr>
        <w:t>: El Contratista debe tener un letrero que identifique la obra en cada frente de trabajo. Los letreros se utilizarán en tendidos menores a 100 mts, sean obras de conexión, extensión y renovación de agua potable, alcantarillado, cámaras y otras obras.</w:t>
      </w:r>
    </w:p>
    <w:p w:rsidR="005854B6" w:rsidRDefault="005854B6" w:rsidP="00EF0B6F">
      <w:pPr>
        <w:spacing w:after="120" w:line="276" w:lineRule="auto"/>
        <w:jc w:val="center"/>
        <w:rPr>
          <w:rFonts w:ascii="Arial" w:eastAsiaTheme="minorHAnsi" w:hAnsi="Arial" w:cs="Arial"/>
          <w:b/>
          <w:sz w:val="20"/>
          <w:szCs w:val="20"/>
          <w:u w:val="single"/>
          <w:lang w:val="es-MX" w:eastAsia="en-US"/>
        </w:rPr>
      </w:pPr>
    </w:p>
    <w:p w:rsidR="00EF0B6F" w:rsidRPr="00EF0B6F" w:rsidRDefault="00EF0B6F" w:rsidP="00EF0B6F">
      <w:pPr>
        <w:spacing w:after="120" w:line="276" w:lineRule="auto"/>
        <w:jc w:val="center"/>
        <w:rPr>
          <w:rFonts w:ascii="Arial" w:eastAsiaTheme="minorHAnsi" w:hAnsi="Arial" w:cs="Arial"/>
          <w:b/>
          <w:sz w:val="20"/>
          <w:szCs w:val="20"/>
          <w:u w:val="single"/>
          <w:lang w:val="es-MX" w:eastAsia="en-US"/>
        </w:rPr>
      </w:pPr>
      <w:r w:rsidRPr="00EF0B6F">
        <w:rPr>
          <w:rFonts w:ascii="Arial" w:eastAsiaTheme="minorHAnsi" w:hAnsi="Arial" w:cs="Arial"/>
          <w:b/>
          <w:sz w:val="20"/>
          <w:szCs w:val="20"/>
          <w:u w:val="single"/>
          <w:lang w:val="es-MX" w:eastAsia="en-US"/>
        </w:rPr>
        <w:t>Figura: 1</w:t>
      </w:r>
    </w:p>
    <w:p w:rsidR="00EF0B6F" w:rsidRPr="00EF0B6F" w:rsidRDefault="00EF0B6F" w:rsidP="00EF0B6F">
      <w:pPr>
        <w:spacing w:after="120" w:line="276" w:lineRule="auto"/>
        <w:jc w:val="center"/>
        <w:rPr>
          <w:rFonts w:ascii="Arial" w:eastAsiaTheme="minorHAnsi" w:hAnsi="Arial" w:cs="Arial"/>
          <w:sz w:val="20"/>
          <w:szCs w:val="20"/>
          <w:lang w:val="es-MX" w:eastAsia="en-US"/>
        </w:rPr>
      </w:pPr>
      <w:r w:rsidRPr="00EF0B6F">
        <w:rPr>
          <w:rFonts w:ascii="Arial" w:eastAsiaTheme="minorHAnsi" w:hAnsi="Arial" w:cs="Arial"/>
          <w:noProof/>
          <w:sz w:val="22"/>
          <w:szCs w:val="22"/>
        </w:rPr>
        <w:drawing>
          <wp:anchor distT="0" distB="0" distL="114300" distR="114300" simplePos="0" relativeHeight="251914240" behindDoc="0" locked="0" layoutInCell="1" allowOverlap="1" wp14:anchorId="6A5160D4" wp14:editId="4EFC8A8B">
            <wp:simplePos x="0" y="0"/>
            <wp:positionH relativeFrom="column">
              <wp:posOffset>1626870</wp:posOffset>
            </wp:positionH>
            <wp:positionV relativeFrom="paragraph">
              <wp:posOffset>235585</wp:posOffset>
            </wp:positionV>
            <wp:extent cx="3195955" cy="3027680"/>
            <wp:effectExtent l="0" t="0" r="4445" b="1270"/>
            <wp:wrapSquare wrapText="bothSides"/>
            <wp:docPr id="690" name="Imagen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4550" b="5776"/>
                    <a:stretch/>
                  </pic:blipFill>
                  <pic:spPr bwMode="auto">
                    <a:xfrm>
                      <a:off x="0" y="0"/>
                      <a:ext cx="3195955" cy="3027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0B6F">
        <w:rPr>
          <w:rFonts w:ascii="Arial" w:eastAsiaTheme="minorHAnsi" w:hAnsi="Arial" w:cs="Arial"/>
          <w:b/>
          <w:sz w:val="20"/>
          <w:szCs w:val="20"/>
          <w:lang w:val="es-MX" w:eastAsia="en-US"/>
        </w:rPr>
        <w:t xml:space="preserve">EPSAS S.A.: </w:t>
      </w:r>
      <w:r w:rsidRPr="00EF0B6F">
        <w:rPr>
          <w:rFonts w:ascii="Arial" w:eastAsiaTheme="minorHAnsi" w:hAnsi="Arial" w:cs="Arial"/>
          <w:sz w:val="20"/>
          <w:szCs w:val="20"/>
          <w:lang w:val="es-MX" w:eastAsia="en-US"/>
        </w:rPr>
        <w:t>Letrero Metálico Informativo de la Obra</w:t>
      </w:r>
      <w:r w:rsidRPr="00EF0B6F">
        <w:rPr>
          <w:rFonts w:ascii="Arial" w:eastAsiaTheme="minorHAnsi" w:hAnsi="Arial" w:cs="Arial"/>
          <w:sz w:val="22"/>
          <w:szCs w:val="22"/>
          <w:lang w:val="es-MX" w:eastAsia="en-US"/>
        </w:rPr>
        <w:br w:type="textWrapping" w:clear="all"/>
      </w: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Default="00EF0B6F" w:rsidP="00EF0B6F">
      <w:pPr>
        <w:spacing w:after="120" w:line="276" w:lineRule="auto"/>
        <w:rPr>
          <w:rFonts w:ascii="Arial" w:eastAsiaTheme="minorHAnsi" w:hAnsi="Arial" w:cs="Arial"/>
          <w:sz w:val="22"/>
          <w:szCs w:val="22"/>
          <w:lang w:val="es-MX" w:eastAsia="en-US"/>
        </w:rPr>
      </w:pPr>
    </w:p>
    <w:p w:rsidR="005854B6" w:rsidRDefault="005854B6" w:rsidP="00EF0B6F">
      <w:pPr>
        <w:spacing w:after="120" w:line="276" w:lineRule="auto"/>
        <w:rPr>
          <w:rFonts w:ascii="Arial" w:eastAsiaTheme="minorHAnsi" w:hAnsi="Arial" w:cs="Arial"/>
          <w:sz w:val="22"/>
          <w:szCs w:val="22"/>
          <w:lang w:val="es-MX" w:eastAsia="en-US"/>
        </w:rPr>
      </w:pPr>
    </w:p>
    <w:p w:rsidR="005854B6" w:rsidRDefault="005854B6" w:rsidP="00EF0B6F">
      <w:pPr>
        <w:spacing w:after="120" w:line="276" w:lineRule="auto"/>
        <w:rPr>
          <w:rFonts w:ascii="Arial" w:eastAsiaTheme="minorHAnsi" w:hAnsi="Arial" w:cs="Arial"/>
          <w:sz w:val="22"/>
          <w:szCs w:val="22"/>
          <w:lang w:val="es-MX" w:eastAsia="en-US"/>
        </w:rPr>
      </w:pPr>
    </w:p>
    <w:p w:rsidR="005854B6" w:rsidRDefault="005854B6" w:rsidP="00EF0B6F">
      <w:pPr>
        <w:spacing w:after="120" w:line="276" w:lineRule="auto"/>
        <w:rPr>
          <w:rFonts w:ascii="Arial" w:eastAsiaTheme="minorHAnsi" w:hAnsi="Arial" w:cs="Arial"/>
          <w:sz w:val="22"/>
          <w:szCs w:val="22"/>
          <w:lang w:val="es-MX" w:eastAsia="en-US"/>
        </w:rPr>
      </w:pPr>
    </w:p>
    <w:p w:rsidR="005854B6" w:rsidRPr="00EF0B6F" w:rsidRDefault="005854B6"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line="276" w:lineRule="auto"/>
        <w:rPr>
          <w:rFonts w:ascii="Arial" w:eastAsiaTheme="minorHAnsi" w:hAnsi="Arial" w:cs="Arial"/>
          <w:sz w:val="22"/>
          <w:szCs w:val="22"/>
          <w:lang w:val="es-MX" w:eastAsia="en-US"/>
        </w:rPr>
      </w:pP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u w:val="single"/>
          <w:lang w:val="es-MX" w:eastAsia="en-US"/>
        </w:rPr>
        <w:lastRenderedPageBreak/>
        <w:t>Demarcación Perimetral</w:t>
      </w:r>
      <w:r w:rsidRPr="00EF0B6F">
        <w:rPr>
          <w:rFonts w:ascii="Arial" w:eastAsiaTheme="minorHAnsi" w:hAnsi="Arial" w:cs="Arial"/>
          <w:bCs/>
          <w:sz w:val="20"/>
          <w:szCs w:val="20"/>
          <w:lang w:val="es-MX" w:eastAsia="en-US"/>
        </w:rPr>
        <w:t xml:space="preserve">: Las cuales serán cerradas con malla plástica o cinta de señalización, esta debe llevar la inscripción de peligro o precaución, además de conos de señalización las cuales deben delimitar el área de trabajo de la obra. </w:t>
      </w:r>
    </w:p>
    <w:p w:rsidR="00EF0B6F" w:rsidRPr="00EF0B6F" w:rsidRDefault="00EF0B6F" w:rsidP="00EF0B6F">
      <w:pPr>
        <w:spacing w:after="120" w:line="276" w:lineRule="auto"/>
        <w:jc w:val="both"/>
        <w:rPr>
          <w:rFonts w:ascii="Arial" w:eastAsiaTheme="minorHAnsi" w:hAnsi="Arial" w:cs="Arial"/>
          <w:bCs/>
          <w:sz w:val="20"/>
          <w:szCs w:val="20"/>
          <w:lang w:val="es-MX" w:eastAsia="en-US"/>
        </w:rPr>
      </w:pPr>
      <w:r w:rsidRPr="00EF0B6F">
        <w:rPr>
          <w:rFonts w:ascii="Arial" w:eastAsiaTheme="minorHAnsi" w:hAnsi="Arial" w:cs="Arial"/>
          <w:bCs/>
          <w:sz w:val="20"/>
          <w:szCs w:val="20"/>
          <w:u w:val="single"/>
          <w:lang w:val="es-MX" w:eastAsia="en-US"/>
        </w:rPr>
        <w:t>Letreros de Precaución y Barreras de Desvíos</w:t>
      </w:r>
      <w:r w:rsidRPr="00EF0B6F">
        <w:rPr>
          <w:rFonts w:ascii="Arial" w:eastAsiaTheme="minorHAnsi" w:hAnsi="Arial" w:cs="Arial"/>
          <w:bCs/>
          <w:sz w:val="20"/>
          <w:szCs w:val="20"/>
          <w:lang w:val="es-MX" w:eastAsia="en-US"/>
        </w:rPr>
        <w:t>: En el caso de realizar desvíos en calles, avenidas o lugares de tráfico vehicular  y/o peatonal, deben existir este material a una distancia de 5 a 10 metros de la obra antes del inicio de la obra.</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u w:val="single"/>
          <w:lang w:val="es-MX" w:eastAsia="en-US"/>
        </w:rPr>
        <w:t>Pasos Peatonales:</w:t>
      </w:r>
      <w:r w:rsidRPr="00EF0B6F">
        <w:rPr>
          <w:rFonts w:ascii="Arial" w:eastAsiaTheme="minorHAnsi" w:hAnsi="Arial" w:cs="Arial"/>
          <w:bCs/>
          <w:sz w:val="20"/>
          <w:szCs w:val="20"/>
          <w:lang w:val="es-MX" w:eastAsia="en-US"/>
        </w:rPr>
        <w:t xml:space="preserve"> Cuando se cierre parcialmente una calle, avenida o vereda, se colocara pasos peatonales de madera, cuya conformación resista el peso de por lo menos tres personas (250 Kg), con la correspondiente señalización.</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u w:val="single"/>
          <w:lang w:val="es-MX" w:eastAsia="en-US"/>
        </w:rPr>
        <w:t xml:space="preserve">Cono de señalización: </w:t>
      </w:r>
      <w:r w:rsidRPr="00EF0B6F">
        <w:rPr>
          <w:rFonts w:ascii="Arial" w:eastAsiaTheme="minorHAnsi" w:hAnsi="Arial" w:cs="Arial"/>
          <w:bCs/>
          <w:sz w:val="20"/>
          <w:szCs w:val="20"/>
          <w:lang w:val="es-MX" w:eastAsia="en-US"/>
        </w:rPr>
        <w:t>En el caso de realizar desvíos en calles, avenidas o lugares de tráfico vehicular.</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u w:val="single"/>
          <w:lang w:val="es-MX" w:eastAsia="en-US"/>
        </w:rPr>
        <w:t>Señalización Nocturna</w:t>
      </w:r>
      <w:r w:rsidRPr="00EF0B6F">
        <w:rPr>
          <w:rFonts w:ascii="Arial" w:eastAsiaTheme="minorHAnsi" w:hAnsi="Arial" w:cs="Arial"/>
          <w:bCs/>
          <w:sz w:val="20"/>
          <w:szCs w:val="20"/>
          <w:lang w:val="es-MX" w:eastAsia="en-US"/>
        </w:rPr>
        <w:t xml:space="preserve">: El contratista debe contar con señalización nocturna como: balizas, reflectores y linternas (Trabajos nocturnos). Las balizas, ubicadas encima de las barreras y en sentido del tránsito automotor, deben tener una visibilidad mínima de 200 m, un ritmo de 70 a 100 destellos por minuto.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Cuando la obra represente un peligro para la circulación nocturna de peatones y vehículos, además de la señalización de las zanjas deben taparse con tarimas de tablones de madera de dimensiones y características conforme a la longitud de la zanja.</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Según el emplazamiento geográfico y las características particulares de cada obra, se deberá verificar el tipo de señalización que será usado durante la ejecución de la obra. Estos requerimientos deberán ser verificados por la División de Seguridad e Higiene Industrial y/o el supervisor de obra.</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NORMAS DE SALUD, ORDEN Y ASEO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contratista deberá brindar a sus trabajadores condiciones ambientales de trabajo apropiadas, que mantengan controlado el riesgo de generación de enfermedades ocupacionales y/o problemas de salud pública, dando cumplimiento a las normas y reglamentación del país.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Cualquiera que sea el tipo y tamaño de la obra, el contratista deberá contar con un botiquín de primeros auxilios en el lugar de trabajo que contenga el material básico: 1 bolsa de algodón 50 g, 1 frasco de agua oxigenada 125 ml., 2  compresas de gasa, una de 5x5 cm y otra de 7,5 x7.5 cm, 1 esparadrapo de 2,5 cm por 4,5 m, vendas de gasa flexible de 10 cm x 4,5 m, curitas (benditas) 10 unidades, 1 par de guantes de látex, 1 barbijo, 1 crema antibiótica: bacitracinaneomicina y un jabón de neolisolin para limpieza de heridas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Si la obra tiene una duración superior a los 30 días, el Contratista está obligado a instalar o proporcionar accesos a servicios sanitarios así como los elementos de aseo personal: agua limpia, lavadero, jaboncillo y desinfectante.</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Asimismo, es deber del contratista es mantener el orden y aseo en la obra, para lo cual controlará cuidadosamente la generación de basura en sus áreas de trabajo, la disposición de esa basura y mantendrá el orden en todas la áreas en las que intervenga. Se entiende por “orden”, el que en el área de trabajo se encuentren solo los elementos de trabajo necesarios, en el lugar en que se los requiere usar. Para la disposición de basuras la empresa contratista proveerá de los contenedores. Los beneficios de trabajar en una obra limpia y ordenada repercuten positivamente en la seguridad.  </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PERMANENCIA DE LA SEGURIDAD</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Es deber del contratista planificar y ejecutar todos los trabajos considerando todas las medidas de seguridad que sean necesarias y que los encargados exijan a sus trabajadores el cumplimiento estricto de las medidas de seguridad, para tener una obra libre de accidentes y enfermedades profesionales.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Aperturas de zanjas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84% de los accidentes graves en zanjas, se deben a un desprendimiento. El contratista que realice trabajos de excavación y tenga los riesgos de desprendimientos, está obligado a realizar un entivamiento o edemaje, para lo cual debe disponer diferentes tipos de ademes.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Ademe por inserción de planchas verticales, ademe con paneles de madera, ademe con cajas metálicas o el uso de tablones y puntales de madera que sean lo suficientemente resistentes. Las excavaciones en zanjas de más de 1.30 m de profundidad y de ancho igual o inferior a 2/3 de profundidad, cuando las paredes son verticales o casi verticales, deben obligatoriamente ser ademadas.</w:t>
      </w:r>
    </w:p>
    <w:p w:rsidR="00EF0B6F" w:rsidRPr="00EF0B6F" w:rsidRDefault="00EF0B6F" w:rsidP="00EF0B6F">
      <w:pPr>
        <w:spacing w:after="120" w:line="276" w:lineRule="auto"/>
        <w:jc w:val="both"/>
        <w:rPr>
          <w:rFonts w:ascii="Arial" w:eastAsiaTheme="minorHAnsi" w:hAnsi="Arial" w:cs="Arial"/>
          <w:b/>
          <w:bCs/>
          <w:sz w:val="20"/>
          <w:szCs w:val="20"/>
          <w:lang w:val="es-MX" w:eastAsia="en-US"/>
        </w:rPr>
      </w:pPr>
      <w:r w:rsidRPr="00EF0B6F">
        <w:rPr>
          <w:rFonts w:ascii="Arial" w:eastAsiaTheme="minorHAnsi" w:hAnsi="Arial" w:cs="Arial"/>
          <w:bCs/>
          <w:sz w:val="20"/>
          <w:szCs w:val="20"/>
          <w:lang w:val="es-MX" w:eastAsia="en-US"/>
        </w:rPr>
        <w:lastRenderedPageBreak/>
        <w:t xml:space="preserve">                                      </w:t>
      </w:r>
      <w:r w:rsidRPr="00EF0B6F">
        <w:rPr>
          <w:rFonts w:ascii="Arial" w:eastAsiaTheme="minorHAnsi" w:hAnsi="Arial" w:cs="Arial"/>
          <w:b/>
          <w:bCs/>
          <w:sz w:val="20"/>
          <w:szCs w:val="20"/>
          <w:lang w:val="es-MX" w:eastAsia="en-US"/>
        </w:rPr>
        <w:t>EPSAS SA: Excavaciones, Ancho vs. Profundidad</w:t>
      </w:r>
    </w:p>
    <w:p w:rsidR="00EF0B6F" w:rsidRPr="00EF0B6F" w:rsidRDefault="00EF0B6F" w:rsidP="00EF0B6F">
      <w:pPr>
        <w:spacing w:after="120" w:line="276" w:lineRule="auto"/>
        <w:jc w:val="center"/>
        <w:rPr>
          <w:rFonts w:ascii="Arial" w:eastAsiaTheme="minorHAnsi" w:hAnsi="Arial" w:cs="Arial"/>
          <w:bCs/>
          <w:sz w:val="20"/>
          <w:szCs w:val="20"/>
          <w:lang w:val="es-MX" w:eastAsia="en-US"/>
        </w:rPr>
      </w:pPr>
      <w:r w:rsidRPr="00EF0B6F">
        <w:rPr>
          <w:rFonts w:ascii="Arial" w:eastAsiaTheme="minorHAnsi" w:hAnsi="Arial" w:cstheme="minorBidi"/>
          <w:noProof/>
          <w:sz w:val="22"/>
          <w:szCs w:val="22"/>
        </w:rPr>
        <w:drawing>
          <wp:inline distT="0" distB="0" distL="0" distR="0" wp14:anchorId="495BD50E" wp14:editId="63095CC4">
            <wp:extent cx="2517569" cy="2267050"/>
            <wp:effectExtent l="0" t="0" r="0" b="0"/>
            <wp:docPr id="691" name="42 Imagen">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E6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2 Imagen">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E600-00000A000000}"/>
                        </a:ext>
                      </a:extLst>
                    </pic:cNvPr>
                    <pic:cNvPicPr>
                      <a:picLocks noChangeAspect="1"/>
                    </pic:cNvPicPr>
                  </pic:nvPicPr>
                  <pic:blipFill>
                    <a:blip r:embed="rId54">
                      <a:extLst>
                        <a:ext uri="{28A0092B-C50C-407E-A947-70E740481C1C}">
                          <a14:useLocalDpi xmlns:a14="http://schemas.microsoft.com/office/drawing/2010/main" val="0"/>
                        </a:ext>
                      </a:extLst>
                    </a:blip>
                    <a:srcRect l="3413" t="4050" r="6206" b="2209"/>
                    <a:stretch>
                      <a:fillRect/>
                    </a:stretch>
                  </pic:blipFill>
                  <pic:spPr bwMode="auto">
                    <a:xfrm>
                      <a:off x="0" y="0"/>
                      <a:ext cx="2537007" cy="2284554"/>
                    </a:xfrm>
                    <a:prstGeom prst="rect">
                      <a:avLst/>
                    </a:prstGeom>
                    <a:noFill/>
                    <a:ln>
                      <a:noFill/>
                    </a:ln>
                    <a:extLst/>
                  </pic:spPr>
                </pic:pic>
              </a:graphicData>
            </a:graphic>
          </wp:inline>
        </w:drawing>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Contratista debe realizar la apertura de zanjas por tramos de 100 a 200 mts por cada frente de trabajo, la tierra extraída en la excavación no debe permanecer por más de cinco días después de su extracción, de lo contrario debe ser sistemáticamente encajonada, caja sin base, totalmente desarmable. En áreas de alto tráfico peatonal y vehicular, como por ejemplo el centro de la ciudad (casco viejo), el retiro de escombras debe realizarse en un menor tiempo (máximo horas).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Ingreso a cámaras subterráneas en el sistema de AP y ALC</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contratista deberá establecer las medidas de Seguridad necesarias para salvaguardar la integridad física de los trabajadores que ingresen y desarrollen tareas en las cámaras subterráneas (espacios confinados) de AP y ALC.</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En estos espacios confinados la aireación es insuficiente y es capaz de generarse por la descomposición de materia orgánica hidrógeno sulfurado, monóxido de carbono e hidrocarburos naturales que podrían generar en muerte por asfixia, intoxicación y explosión.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Para estos trabajos el personal contratista deberá disponer de un detector de gas y un equipo de ventilación forzada.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Otros Peligros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El contratista es responsable de:</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Proteger el medio ambiente, dentro y fuera de la obra, para evitar daños a las personas y/o propiedades como consecuencia de la contaminación, el ruido u otras causas derivadas de sus métodos de trabajo.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Adoptar todas las precauciones necesarias para evitar que se produzcan incendios en las obras o sus alrededores, debiendo observar los ductos de gas y cumplir con todas las leyes, reglamentos, ordenanzas o norma de autoridad competente, en la materia.</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Si el contratista detecta alguna materia o sustancia peligrosa para la salud de las personas mientras ejecuta la obra, debe paralizar inmediatamente la misma en el área afectada, acordonar la misma y notificar inmediatamente a la División de Higiene y Seguridad.</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En caso que la supervisión de la División de Seguridad e Higiene Industrial compruebe la existencia de condiciones de riesgo en el trabajo de la contratista, o alguna infracción a las normas legales o del proyecto, estas serán comunicadas al contratista quien deberá corregir de inmediato la condición o situación de infracción.</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En caso de riesgos inminentes de accidentes, la supervisión de la División de Seguridad e Higiene Industrial podrá detener, sin más trámite. Parcial o totalmente el trabajo, hasta que se corrijan las condiciones de riesgo.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Los perjuicios económicos que produzcan estas detenciones del trabajo, serán a cargo y responsabilidad de la empresa contratista.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lastRenderedPageBreak/>
        <w:t>Todo daño ocasionado será único y exclusivo responsable del resarcimiento de los daños y perjuicios que la ejecución de la obra y/o sus dependientes ocasionen.</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 xml:space="preserve">REPORTES DE INCIDENTES Y/O ACCIDENTES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La empresa contratista deberá informar al supervisor de obras EPSAS SA o a la División de Seguridad  e Higiene Industrial de los accidentes o incidentes que ocasionen tiempo perdido o muerto que les ocurran a sus trabajadores, y adoptar de inmediato las medidas de prevención para evitar su repetición.</w:t>
      </w:r>
    </w:p>
    <w:p w:rsidR="00EF0B6F" w:rsidRPr="00EF0B6F" w:rsidRDefault="00EF0B6F" w:rsidP="00EF0B6F">
      <w:pPr>
        <w:spacing w:before="120"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Todo accidente o incidente debe ser investigado y analizado para determinar los factores que lo generaron, determinándose las causas y responsabilidades, no con el fin de castigar sino principalmente de remediar y así poder proponer medidas de prevención. </w:t>
      </w:r>
    </w:p>
    <w:p w:rsidR="00EF0B6F" w:rsidRPr="00EF0B6F" w:rsidRDefault="00EF0B6F" w:rsidP="00EF0B6F">
      <w:pPr>
        <w:spacing w:before="120"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Así mismo la empresa EPSAS S.A. se deslinda de toda responsabilidad de los accidentes o incidentes, por lo tanto la empresa contratista debe ser responsable de todo accidente o incidente que se efectúe en la obra.</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INSPECCIONES DE SEGURIDAD</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 xml:space="preserve">Los supervisores de obras EPSAS SA y la División de Seguridad e Higiene Industrial verificarán que se cumplan las normas y disposiciones precedentes de forma correcta. Estas inspecciones rutinarias serán documentadas en el “Formulario de Evaluación” Anexo 2.  </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Semanalmente o en los días en que se tenga una actividad importante, el supervisor de obras y/o seguridad EPSAS SA, verificará las condiciones de la obra en cuanto a seguridad, el estado de equipos y herramientas y el equipamiento y utilización de los elementos y equipos de protección personal. Toda inspección realizada será reportada con informes a las jefaturas correspondientes.</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MULTAS Y SANCIONES</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Cuando se encuentren deficiencias durante las inspecciones se valoraran los elementos deficientes en el “Formulario de evaluación, con base a este Formulario se clasificara a la empresa contratista el Nivel de Cumplimiento (Insuficiente y Suficiente) e Incumplimiento (Malo y Deficiente).</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Posterior se aplicara si corresponde la multa sobre el valor del contrato.</w:t>
      </w:r>
    </w:p>
    <w:p w:rsidR="00EF0B6F" w:rsidRPr="00EF0B6F" w:rsidRDefault="00EF0B6F" w:rsidP="00EF0B6F">
      <w:pPr>
        <w:spacing w:after="120"/>
        <w:jc w:val="both"/>
        <w:rPr>
          <w:rFonts w:ascii="Arial" w:eastAsiaTheme="minorHAnsi" w:hAnsi="Arial" w:cs="Arial"/>
          <w:bCs/>
          <w:sz w:val="20"/>
          <w:szCs w:val="20"/>
          <w:lang w:val="es-MX" w:eastAsia="en-US"/>
        </w:rPr>
      </w:pPr>
      <w:r w:rsidRPr="00EF0B6F">
        <w:rPr>
          <w:rFonts w:ascii="Arial" w:eastAsiaTheme="minorHAnsi" w:hAnsi="Arial" w:cs="Arial"/>
          <w:bCs/>
          <w:sz w:val="20"/>
          <w:szCs w:val="20"/>
          <w:lang w:val="es-MX" w:eastAsia="en-US"/>
        </w:rPr>
        <w:t>Nota importante.- La multa indicada en los cuadros abajo es independiente a la que puede sancionar el Municipio, quedando expuesto el incumplimiento inclusive a una doble sanción por parte de EPSAS y el GAMLP.</w:t>
      </w:r>
    </w:p>
    <w:p w:rsidR="00EF0B6F" w:rsidRPr="00EF0B6F" w:rsidRDefault="00EF0B6F" w:rsidP="00EF0B6F">
      <w:pPr>
        <w:spacing w:after="120" w:line="276" w:lineRule="auto"/>
        <w:jc w:val="center"/>
        <w:rPr>
          <w:rFonts w:ascii="Arial" w:eastAsiaTheme="minorHAnsi" w:hAnsi="Arial" w:cs="Arial"/>
          <w:b/>
          <w:bCs/>
          <w:sz w:val="20"/>
          <w:szCs w:val="20"/>
          <w:lang w:val="es-MX" w:eastAsia="en-US"/>
        </w:rPr>
      </w:pPr>
      <w:r w:rsidRPr="00EF0B6F">
        <w:rPr>
          <w:rFonts w:ascii="Arial" w:eastAsiaTheme="minorHAnsi" w:hAnsi="Arial" w:cs="Arial"/>
          <w:b/>
          <w:bCs/>
          <w:sz w:val="20"/>
          <w:szCs w:val="20"/>
          <w:lang w:val="es-MX" w:eastAsia="en-US"/>
        </w:rPr>
        <w:t>Cuadro: 1</w:t>
      </w:r>
    </w:p>
    <w:p w:rsidR="00EF0B6F" w:rsidRPr="00EF0B6F" w:rsidRDefault="00EF0B6F" w:rsidP="00EF0B6F">
      <w:pPr>
        <w:tabs>
          <w:tab w:val="right" w:pos="9404"/>
        </w:tabs>
        <w:spacing w:after="120" w:line="276" w:lineRule="auto"/>
        <w:jc w:val="center"/>
        <w:rPr>
          <w:rFonts w:ascii="Arial" w:eastAsiaTheme="minorHAnsi" w:hAnsi="Arial" w:cs="Arial"/>
          <w:bCs/>
          <w:sz w:val="20"/>
          <w:szCs w:val="20"/>
          <w:lang w:val="es-MX" w:eastAsia="en-US"/>
        </w:rPr>
      </w:pPr>
      <w:r w:rsidRPr="005854B6">
        <w:rPr>
          <w:rFonts w:ascii="Arial" w:eastAsiaTheme="minorHAnsi" w:hAnsi="Arial" w:cs="Arial"/>
          <w:b/>
          <w:bCs/>
          <w:sz w:val="20"/>
          <w:szCs w:val="20"/>
          <w:lang w:val="es-MX" w:eastAsia="en-US"/>
        </w:rPr>
        <w:t xml:space="preserve">EPSAS SA: </w:t>
      </w:r>
      <w:r w:rsidRPr="00EF0B6F">
        <w:rPr>
          <w:rFonts w:ascii="Arial" w:eastAsiaTheme="minorHAnsi" w:hAnsi="Arial" w:cs="Arial"/>
          <w:bCs/>
          <w:sz w:val="20"/>
          <w:szCs w:val="20"/>
          <w:lang w:val="es-MX" w:eastAsia="en-US"/>
        </w:rPr>
        <w:t>Escala porcentual de Multas para Valores de Contrato Mayores a Bs. 200.000,00</w:t>
      </w:r>
    </w:p>
    <w:tbl>
      <w:tblPr>
        <w:tblW w:w="8424" w:type="dxa"/>
        <w:jc w:val="center"/>
        <w:tblCellMar>
          <w:left w:w="70" w:type="dxa"/>
          <w:right w:w="70" w:type="dxa"/>
        </w:tblCellMar>
        <w:tblLook w:val="04A0" w:firstRow="1" w:lastRow="0" w:firstColumn="1" w:lastColumn="0" w:noHBand="0" w:noVBand="1"/>
      </w:tblPr>
      <w:tblGrid>
        <w:gridCol w:w="701"/>
        <w:gridCol w:w="1559"/>
        <w:gridCol w:w="1844"/>
        <w:gridCol w:w="1440"/>
        <w:gridCol w:w="1440"/>
        <w:gridCol w:w="1440"/>
      </w:tblGrid>
      <w:tr w:rsidR="00EF0B6F" w:rsidRPr="00EF0B6F" w:rsidTr="005854B6">
        <w:trPr>
          <w:trHeight w:val="505"/>
          <w:jc w:val="center"/>
        </w:trPr>
        <w:tc>
          <w:tcPr>
            <w:tcW w:w="701"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EF0B6F" w:rsidRPr="00EF0B6F" w:rsidRDefault="00EF0B6F" w:rsidP="005854B6">
            <w:pPr>
              <w:ind w:left="1"/>
              <w:jc w:val="center"/>
              <w:rPr>
                <w:rFonts w:ascii="Arial" w:eastAsiaTheme="minorHAnsi" w:hAnsi="Arial" w:cs="Arial"/>
                <w:b/>
                <w:bCs/>
                <w:sz w:val="20"/>
                <w:szCs w:val="22"/>
                <w:lang w:val="es-MX" w:eastAsia="es-BO"/>
              </w:rPr>
            </w:pPr>
          </w:p>
        </w:tc>
        <w:tc>
          <w:tcPr>
            <w:tcW w:w="1559"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5854B6">
            <w:pPr>
              <w:ind w:left="1"/>
              <w:jc w:val="center"/>
              <w:rPr>
                <w:rFonts w:ascii="Arial" w:eastAsiaTheme="minorHAnsi" w:hAnsi="Arial" w:cs="Arial"/>
                <w:b/>
                <w:bCs/>
                <w:sz w:val="20"/>
                <w:szCs w:val="22"/>
                <w:lang w:val="es-MX" w:eastAsia="es-BO"/>
              </w:rPr>
            </w:pPr>
            <w:r w:rsidRPr="00EF0B6F">
              <w:rPr>
                <w:rFonts w:ascii="Arial" w:eastAsiaTheme="minorHAnsi" w:hAnsi="Arial" w:cs="Arial"/>
                <w:b/>
                <w:bCs/>
                <w:sz w:val="20"/>
                <w:szCs w:val="22"/>
                <w:lang w:val="es-MX" w:eastAsia="es-BO"/>
              </w:rPr>
              <w:t>Nivel de Cumplimiento</w:t>
            </w:r>
          </w:p>
        </w:tc>
        <w:tc>
          <w:tcPr>
            <w:tcW w:w="1844"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5854B6">
            <w:pPr>
              <w:ind w:left="1"/>
              <w:jc w:val="center"/>
              <w:rPr>
                <w:rFonts w:ascii="Arial" w:eastAsiaTheme="minorHAnsi" w:hAnsi="Arial" w:cs="Arial"/>
                <w:b/>
                <w:bCs/>
                <w:sz w:val="20"/>
                <w:szCs w:val="22"/>
                <w:lang w:val="es-MX" w:eastAsia="es-BO"/>
              </w:rPr>
            </w:pPr>
            <w:r w:rsidRPr="00EF0B6F">
              <w:rPr>
                <w:rFonts w:ascii="Arial" w:eastAsiaTheme="minorHAnsi" w:hAnsi="Arial" w:cs="Arial"/>
                <w:b/>
                <w:bCs/>
                <w:sz w:val="20"/>
                <w:szCs w:val="22"/>
                <w:lang w:val="es-MX" w:eastAsia="es-BO"/>
              </w:rPr>
              <w:t>Calificación %</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5854B6">
            <w:pPr>
              <w:ind w:left="1"/>
              <w:jc w:val="center"/>
              <w:rPr>
                <w:rFonts w:ascii="Arial" w:eastAsiaTheme="minorHAnsi" w:hAnsi="Arial" w:cs="Arial"/>
                <w:b/>
                <w:bCs/>
                <w:sz w:val="20"/>
                <w:szCs w:val="22"/>
                <w:lang w:val="es-MX" w:eastAsia="es-BO"/>
              </w:rPr>
            </w:pPr>
            <w:r w:rsidRPr="00EF0B6F">
              <w:rPr>
                <w:rFonts w:ascii="Arial" w:eastAsiaTheme="minorHAnsi" w:hAnsi="Arial" w:cs="Arial"/>
                <w:b/>
                <w:bCs/>
                <w:sz w:val="20"/>
                <w:szCs w:val="22"/>
                <w:lang w:val="es-MX" w:eastAsia="es-BO"/>
              </w:rPr>
              <w:t>Multa 1ra Inspección %</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5854B6">
            <w:pPr>
              <w:ind w:left="1"/>
              <w:jc w:val="center"/>
              <w:rPr>
                <w:rFonts w:ascii="Arial" w:eastAsiaTheme="minorHAnsi" w:hAnsi="Arial" w:cs="Arial"/>
                <w:b/>
                <w:bCs/>
                <w:sz w:val="20"/>
                <w:szCs w:val="22"/>
                <w:lang w:val="es-MX" w:eastAsia="es-BO"/>
              </w:rPr>
            </w:pPr>
            <w:r w:rsidRPr="00EF0B6F">
              <w:rPr>
                <w:rFonts w:ascii="Arial" w:eastAsiaTheme="minorHAnsi" w:hAnsi="Arial" w:cs="Arial"/>
                <w:b/>
                <w:bCs/>
                <w:sz w:val="20"/>
                <w:szCs w:val="22"/>
                <w:lang w:val="es-MX" w:eastAsia="es-BO"/>
              </w:rPr>
              <w:t>Multa 2da Inspección %</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5854B6">
            <w:pPr>
              <w:ind w:left="1"/>
              <w:jc w:val="center"/>
              <w:rPr>
                <w:rFonts w:ascii="Arial" w:eastAsiaTheme="minorHAnsi" w:hAnsi="Arial" w:cs="Arial"/>
                <w:b/>
                <w:bCs/>
                <w:sz w:val="20"/>
                <w:szCs w:val="22"/>
                <w:lang w:val="es-MX" w:eastAsia="es-BO"/>
              </w:rPr>
            </w:pPr>
            <w:r w:rsidRPr="00EF0B6F">
              <w:rPr>
                <w:rFonts w:ascii="Arial" w:eastAsiaTheme="minorHAnsi" w:hAnsi="Arial" w:cs="Arial"/>
                <w:b/>
                <w:bCs/>
                <w:sz w:val="20"/>
                <w:szCs w:val="22"/>
                <w:lang w:val="es-MX" w:eastAsia="es-BO"/>
              </w:rPr>
              <w:t>Multa 3ra Inspección %</w:t>
            </w:r>
          </w:p>
        </w:tc>
      </w:tr>
      <w:tr w:rsidR="00EF0B6F" w:rsidRPr="00EF0B6F" w:rsidTr="005854B6">
        <w:trPr>
          <w:trHeight w:val="300"/>
          <w:jc w:val="center"/>
        </w:trPr>
        <w:tc>
          <w:tcPr>
            <w:tcW w:w="701"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I</w:t>
            </w:r>
          </w:p>
        </w:tc>
        <w:tc>
          <w:tcPr>
            <w:tcW w:w="1559"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Malo</w:t>
            </w:r>
          </w:p>
        </w:tc>
        <w:tc>
          <w:tcPr>
            <w:tcW w:w="184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0 - 40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3.00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4.00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5.00</w:t>
            </w:r>
          </w:p>
        </w:tc>
      </w:tr>
      <w:tr w:rsidR="00EF0B6F" w:rsidRPr="00EF0B6F" w:rsidTr="005854B6">
        <w:trPr>
          <w:trHeight w:val="300"/>
          <w:jc w:val="center"/>
        </w:trPr>
        <w:tc>
          <w:tcPr>
            <w:tcW w:w="701"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II</w:t>
            </w:r>
          </w:p>
        </w:tc>
        <w:tc>
          <w:tcPr>
            <w:tcW w:w="1559"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Deficiente</w:t>
            </w:r>
          </w:p>
        </w:tc>
        <w:tc>
          <w:tcPr>
            <w:tcW w:w="184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41 - 60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2.50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3.50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4.50</w:t>
            </w:r>
          </w:p>
        </w:tc>
      </w:tr>
      <w:tr w:rsidR="00EF0B6F" w:rsidRPr="00EF0B6F" w:rsidTr="005854B6">
        <w:trPr>
          <w:trHeight w:val="300"/>
          <w:jc w:val="center"/>
        </w:trPr>
        <w:tc>
          <w:tcPr>
            <w:tcW w:w="701"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III</w:t>
            </w:r>
          </w:p>
        </w:tc>
        <w:tc>
          <w:tcPr>
            <w:tcW w:w="1559"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Insuficiente</w:t>
            </w:r>
          </w:p>
        </w:tc>
        <w:tc>
          <w:tcPr>
            <w:tcW w:w="184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61 - 85</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2.00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3.00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4.00</w:t>
            </w:r>
          </w:p>
        </w:tc>
      </w:tr>
      <w:tr w:rsidR="00EF0B6F" w:rsidRPr="00EF0B6F" w:rsidTr="005854B6">
        <w:trPr>
          <w:trHeight w:val="300"/>
          <w:jc w:val="center"/>
        </w:trPr>
        <w:tc>
          <w:tcPr>
            <w:tcW w:w="701"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IV</w:t>
            </w:r>
          </w:p>
        </w:tc>
        <w:tc>
          <w:tcPr>
            <w:tcW w:w="1559"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Suficiente</w:t>
            </w:r>
          </w:p>
        </w:tc>
        <w:tc>
          <w:tcPr>
            <w:tcW w:w="184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86 - 100</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w:t>
            </w:r>
          </w:p>
        </w:tc>
        <w:tc>
          <w:tcPr>
            <w:tcW w:w="144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5854B6">
            <w:pPr>
              <w:ind w:left="1"/>
              <w:jc w:val="center"/>
              <w:rPr>
                <w:rFonts w:ascii="Arial" w:eastAsiaTheme="minorHAnsi" w:hAnsi="Arial" w:cs="Arial"/>
                <w:sz w:val="20"/>
                <w:szCs w:val="22"/>
                <w:lang w:val="es-MX" w:eastAsia="es-BO"/>
              </w:rPr>
            </w:pPr>
            <w:r w:rsidRPr="00EF0B6F">
              <w:rPr>
                <w:rFonts w:ascii="Arial" w:eastAsiaTheme="minorHAnsi" w:hAnsi="Arial" w:cs="Arial"/>
                <w:sz w:val="20"/>
                <w:szCs w:val="22"/>
                <w:lang w:val="es-MX" w:eastAsia="es-BO"/>
              </w:rPr>
              <w:t>-</w:t>
            </w:r>
          </w:p>
        </w:tc>
      </w:tr>
    </w:tbl>
    <w:p w:rsidR="00EF0B6F" w:rsidRPr="00EF0B6F" w:rsidRDefault="00EF0B6F" w:rsidP="00EF0B6F">
      <w:pPr>
        <w:spacing w:before="240" w:after="120" w:line="276" w:lineRule="auto"/>
        <w:ind w:left="1"/>
        <w:jc w:val="center"/>
        <w:rPr>
          <w:rFonts w:ascii="Arial" w:eastAsiaTheme="minorHAnsi" w:hAnsi="Arial" w:cs="Arial"/>
          <w:b/>
          <w:bCs/>
          <w:sz w:val="22"/>
          <w:szCs w:val="22"/>
          <w:u w:val="single"/>
          <w:lang w:val="es-MX" w:eastAsia="en-US"/>
        </w:rPr>
      </w:pPr>
      <w:r w:rsidRPr="00EF0B6F">
        <w:rPr>
          <w:rFonts w:ascii="Arial" w:eastAsiaTheme="minorHAnsi" w:hAnsi="Arial" w:cs="Arial"/>
          <w:b/>
          <w:bCs/>
          <w:sz w:val="22"/>
          <w:szCs w:val="22"/>
          <w:u w:val="single"/>
          <w:lang w:val="es-MX" w:eastAsia="en-US"/>
        </w:rPr>
        <w:t>Cuadro: 2</w:t>
      </w:r>
    </w:p>
    <w:p w:rsidR="00EF0B6F" w:rsidRPr="00EF0B6F" w:rsidRDefault="00EF0B6F" w:rsidP="00EF0B6F">
      <w:pPr>
        <w:spacing w:after="120" w:line="276" w:lineRule="auto"/>
        <w:ind w:left="1"/>
        <w:jc w:val="center"/>
        <w:rPr>
          <w:rFonts w:ascii="Arial" w:eastAsiaTheme="minorHAnsi" w:hAnsi="Arial" w:cs="Arial"/>
          <w:bCs/>
          <w:sz w:val="20"/>
          <w:szCs w:val="20"/>
          <w:lang w:val="es-MX" w:eastAsia="en-US"/>
        </w:rPr>
      </w:pPr>
      <w:r w:rsidRPr="00EF0B6F">
        <w:rPr>
          <w:rFonts w:ascii="Arial" w:eastAsiaTheme="minorHAnsi" w:hAnsi="Arial" w:cs="Arial"/>
          <w:b/>
          <w:bCs/>
          <w:sz w:val="20"/>
          <w:szCs w:val="20"/>
          <w:lang w:val="es-MX" w:eastAsia="en-US"/>
        </w:rPr>
        <w:t xml:space="preserve">EPSAS SA: </w:t>
      </w:r>
      <w:r w:rsidRPr="00EF0B6F">
        <w:rPr>
          <w:rFonts w:ascii="Arial" w:eastAsiaTheme="minorHAnsi" w:hAnsi="Arial" w:cs="Arial"/>
          <w:bCs/>
          <w:sz w:val="20"/>
          <w:szCs w:val="20"/>
          <w:lang w:val="es-MX" w:eastAsia="en-US"/>
        </w:rPr>
        <w:t>Escala porcentual de Multas para Valores de Contrato Menores a Bs. 200,000.00</w:t>
      </w:r>
    </w:p>
    <w:tbl>
      <w:tblPr>
        <w:tblW w:w="8611" w:type="dxa"/>
        <w:jc w:val="center"/>
        <w:tblCellMar>
          <w:left w:w="70" w:type="dxa"/>
          <w:right w:w="70" w:type="dxa"/>
        </w:tblCellMar>
        <w:tblLook w:val="04A0" w:firstRow="1" w:lastRow="0" w:firstColumn="1" w:lastColumn="0" w:noHBand="0" w:noVBand="1"/>
      </w:tblPr>
      <w:tblGrid>
        <w:gridCol w:w="820"/>
        <w:gridCol w:w="1600"/>
        <w:gridCol w:w="1764"/>
        <w:gridCol w:w="1533"/>
        <w:gridCol w:w="1464"/>
        <w:gridCol w:w="1430"/>
      </w:tblGrid>
      <w:tr w:rsidR="00EF0B6F" w:rsidRPr="00EF0B6F" w:rsidTr="005854B6">
        <w:trPr>
          <w:trHeight w:val="559"/>
          <w:jc w:val="center"/>
        </w:trPr>
        <w:tc>
          <w:tcPr>
            <w:tcW w:w="820"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EF0B6F" w:rsidRPr="00EF0B6F" w:rsidRDefault="00EF0B6F" w:rsidP="00EF0B6F">
            <w:pPr>
              <w:ind w:left="1"/>
              <w:jc w:val="center"/>
              <w:rPr>
                <w:rFonts w:ascii="Arial" w:eastAsiaTheme="minorHAnsi" w:hAnsi="Arial" w:cs="Arial"/>
                <w:b/>
                <w:bCs/>
                <w:sz w:val="20"/>
                <w:szCs w:val="20"/>
                <w:lang w:val="es-MX" w:eastAsia="es-BO"/>
              </w:rPr>
            </w:pPr>
          </w:p>
        </w:tc>
        <w:tc>
          <w:tcPr>
            <w:tcW w:w="1600"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EF0B6F">
            <w:pPr>
              <w:ind w:left="1"/>
              <w:jc w:val="center"/>
              <w:rPr>
                <w:rFonts w:ascii="Arial" w:eastAsiaTheme="minorHAnsi" w:hAnsi="Arial" w:cs="Arial"/>
                <w:b/>
                <w:bCs/>
                <w:sz w:val="20"/>
                <w:szCs w:val="20"/>
                <w:lang w:val="es-MX" w:eastAsia="es-BO"/>
              </w:rPr>
            </w:pPr>
            <w:r w:rsidRPr="00EF0B6F">
              <w:rPr>
                <w:rFonts w:ascii="Arial" w:eastAsiaTheme="minorHAnsi" w:hAnsi="Arial" w:cs="Arial"/>
                <w:b/>
                <w:bCs/>
                <w:sz w:val="20"/>
                <w:szCs w:val="20"/>
                <w:lang w:val="es-MX" w:eastAsia="es-BO"/>
              </w:rPr>
              <w:t>Nivel de Cumplimiento</w:t>
            </w:r>
          </w:p>
        </w:tc>
        <w:tc>
          <w:tcPr>
            <w:tcW w:w="1764"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EF0B6F">
            <w:pPr>
              <w:ind w:left="1"/>
              <w:jc w:val="center"/>
              <w:rPr>
                <w:rFonts w:ascii="Arial" w:eastAsiaTheme="minorHAnsi" w:hAnsi="Arial" w:cs="Arial"/>
                <w:b/>
                <w:bCs/>
                <w:sz w:val="20"/>
                <w:szCs w:val="20"/>
                <w:lang w:val="es-MX" w:eastAsia="es-BO"/>
              </w:rPr>
            </w:pPr>
            <w:r w:rsidRPr="00EF0B6F">
              <w:rPr>
                <w:rFonts w:ascii="Arial" w:eastAsiaTheme="minorHAnsi" w:hAnsi="Arial" w:cs="Arial"/>
                <w:b/>
                <w:bCs/>
                <w:sz w:val="20"/>
                <w:szCs w:val="20"/>
                <w:lang w:val="es-MX" w:eastAsia="es-BO"/>
              </w:rPr>
              <w:t>Calificación %</w:t>
            </w:r>
          </w:p>
        </w:tc>
        <w:tc>
          <w:tcPr>
            <w:tcW w:w="1533"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EF0B6F">
            <w:pPr>
              <w:ind w:left="1"/>
              <w:jc w:val="center"/>
              <w:rPr>
                <w:rFonts w:ascii="Arial" w:eastAsiaTheme="minorHAnsi" w:hAnsi="Arial" w:cs="Arial"/>
                <w:b/>
                <w:bCs/>
                <w:sz w:val="20"/>
                <w:szCs w:val="20"/>
                <w:lang w:val="es-MX" w:eastAsia="es-BO"/>
              </w:rPr>
            </w:pPr>
            <w:r w:rsidRPr="00EF0B6F">
              <w:rPr>
                <w:rFonts w:ascii="Arial" w:eastAsiaTheme="minorHAnsi" w:hAnsi="Arial" w:cs="Arial"/>
                <w:b/>
                <w:bCs/>
                <w:sz w:val="20"/>
                <w:szCs w:val="20"/>
                <w:lang w:val="es-MX" w:eastAsia="es-BO"/>
              </w:rPr>
              <w:t>Multa 1ra Inspección %</w:t>
            </w:r>
          </w:p>
        </w:tc>
        <w:tc>
          <w:tcPr>
            <w:tcW w:w="1464"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EF0B6F">
            <w:pPr>
              <w:ind w:left="1"/>
              <w:jc w:val="center"/>
              <w:rPr>
                <w:rFonts w:ascii="Arial" w:eastAsiaTheme="minorHAnsi" w:hAnsi="Arial" w:cs="Arial"/>
                <w:b/>
                <w:bCs/>
                <w:sz w:val="20"/>
                <w:szCs w:val="20"/>
                <w:lang w:val="es-MX" w:eastAsia="es-BO"/>
              </w:rPr>
            </w:pPr>
            <w:r w:rsidRPr="00EF0B6F">
              <w:rPr>
                <w:rFonts w:ascii="Arial" w:eastAsiaTheme="minorHAnsi" w:hAnsi="Arial" w:cs="Arial"/>
                <w:b/>
                <w:bCs/>
                <w:sz w:val="20"/>
                <w:szCs w:val="20"/>
                <w:lang w:val="es-MX" w:eastAsia="es-BO"/>
              </w:rPr>
              <w:t>Multa 2da Inspección %</w:t>
            </w:r>
          </w:p>
        </w:tc>
        <w:tc>
          <w:tcPr>
            <w:tcW w:w="1430" w:type="dxa"/>
            <w:tcBorders>
              <w:top w:val="single" w:sz="4" w:space="0" w:color="auto"/>
              <w:left w:val="nil"/>
              <w:bottom w:val="single" w:sz="4" w:space="0" w:color="auto"/>
              <w:right w:val="single" w:sz="4" w:space="0" w:color="auto"/>
            </w:tcBorders>
            <w:shd w:val="clear" w:color="000000" w:fill="BFBFBF"/>
            <w:vAlign w:val="center"/>
            <w:hideMark/>
          </w:tcPr>
          <w:p w:rsidR="00EF0B6F" w:rsidRPr="00EF0B6F" w:rsidRDefault="00EF0B6F" w:rsidP="00EF0B6F">
            <w:pPr>
              <w:ind w:left="1"/>
              <w:jc w:val="center"/>
              <w:rPr>
                <w:rFonts w:ascii="Arial" w:eastAsiaTheme="minorHAnsi" w:hAnsi="Arial" w:cs="Arial"/>
                <w:b/>
                <w:bCs/>
                <w:sz w:val="20"/>
                <w:szCs w:val="20"/>
                <w:lang w:val="es-MX" w:eastAsia="es-BO"/>
              </w:rPr>
            </w:pPr>
            <w:r w:rsidRPr="00EF0B6F">
              <w:rPr>
                <w:rFonts w:ascii="Arial" w:eastAsiaTheme="minorHAnsi" w:hAnsi="Arial" w:cs="Arial"/>
                <w:b/>
                <w:bCs/>
                <w:sz w:val="20"/>
                <w:szCs w:val="20"/>
                <w:lang w:val="es-MX" w:eastAsia="es-BO"/>
              </w:rPr>
              <w:t>Multa 3ra Inspección %</w:t>
            </w:r>
          </w:p>
        </w:tc>
      </w:tr>
      <w:tr w:rsidR="00EF0B6F" w:rsidRPr="00EF0B6F" w:rsidTr="005854B6">
        <w:trPr>
          <w:trHeight w:val="300"/>
          <w:jc w:val="center"/>
        </w:trPr>
        <w:tc>
          <w:tcPr>
            <w:tcW w:w="820"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I</w:t>
            </w:r>
          </w:p>
        </w:tc>
        <w:tc>
          <w:tcPr>
            <w:tcW w:w="160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Malo</w:t>
            </w:r>
          </w:p>
        </w:tc>
        <w:tc>
          <w:tcPr>
            <w:tcW w:w="17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0 - 40</w:t>
            </w:r>
          </w:p>
        </w:tc>
        <w:tc>
          <w:tcPr>
            <w:tcW w:w="1533"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1.00</w:t>
            </w:r>
          </w:p>
        </w:tc>
        <w:tc>
          <w:tcPr>
            <w:tcW w:w="14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2.00</w:t>
            </w:r>
          </w:p>
        </w:tc>
        <w:tc>
          <w:tcPr>
            <w:tcW w:w="143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3.00</w:t>
            </w:r>
          </w:p>
        </w:tc>
      </w:tr>
      <w:tr w:rsidR="00EF0B6F" w:rsidRPr="00EF0B6F" w:rsidTr="005854B6">
        <w:trPr>
          <w:trHeight w:val="300"/>
          <w:jc w:val="center"/>
        </w:trPr>
        <w:tc>
          <w:tcPr>
            <w:tcW w:w="820"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II</w:t>
            </w:r>
          </w:p>
        </w:tc>
        <w:tc>
          <w:tcPr>
            <w:tcW w:w="160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Deficiente</w:t>
            </w:r>
          </w:p>
        </w:tc>
        <w:tc>
          <w:tcPr>
            <w:tcW w:w="17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41 - 60</w:t>
            </w:r>
          </w:p>
        </w:tc>
        <w:tc>
          <w:tcPr>
            <w:tcW w:w="1533"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0.75</w:t>
            </w:r>
          </w:p>
        </w:tc>
        <w:tc>
          <w:tcPr>
            <w:tcW w:w="14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1.50</w:t>
            </w:r>
          </w:p>
        </w:tc>
        <w:tc>
          <w:tcPr>
            <w:tcW w:w="143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2.00</w:t>
            </w:r>
          </w:p>
        </w:tc>
      </w:tr>
      <w:tr w:rsidR="00EF0B6F" w:rsidRPr="00EF0B6F" w:rsidTr="005854B6">
        <w:trPr>
          <w:trHeight w:val="300"/>
          <w:jc w:val="center"/>
        </w:trPr>
        <w:tc>
          <w:tcPr>
            <w:tcW w:w="820"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III</w:t>
            </w:r>
          </w:p>
        </w:tc>
        <w:tc>
          <w:tcPr>
            <w:tcW w:w="160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Insuficiente</w:t>
            </w:r>
          </w:p>
        </w:tc>
        <w:tc>
          <w:tcPr>
            <w:tcW w:w="17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61 - 85</w:t>
            </w:r>
          </w:p>
        </w:tc>
        <w:tc>
          <w:tcPr>
            <w:tcW w:w="1533"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0.30</w:t>
            </w:r>
          </w:p>
        </w:tc>
        <w:tc>
          <w:tcPr>
            <w:tcW w:w="14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0.60</w:t>
            </w:r>
          </w:p>
        </w:tc>
        <w:tc>
          <w:tcPr>
            <w:tcW w:w="143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1.00</w:t>
            </w:r>
          </w:p>
        </w:tc>
      </w:tr>
      <w:tr w:rsidR="00EF0B6F" w:rsidRPr="00EF0B6F" w:rsidTr="005854B6">
        <w:trPr>
          <w:trHeight w:val="300"/>
          <w:jc w:val="center"/>
        </w:trPr>
        <w:tc>
          <w:tcPr>
            <w:tcW w:w="820" w:type="dxa"/>
            <w:tcBorders>
              <w:top w:val="nil"/>
              <w:left w:val="single" w:sz="4" w:space="0" w:color="auto"/>
              <w:bottom w:val="single" w:sz="4" w:space="0" w:color="auto"/>
              <w:right w:val="single" w:sz="4" w:space="0" w:color="auto"/>
            </w:tcBorders>
            <w:shd w:val="clear" w:color="000000" w:fill="000000"/>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IV</w:t>
            </w:r>
          </w:p>
        </w:tc>
        <w:tc>
          <w:tcPr>
            <w:tcW w:w="160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Suficiente</w:t>
            </w:r>
          </w:p>
        </w:tc>
        <w:tc>
          <w:tcPr>
            <w:tcW w:w="17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86 - 100</w:t>
            </w:r>
          </w:p>
        </w:tc>
        <w:tc>
          <w:tcPr>
            <w:tcW w:w="1533"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w:t>
            </w:r>
          </w:p>
        </w:tc>
        <w:tc>
          <w:tcPr>
            <w:tcW w:w="1464"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w:t>
            </w:r>
          </w:p>
        </w:tc>
        <w:tc>
          <w:tcPr>
            <w:tcW w:w="1430" w:type="dxa"/>
            <w:tcBorders>
              <w:top w:val="nil"/>
              <w:left w:val="nil"/>
              <w:bottom w:val="single" w:sz="4" w:space="0" w:color="auto"/>
              <w:right w:val="single" w:sz="4" w:space="0" w:color="auto"/>
            </w:tcBorders>
            <w:shd w:val="clear" w:color="auto" w:fill="auto"/>
            <w:noWrap/>
            <w:vAlign w:val="center"/>
            <w:hideMark/>
          </w:tcPr>
          <w:p w:rsidR="00EF0B6F" w:rsidRPr="00EF0B6F" w:rsidRDefault="00EF0B6F" w:rsidP="00EF0B6F">
            <w:pPr>
              <w:ind w:left="1"/>
              <w:jc w:val="center"/>
              <w:rPr>
                <w:rFonts w:ascii="Arial" w:eastAsiaTheme="minorHAnsi" w:hAnsi="Arial" w:cs="Arial"/>
                <w:sz w:val="20"/>
                <w:szCs w:val="20"/>
                <w:lang w:val="es-MX" w:eastAsia="es-BO"/>
              </w:rPr>
            </w:pPr>
            <w:r w:rsidRPr="00EF0B6F">
              <w:rPr>
                <w:rFonts w:ascii="Arial" w:eastAsiaTheme="minorHAnsi" w:hAnsi="Arial" w:cs="Arial"/>
                <w:sz w:val="20"/>
                <w:szCs w:val="20"/>
                <w:lang w:val="es-MX" w:eastAsia="es-BO"/>
              </w:rPr>
              <w:t>-</w:t>
            </w:r>
          </w:p>
        </w:tc>
      </w:tr>
    </w:tbl>
    <w:p w:rsidR="00EF0B6F" w:rsidRPr="00EF0B6F" w:rsidRDefault="00EF0B6F" w:rsidP="00EF0B6F">
      <w:pPr>
        <w:tabs>
          <w:tab w:val="right" w:pos="9404"/>
        </w:tabs>
        <w:spacing w:after="120" w:line="276" w:lineRule="auto"/>
        <w:rPr>
          <w:rFonts w:ascii="Arial" w:eastAsiaTheme="minorHAnsi" w:hAnsi="Arial" w:cs="Arial"/>
          <w:bCs/>
          <w:sz w:val="20"/>
          <w:szCs w:val="20"/>
          <w:lang w:val="es-MX" w:eastAsia="en-US"/>
        </w:rPr>
      </w:pPr>
    </w:p>
    <w:p w:rsidR="00EF0B6F" w:rsidRPr="00EF0B6F" w:rsidRDefault="00EF0B6F" w:rsidP="00EF0B6F">
      <w:pPr>
        <w:spacing w:after="120"/>
        <w:ind w:left="1"/>
        <w:jc w:val="both"/>
        <w:rPr>
          <w:rFonts w:ascii="Arial" w:eastAsiaTheme="minorHAnsi" w:hAnsi="Arial" w:cs="Arial"/>
          <w:bCs/>
          <w:sz w:val="20"/>
          <w:szCs w:val="22"/>
          <w:lang w:val="es-MX" w:eastAsia="en-US"/>
        </w:rPr>
      </w:pPr>
      <w:r w:rsidRPr="00EF0B6F">
        <w:rPr>
          <w:rFonts w:ascii="Arial" w:eastAsiaTheme="minorHAnsi" w:hAnsi="Arial" w:cs="Arial"/>
          <w:bCs/>
          <w:sz w:val="20"/>
          <w:szCs w:val="22"/>
          <w:lang w:val="es-MX" w:eastAsia="en-US"/>
        </w:rPr>
        <w:lastRenderedPageBreak/>
        <w:t>En caso que en el Formulario de Evaluación se observará algún punto y el mismo no se corrigiese en una segunda o tercera inspección, independientemente del nivel de cumplimiento se adicionará un 0.5% de multa del valor del contrato.</w:t>
      </w:r>
    </w:p>
    <w:p w:rsidR="00EF0B6F" w:rsidRPr="00EF0B6F" w:rsidRDefault="00EF0B6F" w:rsidP="00EF0B6F">
      <w:pPr>
        <w:spacing w:after="120"/>
        <w:ind w:left="1"/>
        <w:jc w:val="both"/>
        <w:rPr>
          <w:rFonts w:ascii="Arial" w:eastAsiaTheme="minorHAnsi" w:hAnsi="Arial" w:cs="Arial"/>
          <w:bCs/>
          <w:sz w:val="20"/>
          <w:szCs w:val="22"/>
          <w:lang w:val="es-MX" w:eastAsia="en-US"/>
        </w:rPr>
      </w:pPr>
      <w:r w:rsidRPr="00EF0B6F">
        <w:rPr>
          <w:rFonts w:ascii="Arial" w:eastAsiaTheme="minorHAnsi" w:hAnsi="Arial" w:cs="Arial"/>
          <w:bCs/>
          <w:sz w:val="20"/>
          <w:szCs w:val="22"/>
          <w:lang w:val="es-MX" w:eastAsia="en-US"/>
        </w:rPr>
        <w:t xml:space="preserve">Este “Pliego de especificaciones Generales de Seguridad e Higiene Industrial” forma parte integrante de todos los contratos y subcontratos de ejecución de obras y/o proyectos que firme la empresa EPSAS SA. </w:t>
      </w:r>
    </w:p>
    <w:p w:rsidR="00EF0B6F" w:rsidRPr="00EF0B6F" w:rsidRDefault="00EF0B6F" w:rsidP="004028D4">
      <w:pPr>
        <w:numPr>
          <w:ilvl w:val="1"/>
          <w:numId w:val="107"/>
        </w:numPr>
        <w:spacing w:after="120" w:line="276" w:lineRule="auto"/>
        <w:contextualSpacing/>
        <w:jc w:val="both"/>
        <w:rPr>
          <w:rFonts w:ascii="Arial" w:eastAsiaTheme="minorHAnsi" w:hAnsi="Arial" w:cs="Arial"/>
          <w:b/>
          <w:bCs/>
          <w:sz w:val="20"/>
          <w:szCs w:val="22"/>
          <w:lang w:val="es-MX" w:eastAsia="en-US"/>
        </w:rPr>
      </w:pPr>
      <w:r w:rsidRPr="00EF0B6F">
        <w:rPr>
          <w:rFonts w:ascii="Arial" w:eastAsiaTheme="minorHAnsi" w:hAnsi="Arial" w:cs="Arial"/>
          <w:b/>
          <w:bCs/>
          <w:sz w:val="20"/>
          <w:szCs w:val="22"/>
          <w:lang w:val="es-MX" w:eastAsia="en-US"/>
        </w:rPr>
        <w:t>OBLIGARIEDAD DE CUMPLIMIENTO DE ESTAS NORMAS Y DISPOSICIONES</w:t>
      </w:r>
    </w:p>
    <w:p w:rsidR="00EF0B6F" w:rsidRPr="00EF0B6F" w:rsidRDefault="00EF0B6F" w:rsidP="00EF0B6F">
      <w:pPr>
        <w:spacing w:after="120"/>
        <w:ind w:left="1"/>
        <w:jc w:val="both"/>
        <w:rPr>
          <w:rFonts w:ascii="Arial" w:eastAsiaTheme="minorHAnsi" w:hAnsi="Arial" w:cs="Arial"/>
          <w:bCs/>
          <w:sz w:val="20"/>
          <w:szCs w:val="22"/>
          <w:lang w:val="es-MX" w:eastAsia="en-US"/>
        </w:rPr>
      </w:pPr>
      <w:r w:rsidRPr="00EF0B6F">
        <w:rPr>
          <w:rFonts w:ascii="Arial" w:eastAsiaTheme="minorHAnsi" w:hAnsi="Arial" w:cs="Arial"/>
          <w:bCs/>
          <w:sz w:val="20"/>
          <w:szCs w:val="22"/>
          <w:lang w:val="es-MX" w:eastAsia="en-US"/>
        </w:rPr>
        <w:t xml:space="preserve">Las multas y sanciones que emerjan por incumplimiento de la Ley Municipal Autonómica notificadas oficialmente a EPSAS y confirmadas previa evaluación de supervisión y fiscal deberán ser abonadas a la cuenta de recaudación que indique expresamente el Municipio y se obliga a reponer el incumplimiento inmediatamente. El descargo debe ser adjuntado en alguna planilla de pago, para confirmación de pago al municipio, de lo contrario EPSAS SA procederá a realizar el descuento en la planilla de pago que corresponda a la multa, esté monto será depositado a la cuenta de recaudación del Municipio por parte de nuestra empresa.  </w:t>
      </w:r>
    </w:p>
    <w:p w:rsidR="00EF0B6F" w:rsidRPr="00EF0B6F" w:rsidRDefault="00EF0B6F" w:rsidP="00EF0B6F">
      <w:pPr>
        <w:spacing w:after="120"/>
        <w:ind w:left="1"/>
        <w:jc w:val="both"/>
        <w:rPr>
          <w:rFonts w:ascii="Arial" w:eastAsiaTheme="minorHAnsi" w:hAnsi="Arial" w:cs="Arial"/>
          <w:sz w:val="20"/>
          <w:szCs w:val="22"/>
          <w:lang w:val="es-MX" w:eastAsia="en-US"/>
        </w:rPr>
      </w:pPr>
      <w:r w:rsidRPr="00EF0B6F">
        <w:rPr>
          <w:rFonts w:ascii="Arial" w:eastAsiaTheme="minorHAnsi" w:hAnsi="Arial" w:cs="Arial"/>
          <w:bCs/>
          <w:sz w:val="20"/>
          <w:szCs w:val="22"/>
          <w:lang w:val="es-MX" w:eastAsia="en-US"/>
        </w:rPr>
        <w:t>Las empresas contratistas deberán tener cuidado con las instalaciones existentes de red y conexiones de agua y alcantarillado, deben proteger las mismas cuando estén descubiertas, cualquier daño a las instalaciones productos de los trabajo que realiza la empresa contratista, serán descontados en la planilla de pago, según el reporte de daños a cargo del Departamento de Redes de la empresa.</w:t>
      </w:r>
    </w:p>
    <w:p w:rsidR="00EF0B6F" w:rsidRPr="00EF0B6F" w:rsidRDefault="00EF0B6F" w:rsidP="00EF0B6F">
      <w:pPr>
        <w:pStyle w:val="TITDOC"/>
      </w:pPr>
      <w:r w:rsidRPr="00EF0B6F">
        <w:t>MEDICIÓN</w:t>
      </w:r>
    </w:p>
    <w:p w:rsidR="00EF0B6F" w:rsidRPr="00EF0B6F" w:rsidRDefault="00EF0B6F" w:rsidP="00EF0B6F">
      <w:pPr>
        <w:spacing w:after="120" w:line="276" w:lineRule="auto"/>
        <w:jc w:val="both"/>
        <w:rPr>
          <w:rFonts w:ascii="Arial" w:eastAsiaTheme="minorHAnsi" w:hAnsi="Arial" w:cs="Arial"/>
          <w:b/>
          <w:sz w:val="20"/>
          <w:szCs w:val="20"/>
          <w:lang w:val="es-MX" w:eastAsia="en-US"/>
        </w:rPr>
      </w:pPr>
      <w:r w:rsidRPr="00EF0B6F">
        <w:rPr>
          <w:rFonts w:ascii="Arial" w:eastAsiaTheme="minorHAnsi" w:hAnsi="Arial" w:cs="Arial"/>
          <w:sz w:val="20"/>
          <w:szCs w:val="20"/>
          <w:lang w:val="es-MX" w:eastAsia="en-US"/>
        </w:rPr>
        <w:t xml:space="preserve">La señalización y seguridad industrial será medido de manera </w:t>
      </w:r>
      <w:r w:rsidRPr="00EF0B6F">
        <w:rPr>
          <w:rFonts w:ascii="Arial" w:eastAsiaTheme="minorHAnsi" w:hAnsi="Arial" w:cs="Arial"/>
          <w:b/>
          <w:sz w:val="20"/>
          <w:szCs w:val="20"/>
          <w:lang w:val="es-MX" w:eastAsia="en-US"/>
        </w:rPr>
        <w:t>GLOBAL</w:t>
      </w:r>
      <w:r w:rsidRPr="00EF0B6F">
        <w:rPr>
          <w:rFonts w:ascii="Arial" w:eastAsiaTheme="minorHAnsi" w:hAnsi="Arial" w:cs="Arial"/>
          <w:sz w:val="20"/>
          <w:szCs w:val="20"/>
          <w:lang w:val="es-MX" w:eastAsia="en-US"/>
        </w:rPr>
        <w:t>, previa verificación y aprobación del SUPERVISOR.</w:t>
      </w:r>
    </w:p>
    <w:p w:rsidR="00EF0B6F" w:rsidRPr="00EF0B6F" w:rsidRDefault="00EF0B6F" w:rsidP="00EF0B6F">
      <w:pPr>
        <w:pStyle w:val="TITDOC"/>
      </w:pPr>
      <w:r w:rsidRPr="00EF0B6F">
        <w:t>FORMA DE PAGO</w:t>
      </w:r>
    </w:p>
    <w:p w:rsidR="00EF0B6F" w:rsidRPr="00EF0B6F" w:rsidRDefault="00EF0B6F" w:rsidP="00EF0B6F">
      <w:pPr>
        <w:widowControl w:val="0"/>
        <w:autoSpaceDE w:val="0"/>
        <w:autoSpaceDN w:val="0"/>
        <w:adjustRightInd w:val="0"/>
        <w:spacing w:after="120" w:line="276" w:lineRule="auto"/>
        <w:jc w:val="both"/>
        <w:rPr>
          <w:rFonts w:ascii="Arial" w:eastAsiaTheme="minorHAnsi" w:hAnsi="Arial" w:cs="Arial"/>
          <w:sz w:val="20"/>
          <w:szCs w:val="20"/>
          <w:lang w:val="es-MX" w:eastAsia="en-US"/>
        </w:rPr>
      </w:pPr>
      <w:r w:rsidRPr="00EF0B6F">
        <w:rPr>
          <w:rFonts w:ascii="Arial" w:eastAsiaTheme="minorHAnsi" w:hAnsi="Arial" w:cs="Arial"/>
          <w:sz w:val="20"/>
          <w:szCs w:val="20"/>
          <w:lang w:val="es-MX" w:eastAsia="en-US"/>
        </w:rPr>
        <w:t>El pago será realizado una vez verificado el cumplimiento de todos los trabajos para la ejecución del ítem cualitativa y cuantitativamente. La verificación debe ser realizada en forma conjunta por el CONTRATISTA y el SUPERVISOR y el pago será realizado de acu</w:t>
      </w:r>
      <w:r>
        <w:rPr>
          <w:rFonts w:ascii="Arial" w:eastAsiaTheme="minorHAnsi" w:hAnsi="Arial" w:cs="Arial"/>
          <w:sz w:val="20"/>
          <w:szCs w:val="20"/>
          <w:lang w:val="es-MX" w:eastAsia="en-US"/>
        </w:rPr>
        <w:t>erdo con la propuesta aceptada.</w:t>
      </w:r>
    </w:p>
    <w:p w:rsidR="00EF0B6F" w:rsidRDefault="00EF0B6F" w:rsidP="00436089">
      <w:pPr>
        <w:tabs>
          <w:tab w:val="left" w:pos="3614"/>
          <w:tab w:val="center" w:pos="4684"/>
        </w:tabs>
        <w:spacing w:before="40" w:after="40"/>
        <w:rPr>
          <w:rFonts w:ascii="Arial" w:hAnsi="Arial" w:cs="Arial"/>
          <w:b/>
          <w:sz w:val="18"/>
          <w:lang w:val="es-MX"/>
        </w:rPr>
      </w:pPr>
    </w:p>
    <w:p w:rsidR="00137F1B" w:rsidRPr="00673E6A" w:rsidRDefault="00137F1B" w:rsidP="00F25646">
      <w:pPr>
        <w:jc w:val="center"/>
        <w:rPr>
          <w:b/>
          <w:bCs/>
          <w:i/>
          <w:iCs/>
          <w:sz w:val="18"/>
          <w:szCs w:val="18"/>
        </w:rPr>
      </w:pPr>
      <w:bookmarkStart w:id="9" w:name="_GoBack"/>
      <w:bookmarkEnd w:id="9"/>
    </w:p>
    <w:sectPr w:rsidR="00137F1B" w:rsidRPr="00673E6A" w:rsidSect="00F25646">
      <w:footerReference w:type="default" r:id="rId55"/>
      <w:pgSz w:w="12240" w:h="15840" w:code="1"/>
      <w:pgMar w:top="1134" w:right="153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9FE" w:rsidRDefault="00BA09FE">
      <w:r>
        <w:separator/>
      </w:r>
    </w:p>
  </w:endnote>
  <w:endnote w:type="continuationSeparator" w:id="0">
    <w:p w:rsidR="00BA09FE" w:rsidRDefault="00BA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Bahnschrift Semi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B58" w:rsidRPr="002146A2" w:rsidRDefault="002C6B58">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2F77F6">
      <w:rPr>
        <w:noProof/>
        <w:sz w:val="18"/>
        <w:szCs w:val="18"/>
      </w:rPr>
      <w:t>63</w:t>
    </w:r>
    <w:r w:rsidRPr="002146A2">
      <w:rPr>
        <w:sz w:val="18"/>
        <w:szCs w:val="18"/>
      </w:rPr>
      <w:fldChar w:fldCharType="end"/>
    </w:r>
  </w:p>
  <w:p w:rsidR="002C6B58" w:rsidRDefault="002C6B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9FE" w:rsidRDefault="00BA09FE">
      <w:r>
        <w:separator/>
      </w:r>
    </w:p>
  </w:footnote>
  <w:footnote w:type="continuationSeparator" w:id="0">
    <w:p w:rsidR="00BA09FE" w:rsidRDefault="00BA09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EA8C2E6"/>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F741D5"/>
    <w:multiLevelType w:val="hybridMultilevel"/>
    <w:tmpl w:val="92347CC8"/>
    <w:lvl w:ilvl="0" w:tplc="60F653DE">
      <w:start w:val="1"/>
      <w:numFmt w:val="decimal"/>
      <w:lvlText w:val="[%1]"/>
      <w:lvlJc w:val="left"/>
      <w:pPr>
        <w:tabs>
          <w:tab w:val="num" w:pos="95"/>
        </w:tabs>
        <w:ind w:left="361" w:hanging="360"/>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52D3AF6"/>
    <w:multiLevelType w:val="hybridMultilevel"/>
    <w:tmpl w:val="74126C8E"/>
    <w:lvl w:ilvl="0" w:tplc="0C0A0005">
      <w:start w:val="1"/>
      <w:numFmt w:val="bullet"/>
      <w:lvlText w:val=""/>
      <w:lvlJc w:val="left"/>
      <w:pPr>
        <w:tabs>
          <w:tab w:val="num" w:pos="2484"/>
        </w:tabs>
        <w:ind w:left="2484" w:hanging="360"/>
      </w:pPr>
      <w:rPr>
        <w:rFonts w:ascii="Wingdings" w:hAnsi="Wingdings" w:cs="Wingdings" w:hint="default"/>
      </w:rPr>
    </w:lvl>
    <w:lvl w:ilvl="1" w:tplc="0C0A0003">
      <w:start w:val="1"/>
      <w:numFmt w:val="bullet"/>
      <w:lvlText w:val="o"/>
      <w:lvlJc w:val="left"/>
      <w:pPr>
        <w:tabs>
          <w:tab w:val="num" w:pos="3204"/>
        </w:tabs>
        <w:ind w:left="3204" w:hanging="360"/>
      </w:pPr>
      <w:rPr>
        <w:rFonts w:ascii="Courier New" w:hAnsi="Courier New" w:cs="Courier New" w:hint="default"/>
      </w:rPr>
    </w:lvl>
    <w:lvl w:ilvl="2" w:tplc="0C0A0005">
      <w:start w:val="1"/>
      <w:numFmt w:val="bullet"/>
      <w:lvlText w:val=""/>
      <w:lvlJc w:val="left"/>
      <w:pPr>
        <w:tabs>
          <w:tab w:val="num" w:pos="3924"/>
        </w:tabs>
        <w:ind w:left="3924" w:hanging="360"/>
      </w:pPr>
      <w:rPr>
        <w:rFonts w:ascii="Wingdings" w:hAnsi="Wingdings" w:cs="Wingdings" w:hint="default"/>
      </w:rPr>
    </w:lvl>
    <w:lvl w:ilvl="3" w:tplc="0C0A0001">
      <w:start w:val="1"/>
      <w:numFmt w:val="bullet"/>
      <w:lvlText w:val=""/>
      <w:lvlJc w:val="left"/>
      <w:pPr>
        <w:tabs>
          <w:tab w:val="num" w:pos="4644"/>
        </w:tabs>
        <w:ind w:left="4644" w:hanging="360"/>
      </w:pPr>
      <w:rPr>
        <w:rFonts w:ascii="Symbol" w:hAnsi="Symbol" w:cs="Symbol" w:hint="default"/>
      </w:rPr>
    </w:lvl>
    <w:lvl w:ilvl="4" w:tplc="0C0A0003">
      <w:start w:val="1"/>
      <w:numFmt w:val="bullet"/>
      <w:lvlText w:val="o"/>
      <w:lvlJc w:val="left"/>
      <w:pPr>
        <w:tabs>
          <w:tab w:val="num" w:pos="5364"/>
        </w:tabs>
        <w:ind w:left="5364" w:hanging="360"/>
      </w:pPr>
      <w:rPr>
        <w:rFonts w:ascii="Courier New" w:hAnsi="Courier New" w:cs="Courier New" w:hint="default"/>
      </w:rPr>
    </w:lvl>
    <w:lvl w:ilvl="5" w:tplc="0C0A0005">
      <w:start w:val="1"/>
      <w:numFmt w:val="bullet"/>
      <w:lvlText w:val=""/>
      <w:lvlJc w:val="left"/>
      <w:pPr>
        <w:tabs>
          <w:tab w:val="num" w:pos="6084"/>
        </w:tabs>
        <w:ind w:left="6084" w:hanging="360"/>
      </w:pPr>
      <w:rPr>
        <w:rFonts w:ascii="Wingdings" w:hAnsi="Wingdings" w:cs="Wingdings" w:hint="default"/>
      </w:rPr>
    </w:lvl>
    <w:lvl w:ilvl="6" w:tplc="0C0A0001">
      <w:start w:val="1"/>
      <w:numFmt w:val="bullet"/>
      <w:lvlText w:val=""/>
      <w:lvlJc w:val="left"/>
      <w:pPr>
        <w:tabs>
          <w:tab w:val="num" w:pos="6804"/>
        </w:tabs>
        <w:ind w:left="6804" w:hanging="360"/>
      </w:pPr>
      <w:rPr>
        <w:rFonts w:ascii="Symbol" w:hAnsi="Symbol" w:cs="Symbol" w:hint="default"/>
      </w:rPr>
    </w:lvl>
    <w:lvl w:ilvl="7" w:tplc="0C0A0003">
      <w:start w:val="1"/>
      <w:numFmt w:val="bullet"/>
      <w:lvlText w:val="o"/>
      <w:lvlJc w:val="left"/>
      <w:pPr>
        <w:tabs>
          <w:tab w:val="num" w:pos="7524"/>
        </w:tabs>
        <w:ind w:left="7524" w:hanging="360"/>
      </w:pPr>
      <w:rPr>
        <w:rFonts w:ascii="Courier New" w:hAnsi="Courier New" w:cs="Courier New" w:hint="default"/>
      </w:rPr>
    </w:lvl>
    <w:lvl w:ilvl="8" w:tplc="0C0A0005">
      <w:start w:val="1"/>
      <w:numFmt w:val="bullet"/>
      <w:lvlText w:val=""/>
      <w:lvlJc w:val="left"/>
      <w:pPr>
        <w:tabs>
          <w:tab w:val="num" w:pos="8244"/>
        </w:tabs>
        <w:ind w:left="8244" w:hanging="360"/>
      </w:pPr>
      <w:rPr>
        <w:rFonts w:ascii="Wingdings" w:hAnsi="Wingdings" w:cs="Wingdings" w:hint="default"/>
      </w:rPr>
    </w:lvl>
  </w:abstractNum>
  <w:abstractNum w:abstractNumId="5">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7241B57"/>
    <w:multiLevelType w:val="hybridMultilevel"/>
    <w:tmpl w:val="C68EA8EC"/>
    <w:lvl w:ilvl="0" w:tplc="F4947284">
      <w:start w:val="1"/>
      <w:numFmt w:val="lowerLetter"/>
      <w:lvlText w:val="%1)"/>
      <w:lvlJc w:val="left"/>
      <w:pPr>
        <w:tabs>
          <w:tab w:val="num" w:pos="1773"/>
        </w:tabs>
        <w:ind w:left="1773" w:hanging="360"/>
      </w:pPr>
      <w:rPr>
        <w:rFonts w:hint="default"/>
        <w:b w:val="0"/>
        <w:bCs w:val="0"/>
        <w:color w:val="auto"/>
      </w:rPr>
    </w:lvl>
    <w:lvl w:ilvl="1" w:tplc="0C0A0019">
      <w:start w:val="1"/>
      <w:numFmt w:val="lowerLetter"/>
      <w:lvlText w:val="%2."/>
      <w:lvlJc w:val="left"/>
      <w:pPr>
        <w:tabs>
          <w:tab w:val="num" w:pos="2493"/>
        </w:tabs>
        <w:ind w:left="2493" w:hanging="360"/>
      </w:pPr>
    </w:lvl>
    <w:lvl w:ilvl="2" w:tplc="0C0A001B">
      <w:start w:val="1"/>
      <w:numFmt w:val="lowerRoman"/>
      <w:lvlText w:val="%3."/>
      <w:lvlJc w:val="right"/>
      <w:pPr>
        <w:tabs>
          <w:tab w:val="num" w:pos="3213"/>
        </w:tabs>
        <w:ind w:left="3213" w:hanging="180"/>
      </w:pPr>
    </w:lvl>
    <w:lvl w:ilvl="3" w:tplc="0C0A000F">
      <w:start w:val="1"/>
      <w:numFmt w:val="decimal"/>
      <w:lvlText w:val="%4."/>
      <w:lvlJc w:val="left"/>
      <w:pPr>
        <w:tabs>
          <w:tab w:val="num" w:pos="3933"/>
        </w:tabs>
        <w:ind w:left="3933" w:hanging="360"/>
      </w:pPr>
    </w:lvl>
    <w:lvl w:ilvl="4" w:tplc="0C0A0019">
      <w:start w:val="1"/>
      <w:numFmt w:val="lowerLetter"/>
      <w:lvlText w:val="%5."/>
      <w:lvlJc w:val="left"/>
      <w:pPr>
        <w:tabs>
          <w:tab w:val="num" w:pos="4653"/>
        </w:tabs>
        <w:ind w:left="4653" w:hanging="360"/>
      </w:pPr>
    </w:lvl>
    <w:lvl w:ilvl="5" w:tplc="0C0A001B">
      <w:start w:val="1"/>
      <w:numFmt w:val="lowerRoman"/>
      <w:lvlText w:val="%6."/>
      <w:lvlJc w:val="right"/>
      <w:pPr>
        <w:tabs>
          <w:tab w:val="num" w:pos="5373"/>
        </w:tabs>
        <w:ind w:left="5373" w:hanging="180"/>
      </w:pPr>
    </w:lvl>
    <w:lvl w:ilvl="6" w:tplc="0C0A000F">
      <w:start w:val="1"/>
      <w:numFmt w:val="decimal"/>
      <w:lvlText w:val="%7."/>
      <w:lvlJc w:val="left"/>
      <w:pPr>
        <w:tabs>
          <w:tab w:val="num" w:pos="6093"/>
        </w:tabs>
        <w:ind w:left="6093" w:hanging="360"/>
      </w:pPr>
    </w:lvl>
    <w:lvl w:ilvl="7" w:tplc="0C0A0019">
      <w:start w:val="1"/>
      <w:numFmt w:val="lowerLetter"/>
      <w:lvlText w:val="%8."/>
      <w:lvlJc w:val="left"/>
      <w:pPr>
        <w:tabs>
          <w:tab w:val="num" w:pos="6813"/>
        </w:tabs>
        <w:ind w:left="6813" w:hanging="360"/>
      </w:pPr>
    </w:lvl>
    <w:lvl w:ilvl="8" w:tplc="0C0A001B">
      <w:start w:val="1"/>
      <w:numFmt w:val="lowerRoman"/>
      <w:lvlText w:val="%9."/>
      <w:lvlJc w:val="right"/>
      <w:pPr>
        <w:tabs>
          <w:tab w:val="num" w:pos="7533"/>
        </w:tabs>
        <w:ind w:left="7533" w:hanging="180"/>
      </w:pPr>
    </w:lvl>
  </w:abstractNum>
  <w:abstractNum w:abstractNumId="8">
    <w:nsid w:val="07684377"/>
    <w:multiLevelType w:val="multilevel"/>
    <w:tmpl w:val="C85018A0"/>
    <w:lvl w:ilvl="0">
      <w:start w:val="1"/>
      <w:numFmt w:val="decimal"/>
      <w:lvlText w:val="[%1]"/>
      <w:lvlJc w:val="left"/>
      <w:pPr>
        <w:tabs>
          <w:tab w:val="num" w:pos="95"/>
        </w:tabs>
        <w:ind w:left="361" w:hanging="360"/>
      </w:pPr>
      <w:rPr>
        <w:rFonts w:ascii="Arial Narrow" w:hAnsi="Arial Narrow" w:hint="default"/>
        <w:b w:val="0"/>
        <w:i w:val="0"/>
        <w:caps/>
        <w:color w:val="000000"/>
        <w:spacing w:val="0"/>
        <w:position w:val="0"/>
        <w:sz w:val="22"/>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A17331E"/>
    <w:multiLevelType w:val="hybridMultilevel"/>
    <w:tmpl w:val="18802F0C"/>
    <w:lvl w:ilvl="0" w:tplc="3CEA6B5C">
      <w:start w:val="1"/>
      <w:numFmt w:val="lowerLetter"/>
      <w:lvlText w:val="%1)"/>
      <w:lvlJc w:val="left"/>
      <w:pPr>
        <w:tabs>
          <w:tab w:val="num" w:pos="1413"/>
        </w:tabs>
        <w:ind w:left="1413" w:hanging="705"/>
      </w:pPr>
      <w:rPr>
        <w:rFonts w:hint="default"/>
        <w:b w:val="0"/>
        <w:bCs w:val="0"/>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0">
    <w:nsid w:val="0AE4081C"/>
    <w:multiLevelType w:val="hybridMultilevel"/>
    <w:tmpl w:val="4D145EC6"/>
    <w:lvl w:ilvl="0" w:tplc="6652C57C">
      <w:start w:val="1"/>
      <w:numFmt w:val="decimal"/>
      <w:lvlText w:val="%1."/>
      <w:lvlJc w:val="left"/>
      <w:pPr>
        <w:ind w:left="720" w:hanging="360"/>
      </w:pPr>
      <w:rPr>
        <w:rFonts w:hint="default"/>
        <w:b/>
        <w:color w:val="FFFFFF"/>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B71157A"/>
    <w:multiLevelType w:val="multilevel"/>
    <w:tmpl w:val="188406FA"/>
    <w:lvl w:ilvl="0">
      <w:start w:val="1"/>
      <w:numFmt w:val="bullet"/>
      <w:lvlText w:val=""/>
      <w:lvlJc w:val="left"/>
      <w:pPr>
        <w:tabs>
          <w:tab w:val="num" w:pos="1174"/>
        </w:tabs>
        <w:ind w:left="1174" w:hanging="360"/>
      </w:pPr>
      <w:rPr>
        <w:rFonts w:ascii="Symbol" w:hAnsi="Symbol" w:hint="default"/>
      </w:rPr>
    </w:lvl>
    <w:lvl w:ilvl="1">
      <w:start w:val="1"/>
      <w:numFmt w:val="bullet"/>
      <w:lvlText w:val="o"/>
      <w:lvlJc w:val="left"/>
      <w:pPr>
        <w:tabs>
          <w:tab w:val="num" w:pos="1894"/>
        </w:tabs>
        <w:ind w:left="1894" w:hanging="360"/>
      </w:pPr>
      <w:rPr>
        <w:rFonts w:ascii="Courier New" w:hAnsi="Courier New" w:hint="default"/>
      </w:rPr>
    </w:lvl>
    <w:lvl w:ilvl="2">
      <w:start w:val="1"/>
      <w:numFmt w:val="bullet"/>
      <w:lvlText w:val=""/>
      <w:lvlJc w:val="left"/>
      <w:pPr>
        <w:tabs>
          <w:tab w:val="num" w:pos="2614"/>
        </w:tabs>
        <w:ind w:left="2614" w:hanging="360"/>
      </w:pPr>
      <w:rPr>
        <w:rFonts w:ascii="Wingdings" w:hAnsi="Wingdings" w:hint="default"/>
      </w:rPr>
    </w:lvl>
    <w:lvl w:ilvl="3">
      <w:start w:val="1"/>
      <w:numFmt w:val="bullet"/>
      <w:lvlText w:val=""/>
      <w:lvlJc w:val="left"/>
      <w:pPr>
        <w:tabs>
          <w:tab w:val="num" w:pos="3334"/>
        </w:tabs>
        <w:ind w:left="3334" w:hanging="360"/>
      </w:pPr>
      <w:rPr>
        <w:rFonts w:ascii="Symbol" w:hAnsi="Symbol" w:hint="default"/>
      </w:rPr>
    </w:lvl>
    <w:lvl w:ilvl="4">
      <w:start w:val="1"/>
      <w:numFmt w:val="bullet"/>
      <w:lvlText w:val="o"/>
      <w:lvlJc w:val="left"/>
      <w:pPr>
        <w:tabs>
          <w:tab w:val="num" w:pos="4054"/>
        </w:tabs>
        <w:ind w:left="4054" w:hanging="360"/>
      </w:pPr>
      <w:rPr>
        <w:rFonts w:ascii="Courier New" w:hAnsi="Courier New" w:hint="default"/>
      </w:rPr>
    </w:lvl>
    <w:lvl w:ilvl="5">
      <w:start w:val="1"/>
      <w:numFmt w:val="bullet"/>
      <w:lvlText w:val=""/>
      <w:lvlJc w:val="left"/>
      <w:pPr>
        <w:tabs>
          <w:tab w:val="num" w:pos="4774"/>
        </w:tabs>
        <w:ind w:left="4774" w:hanging="360"/>
      </w:pPr>
      <w:rPr>
        <w:rFonts w:ascii="Wingdings" w:hAnsi="Wingdings" w:hint="default"/>
      </w:rPr>
    </w:lvl>
    <w:lvl w:ilvl="6">
      <w:start w:val="1"/>
      <w:numFmt w:val="bullet"/>
      <w:lvlText w:val=""/>
      <w:lvlJc w:val="left"/>
      <w:pPr>
        <w:tabs>
          <w:tab w:val="num" w:pos="5494"/>
        </w:tabs>
        <w:ind w:left="5494" w:hanging="360"/>
      </w:pPr>
      <w:rPr>
        <w:rFonts w:ascii="Symbol" w:hAnsi="Symbol" w:hint="default"/>
      </w:rPr>
    </w:lvl>
    <w:lvl w:ilvl="7">
      <w:start w:val="1"/>
      <w:numFmt w:val="bullet"/>
      <w:lvlText w:val="o"/>
      <w:lvlJc w:val="left"/>
      <w:pPr>
        <w:tabs>
          <w:tab w:val="num" w:pos="6214"/>
        </w:tabs>
        <w:ind w:left="6214" w:hanging="360"/>
      </w:pPr>
      <w:rPr>
        <w:rFonts w:ascii="Courier New" w:hAnsi="Courier New" w:hint="default"/>
      </w:rPr>
    </w:lvl>
    <w:lvl w:ilvl="8">
      <w:start w:val="1"/>
      <w:numFmt w:val="bullet"/>
      <w:lvlText w:val=""/>
      <w:lvlJc w:val="left"/>
      <w:pPr>
        <w:tabs>
          <w:tab w:val="num" w:pos="6934"/>
        </w:tabs>
        <w:ind w:left="6934" w:hanging="360"/>
      </w:pPr>
      <w:rPr>
        <w:rFonts w:ascii="Wingdings" w:hAnsi="Wingdings" w:hint="default"/>
      </w:rPr>
    </w:lvl>
  </w:abstractNum>
  <w:abstractNum w:abstractNumId="12">
    <w:nsid w:val="0E116449"/>
    <w:multiLevelType w:val="hybridMultilevel"/>
    <w:tmpl w:val="AF98E4AE"/>
    <w:lvl w:ilvl="0" w:tplc="A9385F26">
      <w:start w:val="1"/>
      <w:numFmt w:val="lowerLetter"/>
      <w:lvlText w:val="%1)"/>
      <w:lvlJc w:val="left"/>
      <w:pPr>
        <w:tabs>
          <w:tab w:val="num" w:pos="1773"/>
        </w:tabs>
        <w:ind w:left="1773" w:hanging="360"/>
      </w:pPr>
      <w:rPr>
        <w:rFonts w:hint="default"/>
        <w:b w:val="0"/>
      </w:rPr>
    </w:lvl>
    <w:lvl w:ilvl="1" w:tplc="52BEBC2C">
      <w:start w:val="1"/>
      <w:numFmt w:val="lowerLetter"/>
      <w:lvlText w:val="%2."/>
      <w:lvlJc w:val="left"/>
      <w:pPr>
        <w:tabs>
          <w:tab w:val="num" w:pos="2493"/>
        </w:tabs>
        <w:ind w:left="2493" w:hanging="360"/>
      </w:pPr>
    </w:lvl>
    <w:lvl w:ilvl="2" w:tplc="400A001B" w:tentative="1">
      <w:start w:val="1"/>
      <w:numFmt w:val="lowerRoman"/>
      <w:lvlText w:val="%3."/>
      <w:lvlJc w:val="right"/>
      <w:pPr>
        <w:tabs>
          <w:tab w:val="num" w:pos="3213"/>
        </w:tabs>
        <w:ind w:left="3213" w:hanging="180"/>
      </w:pPr>
    </w:lvl>
    <w:lvl w:ilvl="3" w:tplc="400A000F" w:tentative="1">
      <w:start w:val="1"/>
      <w:numFmt w:val="decimal"/>
      <w:lvlText w:val="%4."/>
      <w:lvlJc w:val="left"/>
      <w:pPr>
        <w:tabs>
          <w:tab w:val="num" w:pos="3933"/>
        </w:tabs>
        <w:ind w:left="3933" w:hanging="360"/>
      </w:pPr>
    </w:lvl>
    <w:lvl w:ilvl="4" w:tplc="400A0019" w:tentative="1">
      <w:start w:val="1"/>
      <w:numFmt w:val="lowerLetter"/>
      <w:lvlText w:val="%5."/>
      <w:lvlJc w:val="left"/>
      <w:pPr>
        <w:tabs>
          <w:tab w:val="num" w:pos="4653"/>
        </w:tabs>
        <w:ind w:left="4653" w:hanging="360"/>
      </w:pPr>
    </w:lvl>
    <w:lvl w:ilvl="5" w:tplc="400A001B" w:tentative="1">
      <w:start w:val="1"/>
      <w:numFmt w:val="lowerRoman"/>
      <w:lvlText w:val="%6."/>
      <w:lvlJc w:val="right"/>
      <w:pPr>
        <w:tabs>
          <w:tab w:val="num" w:pos="5373"/>
        </w:tabs>
        <w:ind w:left="5373" w:hanging="180"/>
      </w:pPr>
    </w:lvl>
    <w:lvl w:ilvl="6" w:tplc="400A000F" w:tentative="1">
      <w:start w:val="1"/>
      <w:numFmt w:val="decimal"/>
      <w:lvlText w:val="%7."/>
      <w:lvlJc w:val="left"/>
      <w:pPr>
        <w:tabs>
          <w:tab w:val="num" w:pos="6093"/>
        </w:tabs>
        <w:ind w:left="6093" w:hanging="360"/>
      </w:pPr>
    </w:lvl>
    <w:lvl w:ilvl="7" w:tplc="400A0019" w:tentative="1">
      <w:start w:val="1"/>
      <w:numFmt w:val="lowerLetter"/>
      <w:lvlText w:val="%8."/>
      <w:lvlJc w:val="left"/>
      <w:pPr>
        <w:tabs>
          <w:tab w:val="num" w:pos="6813"/>
        </w:tabs>
        <w:ind w:left="6813" w:hanging="360"/>
      </w:pPr>
    </w:lvl>
    <w:lvl w:ilvl="8" w:tplc="400A001B" w:tentative="1">
      <w:start w:val="1"/>
      <w:numFmt w:val="lowerRoman"/>
      <w:lvlText w:val="%9."/>
      <w:lvlJc w:val="right"/>
      <w:pPr>
        <w:tabs>
          <w:tab w:val="num" w:pos="7533"/>
        </w:tabs>
        <w:ind w:left="7533"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2C3F18"/>
    <w:multiLevelType w:val="hybridMultilevel"/>
    <w:tmpl w:val="04E62BF4"/>
    <w:lvl w:ilvl="0" w:tplc="A9385F26">
      <w:start w:val="1"/>
      <w:numFmt w:val="upperRoman"/>
      <w:pStyle w:val="Ttulo4"/>
      <w:lvlText w:val="%1."/>
      <w:lvlJc w:val="left"/>
      <w:pPr>
        <w:tabs>
          <w:tab w:val="num" w:pos="720"/>
        </w:tabs>
        <w:ind w:left="340" w:hanging="340"/>
      </w:pPr>
      <w:rPr>
        <w:rFonts w:hint="default"/>
        <w:b w:val="0"/>
        <w:bCs w:val="0"/>
        <w:i w:val="0"/>
        <w:iCs w:val="0"/>
      </w:rPr>
    </w:lvl>
    <w:lvl w:ilvl="1" w:tplc="52BEBC2C">
      <w:start w:val="1"/>
      <w:numFmt w:val="lowerLetter"/>
      <w:lvlText w:val="%2)"/>
      <w:lvlJc w:val="left"/>
      <w:pPr>
        <w:tabs>
          <w:tab w:val="num" w:pos="1440"/>
        </w:tabs>
        <w:ind w:left="1440" w:hanging="360"/>
      </w:pPr>
      <w:rPr>
        <w:rFonts w:hint="default"/>
      </w:rPr>
    </w:lvl>
    <w:lvl w:ilvl="2" w:tplc="400A001B">
      <w:start w:val="1"/>
      <w:numFmt w:val="lowerRoman"/>
      <w:lvlText w:val="%3."/>
      <w:lvlJc w:val="right"/>
      <w:pPr>
        <w:tabs>
          <w:tab w:val="num" w:pos="2160"/>
        </w:tabs>
        <w:ind w:left="2160" w:hanging="180"/>
      </w:p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15">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39B661E"/>
    <w:multiLevelType w:val="hybridMultilevel"/>
    <w:tmpl w:val="30B636D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13E44386"/>
    <w:multiLevelType w:val="hybridMultilevel"/>
    <w:tmpl w:val="6FF44EF0"/>
    <w:lvl w:ilvl="0" w:tplc="6652F610">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D96C9A14">
      <w:start w:val="4"/>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14041D98"/>
    <w:multiLevelType w:val="multilevel"/>
    <w:tmpl w:val="F4505340"/>
    <w:lvl w:ilvl="0">
      <w:start w:val="1"/>
      <w:numFmt w:val="lowerLetter"/>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9">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4AC34F6"/>
    <w:multiLevelType w:val="multilevel"/>
    <w:tmpl w:val="E2CEB97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5372589"/>
    <w:multiLevelType w:val="hybridMultilevel"/>
    <w:tmpl w:val="C25AA23A"/>
    <w:lvl w:ilvl="0" w:tplc="01D8F90A">
      <w:start w:val="1"/>
      <w:numFmt w:val="decimal"/>
      <w:lvlText w:val="[%1]"/>
      <w:lvlJc w:val="left"/>
      <w:pPr>
        <w:tabs>
          <w:tab w:val="num" w:pos="95"/>
        </w:tabs>
        <w:ind w:left="361" w:hanging="360"/>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15470C82"/>
    <w:multiLevelType w:val="hybridMultilevel"/>
    <w:tmpl w:val="762ABE1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nsid w:val="16E90EDF"/>
    <w:multiLevelType w:val="hybridMultilevel"/>
    <w:tmpl w:val="762ABE1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8941507"/>
    <w:multiLevelType w:val="hybridMultilevel"/>
    <w:tmpl w:val="A66E79AA"/>
    <w:lvl w:ilvl="0" w:tplc="2E8AD708">
      <w:start w:val="1"/>
      <w:numFmt w:val="bullet"/>
      <w:lvlText w:val="-"/>
      <w:lvlJc w:val="left"/>
      <w:pPr>
        <w:ind w:left="360" w:hanging="360"/>
      </w:pPr>
      <w:rPr>
        <w:rFonts w:ascii="Book Antiqua" w:hAnsi="Book Antiqua"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nsid w:val="195A52AC"/>
    <w:multiLevelType w:val="multilevel"/>
    <w:tmpl w:val="B7A827B2"/>
    <w:styleLink w:val="PROYECTODEGRADO10"/>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A9C7CD9"/>
    <w:multiLevelType w:val="hybridMultilevel"/>
    <w:tmpl w:val="A99E892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8">
    <w:nsid w:val="1D3C3933"/>
    <w:multiLevelType w:val="hybridMultilevel"/>
    <w:tmpl w:val="C374C59A"/>
    <w:lvl w:ilvl="0" w:tplc="400A000F">
      <w:start w:val="1"/>
      <w:numFmt w:val="low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nsid w:val="1EB53A62"/>
    <w:multiLevelType w:val="hybridMultilevel"/>
    <w:tmpl w:val="F43E9272"/>
    <w:lvl w:ilvl="0" w:tplc="4906FDFA">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nsid w:val="1EE56372"/>
    <w:multiLevelType w:val="hybridMultilevel"/>
    <w:tmpl w:val="A87ABB5A"/>
    <w:lvl w:ilvl="0" w:tplc="A9385F26">
      <w:start w:val="1"/>
      <w:numFmt w:val="bullet"/>
      <w:lvlText w:val=""/>
      <w:lvlJc w:val="left"/>
      <w:pPr>
        <w:ind w:left="720" w:hanging="360"/>
      </w:pPr>
      <w:rPr>
        <w:rFonts w:ascii="Wingdings" w:hAnsi="Wingdings" w:cs="Wingdings" w:hint="default"/>
      </w:rPr>
    </w:lvl>
    <w:lvl w:ilvl="1" w:tplc="52BEBC2C">
      <w:start w:val="1"/>
      <w:numFmt w:val="bullet"/>
      <w:lvlText w:val="o"/>
      <w:lvlJc w:val="left"/>
      <w:pPr>
        <w:ind w:left="1440" w:hanging="360"/>
      </w:pPr>
      <w:rPr>
        <w:rFonts w:ascii="Courier New" w:hAnsi="Courier New" w:cs="Courier New" w:hint="default"/>
      </w:rPr>
    </w:lvl>
    <w:lvl w:ilvl="2" w:tplc="400A001B">
      <w:start w:val="1"/>
      <w:numFmt w:val="bullet"/>
      <w:lvlText w:val=""/>
      <w:lvlJc w:val="left"/>
      <w:pPr>
        <w:ind w:left="2160" w:hanging="360"/>
      </w:pPr>
      <w:rPr>
        <w:rFonts w:ascii="Wingdings" w:hAnsi="Wingdings" w:cs="Wingdings" w:hint="default"/>
      </w:rPr>
    </w:lvl>
    <w:lvl w:ilvl="3" w:tplc="400A000F">
      <w:start w:val="1"/>
      <w:numFmt w:val="bullet"/>
      <w:lvlText w:val=""/>
      <w:lvlJc w:val="left"/>
      <w:pPr>
        <w:ind w:left="2880" w:hanging="360"/>
      </w:pPr>
      <w:rPr>
        <w:rFonts w:ascii="Symbol" w:hAnsi="Symbol" w:cs="Symbol" w:hint="default"/>
      </w:rPr>
    </w:lvl>
    <w:lvl w:ilvl="4" w:tplc="400A0019">
      <w:start w:val="1"/>
      <w:numFmt w:val="bullet"/>
      <w:lvlText w:val="o"/>
      <w:lvlJc w:val="left"/>
      <w:pPr>
        <w:ind w:left="3600" w:hanging="360"/>
      </w:pPr>
      <w:rPr>
        <w:rFonts w:ascii="Courier New" w:hAnsi="Courier New" w:cs="Courier New" w:hint="default"/>
      </w:rPr>
    </w:lvl>
    <w:lvl w:ilvl="5" w:tplc="400A001B">
      <w:start w:val="1"/>
      <w:numFmt w:val="bullet"/>
      <w:lvlText w:val=""/>
      <w:lvlJc w:val="left"/>
      <w:pPr>
        <w:ind w:left="4320" w:hanging="360"/>
      </w:pPr>
      <w:rPr>
        <w:rFonts w:ascii="Wingdings" w:hAnsi="Wingdings" w:cs="Wingdings" w:hint="default"/>
      </w:rPr>
    </w:lvl>
    <w:lvl w:ilvl="6" w:tplc="400A000F">
      <w:start w:val="1"/>
      <w:numFmt w:val="bullet"/>
      <w:lvlText w:val=""/>
      <w:lvlJc w:val="left"/>
      <w:pPr>
        <w:ind w:left="5040" w:hanging="360"/>
      </w:pPr>
      <w:rPr>
        <w:rFonts w:ascii="Symbol" w:hAnsi="Symbol" w:cs="Symbol" w:hint="default"/>
      </w:rPr>
    </w:lvl>
    <w:lvl w:ilvl="7" w:tplc="400A0019">
      <w:start w:val="1"/>
      <w:numFmt w:val="bullet"/>
      <w:lvlText w:val="o"/>
      <w:lvlJc w:val="left"/>
      <w:pPr>
        <w:ind w:left="5760" w:hanging="360"/>
      </w:pPr>
      <w:rPr>
        <w:rFonts w:ascii="Courier New" w:hAnsi="Courier New" w:cs="Courier New" w:hint="default"/>
      </w:rPr>
    </w:lvl>
    <w:lvl w:ilvl="8" w:tplc="400A001B">
      <w:start w:val="1"/>
      <w:numFmt w:val="bullet"/>
      <w:lvlText w:val=""/>
      <w:lvlJc w:val="left"/>
      <w:pPr>
        <w:ind w:left="6480" w:hanging="360"/>
      </w:pPr>
      <w:rPr>
        <w:rFonts w:ascii="Wingdings" w:hAnsi="Wingdings" w:cs="Wingdings" w:hint="default"/>
      </w:rPr>
    </w:lvl>
  </w:abstractNum>
  <w:abstractNum w:abstractNumId="31">
    <w:nsid w:val="1F59504A"/>
    <w:multiLevelType w:val="multilevel"/>
    <w:tmpl w:val="10D65586"/>
    <w:lvl w:ilvl="0">
      <w:start w:val="12"/>
      <w:numFmt w:val="decimal"/>
      <w:lvlText w:val="%1"/>
      <w:lvlJc w:val="left"/>
      <w:pPr>
        <w:ind w:left="2444" w:hanging="600"/>
      </w:pPr>
      <w:rPr>
        <w:rFonts w:ascii="Verdana" w:hAnsi="Verdana" w:hint="default"/>
      </w:rPr>
    </w:lvl>
    <w:lvl w:ilvl="1">
      <w:start w:val="1"/>
      <w:numFmt w:val="decimal"/>
      <w:pStyle w:val="Estilo11"/>
      <w:lvlText w:val="%1.%2"/>
      <w:lvlJc w:val="left"/>
      <w:pPr>
        <w:ind w:left="780" w:hanging="600"/>
      </w:pPr>
      <w:rPr>
        <w:rFonts w:hint="default"/>
        <w:b/>
      </w:rPr>
    </w:lvl>
    <w:lvl w:ilvl="2">
      <w:start w:val="1"/>
      <w:numFmt w:val="decimal"/>
      <w:pStyle w:val="03Tituloen3ergrado"/>
      <w:lvlText w:val="%1.%2.%3"/>
      <w:lvlJc w:val="left"/>
      <w:pPr>
        <w:ind w:left="1080" w:hanging="720"/>
      </w:pPr>
      <w:rPr>
        <w:rFonts w:hint="default"/>
        <w:b/>
        <w:color w:val="auto"/>
      </w:rPr>
    </w:lvl>
    <w:lvl w:ilvl="3">
      <w:start w:val="1"/>
      <w:numFmt w:val="decimal"/>
      <w:pStyle w:val="04Tituloen4togrado"/>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2">
    <w:nsid w:val="1FEE1AC7"/>
    <w:multiLevelType w:val="hybridMultilevel"/>
    <w:tmpl w:val="D99CF240"/>
    <w:lvl w:ilvl="0" w:tplc="A9385F26">
      <w:start w:val="1"/>
      <w:numFmt w:val="lowerLetter"/>
      <w:lvlText w:val="%1)"/>
      <w:lvlJc w:val="left"/>
      <w:pPr>
        <w:tabs>
          <w:tab w:val="num" w:pos="1260"/>
        </w:tabs>
        <w:ind w:left="1260" w:hanging="360"/>
      </w:pPr>
    </w:lvl>
    <w:lvl w:ilvl="1" w:tplc="52BEBC2C" w:tentative="1">
      <w:start w:val="1"/>
      <w:numFmt w:val="lowerLetter"/>
      <w:lvlText w:val="%2."/>
      <w:lvlJc w:val="left"/>
      <w:pPr>
        <w:tabs>
          <w:tab w:val="num" w:pos="1980"/>
        </w:tabs>
        <w:ind w:left="1980" w:hanging="360"/>
      </w:pPr>
    </w:lvl>
    <w:lvl w:ilvl="2" w:tplc="400A001B" w:tentative="1">
      <w:start w:val="1"/>
      <w:numFmt w:val="lowerRoman"/>
      <w:lvlText w:val="%3."/>
      <w:lvlJc w:val="right"/>
      <w:pPr>
        <w:tabs>
          <w:tab w:val="num" w:pos="2700"/>
        </w:tabs>
        <w:ind w:left="2700" w:hanging="180"/>
      </w:pPr>
    </w:lvl>
    <w:lvl w:ilvl="3" w:tplc="400A000F" w:tentative="1">
      <w:start w:val="1"/>
      <w:numFmt w:val="decimal"/>
      <w:lvlText w:val="%4."/>
      <w:lvlJc w:val="left"/>
      <w:pPr>
        <w:tabs>
          <w:tab w:val="num" w:pos="3420"/>
        </w:tabs>
        <w:ind w:left="3420" w:hanging="360"/>
      </w:pPr>
    </w:lvl>
    <w:lvl w:ilvl="4" w:tplc="400A0019" w:tentative="1">
      <w:start w:val="1"/>
      <w:numFmt w:val="lowerLetter"/>
      <w:lvlText w:val="%5."/>
      <w:lvlJc w:val="left"/>
      <w:pPr>
        <w:tabs>
          <w:tab w:val="num" w:pos="4140"/>
        </w:tabs>
        <w:ind w:left="4140" w:hanging="360"/>
      </w:pPr>
    </w:lvl>
    <w:lvl w:ilvl="5" w:tplc="400A001B" w:tentative="1">
      <w:start w:val="1"/>
      <w:numFmt w:val="lowerRoman"/>
      <w:lvlText w:val="%6."/>
      <w:lvlJc w:val="right"/>
      <w:pPr>
        <w:tabs>
          <w:tab w:val="num" w:pos="4860"/>
        </w:tabs>
        <w:ind w:left="4860" w:hanging="180"/>
      </w:pPr>
    </w:lvl>
    <w:lvl w:ilvl="6" w:tplc="400A000F" w:tentative="1">
      <w:start w:val="1"/>
      <w:numFmt w:val="decimal"/>
      <w:lvlText w:val="%7."/>
      <w:lvlJc w:val="left"/>
      <w:pPr>
        <w:tabs>
          <w:tab w:val="num" w:pos="5580"/>
        </w:tabs>
        <w:ind w:left="5580" w:hanging="360"/>
      </w:pPr>
    </w:lvl>
    <w:lvl w:ilvl="7" w:tplc="400A0019" w:tentative="1">
      <w:start w:val="1"/>
      <w:numFmt w:val="lowerLetter"/>
      <w:lvlText w:val="%8."/>
      <w:lvlJc w:val="left"/>
      <w:pPr>
        <w:tabs>
          <w:tab w:val="num" w:pos="6300"/>
        </w:tabs>
        <w:ind w:left="6300" w:hanging="360"/>
      </w:pPr>
    </w:lvl>
    <w:lvl w:ilvl="8" w:tplc="400A001B" w:tentative="1">
      <w:start w:val="1"/>
      <w:numFmt w:val="lowerRoman"/>
      <w:lvlText w:val="%9."/>
      <w:lvlJc w:val="right"/>
      <w:pPr>
        <w:tabs>
          <w:tab w:val="num" w:pos="7020"/>
        </w:tabs>
        <w:ind w:left="7020" w:hanging="180"/>
      </w:pPr>
    </w:lvl>
  </w:abstractNum>
  <w:abstractNum w:abstractNumId="33">
    <w:nsid w:val="21CB19C6"/>
    <w:multiLevelType w:val="multilevel"/>
    <w:tmpl w:val="9E1ACFD8"/>
    <w:lvl w:ilvl="0">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21526A5"/>
    <w:multiLevelType w:val="hybridMultilevel"/>
    <w:tmpl w:val="6B4CB610"/>
    <w:lvl w:ilvl="0" w:tplc="32042DB0">
      <w:start w:val="2"/>
      <w:numFmt w:val="bullet"/>
      <w:lvlText w:val="-"/>
      <w:lvlJc w:val="left"/>
      <w:pPr>
        <w:ind w:left="721" w:hanging="360"/>
      </w:pPr>
      <w:rPr>
        <w:rFonts w:ascii="Arial" w:eastAsia="Times New Roman" w:hAnsi="Arial" w:cs="Arial" w:hint="default"/>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5">
    <w:nsid w:val="232D30C5"/>
    <w:multiLevelType w:val="hybridMultilevel"/>
    <w:tmpl w:val="50228D3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23A773D4"/>
    <w:multiLevelType w:val="hybridMultilevel"/>
    <w:tmpl w:val="6C743A96"/>
    <w:lvl w:ilvl="0" w:tplc="0C56A862">
      <w:start w:val="2"/>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3D55B11"/>
    <w:multiLevelType w:val="hybridMultilevel"/>
    <w:tmpl w:val="E188A91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8">
    <w:nsid w:val="23E1342A"/>
    <w:multiLevelType w:val="hybridMultilevel"/>
    <w:tmpl w:val="4BAC67EC"/>
    <w:lvl w:ilvl="0" w:tplc="66E871BC">
      <w:start w:val="1"/>
      <w:numFmt w:val="decimal"/>
      <w:lvlText w:val="[%1]"/>
      <w:lvlJc w:val="left"/>
      <w:pPr>
        <w:tabs>
          <w:tab w:val="num" w:pos="95"/>
        </w:tabs>
        <w:ind w:left="361" w:hanging="360"/>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241F67C6"/>
    <w:multiLevelType w:val="hybridMultilevel"/>
    <w:tmpl w:val="7CCAE49C"/>
    <w:lvl w:ilvl="0" w:tplc="A9385F26">
      <w:start w:val="1"/>
      <w:numFmt w:val="lowerLetter"/>
      <w:lvlText w:val="%1)"/>
      <w:lvlJc w:val="left"/>
      <w:pPr>
        <w:tabs>
          <w:tab w:val="num" w:pos="360"/>
        </w:tabs>
        <w:ind w:left="360" w:hanging="360"/>
      </w:pPr>
      <w:rPr>
        <w:rFonts w:hint="default"/>
      </w:rPr>
    </w:lvl>
    <w:lvl w:ilvl="1" w:tplc="52BEBC2C">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4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628142A"/>
    <w:multiLevelType w:val="multilevel"/>
    <w:tmpl w:val="806649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278F432C"/>
    <w:multiLevelType w:val="hybridMultilevel"/>
    <w:tmpl w:val="61C8D33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3">
    <w:nsid w:val="27F803A4"/>
    <w:multiLevelType w:val="hybridMultilevel"/>
    <w:tmpl w:val="983CD5A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29E15821"/>
    <w:multiLevelType w:val="hybridMultilevel"/>
    <w:tmpl w:val="2D4C20B4"/>
    <w:lvl w:ilvl="0" w:tplc="4296E7CC">
      <w:start w:val="1"/>
      <w:numFmt w:val="lowerLetter"/>
      <w:lvlText w:val="%1)"/>
      <w:lvlJc w:val="left"/>
      <w:pPr>
        <w:ind w:left="2856" w:hanging="360"/>
      </w:pPr>
      <w:rPr>
        <w:b/>
      </w:rPr>
    </w:lvl>
    <w:lvl w:ilvl="1" w:tplc="3C96BBE4" w:tentative="1">
      <w:start w:val="1"/>
      <w:numFmt w:val="lowerLetter"/>
      <w:lvlText w:val="%2."/>
      <w:lvlJc w:val="left"/>
      <w:pPr>
        <w:ind w:left="3576" w:hanging="360"/>
      </w:pPr>
    </w:lvl>
    <w:lvl w:ilvl="2" w:tplc="CF72DCE4" w:tentative="1">
      <w:start w:val="1"/>
      <w:numFmt w:val="lowerRoman"/>
      <w:lvlText w:val="%3."/>
      <w:lvlJc w:val="right"/>
      <w:pPr>
        <w:ind w:left="4296" w:hanging="180"/>
      </w:pPr>
    </w:lvl>
    <w:lvl w:ilvl="3" w:tplc="937212A6" w:tentative="1">
      <w:start w:val="1"/>
      <w:numFmt w:val="decimal"/>
      <w:lvlText w:val="%4."/>
      <w:lvlJc w:val="left"/>
      <w:pPr>
        <w:ind w:left="5016" w:hanging="360"/>
      </w:pPr>
    </w:lvl>
    <w:lvl w:ilvl="4" w:tplc="C61CC114" w:tentative="1">
      <w:start w:val="1"/>
      <w:numFmt w:val="lowerLetter"/>
      <w:lvlText w:val="%5."/>
      <w:lvlJc w:val="left"/>
      <w:pPr>
        <w:ind w:left="5736" w:hanging="360"/>
      </w:pPr>
    </w:lvl>
    <w:lvl w:ilvl="5" w:tplc="AD065486" w:tentative="1">
      <w:start w:val="1"/>
      <w:numFmt w:val="lowerRoman"/>
      <w:lvlText w:val="%6."/>
      <w:lvlJc w:val="right"/>
      <w:pPr>
        <w:ind w:left="6456" w:hanging="180"/>
      </w:pPr>
    </w:lvl>
    <w:lvl w:ilvl="6" w:tplc="ED20A672" w:tentative="1">
      <w:start w:val="1"/>
      <w:numFmt w:val="decimal"/>
      <w:lvlText w:val="%7."/>
      <w:lvlJc w:val="left"/>
      <w:pPr>
        <w:ind w:left="7176" w:hanging="360"/>
      </w:pPr>
    </w:lvl>
    <w:lvl w:ilvl="7" w:tplc="D91A7574" w:tentative="1">
      <w:start w:val="1"/>
      <w:numFmt w:val="lowerLetter"/>
      <w:lvlText w:val="%8."/>
      <w:lvlJc w:val="left"/>
      <w:pPr>
        <w:ind w:left="7896" w:hanging="360"/>
      </w:pPr>
    </w:lvl>
    <w:lvl w:ilvl="8" w:tplc="3F62EEDE" w:tentative="1">
      <w:start w:val="1"/>
      <w:numFmt w:val="lowerRoman"/>
      <w:lvlText w:val="%9."/>
      <w:lvlJc w:val="right"/>
      <w:pPr>
        <w:ind w:left="8616" w:hanging="180"/>
      </w:pPr>
    </w:lvl>
  </w:abstractNum>
  <w:abstractNum w:abstractNumId="45">
    <w:nsid w:val="2A7D3F03"/>
    <w:multiLevelType w:val="hybridMultilevel"/>
    <w:tmpl w:val="953CC948"/>
    <w:lvl w:ilvl="0" w:tplc="BB202B4A">
      <w:start w:val="1"/>
      <w:numFmt w:val="lowerLetter"/>
      <w:lvlText w:val="%1)"/>
      <w:lvlJc w:val="left"/>
      <w:pPr>
        <w:tabs>
          <w:tab w:val="num" w:pos="1410"/>
        </w:tabs>
        <w:ind w:left="1410" w:hanging="705"/>
      </w:pPr>
      <w:rPr>
        <w:rFonts w:hint="default"/>
      </w:rPr>
    </w:lvl>
    <w:lvl w:ilvl="1" w:tplc="0C0A0003">
      <w:start w:val="1"/>
      <w:numFmt w:val="lowerLetter"/>
      <w:lvlText w:val="%2)"/>
      <w:lvlJc w:val="left"/>
      <w:pPr>
        <w:ind w:left="1785" w:hanging="360"/>
      </w:pPr>
      <w:rPr>
        <w:rFonts w:hint="default"/>
        <w:color w:val="auto"/>
      </w:rPr>
    </w:lvl>
    <w:lvl w:ilvl="2" w:tplc="0C0A0005" w:tentative="1">
      <w:start w:val="1"/>
      <w:numFmt w:val="lowerRoman"/>
      <w:lvlText w:val="%3."/>
      <w:lvlJc w:val="right"/>
      <w:pPr>
        <w:tabs>
          <w:tab w:val="num" w:pos="2505"/>
        </w:tabs>
        <w:ind w:left="2505" w:hanging="180"/>
      </w:pPr>
    </w:lvl>
    <w:lvl w:ilvl="3" w:tplc="0C0A0001" w:tentative="1">
      <w:start w:val="1"/>
      <w:numFmt w:val="decimal"/>
      <w:lvlText w:val="%4."/>
      <w:lvlJc w:val="left"/>
      <w:pPr>
        <w:tabs>
          <w:tab w:val="num" w:pos="3225"/>
        </w:tabs>
        <w:ind w:left="3225" w:hanging="360"/>
      </w:pPr>
    </w:lvl>
    <w:lvl w:ilvl="4" w:tplc="0C0A0003" w:tentative="1">
      <w:start w:val="1"/>
      <w:numFmt w:val="lowerLetter"/>
      <w:lvlText w:val="%5."/>
      <w:lvlJc w:val="left"/>
      <w:pPr>
        <w:tabs>
          <w:tab w:val="num" w:pos="3945"/>
        </w:tabs>
        <w:ind w:left="3945" w:hanging="360"/>
      </w:pPr>
    </w:lvl>
    <w:lvl w:ilvl="5" w:tplc="0C0A0005" w:tentative="1">
      <w:start w:val="1"/>
      <w:numFmt w:val="lowerRoman"/>
      <w:lvlText w:val="%6."/>
      <w:lvlJc w:val="right"/>
      <w:pPr>
        <w:tabs>
          <w:tab w:val="num" w:pos="4665"/>
        </w:tabs>
        <w:ind w:left="4665" w:hanging="180"/>
      </w:pPr>
    </w:lvl>
    <w:lvl w:ilvl="6" w:tplc="0C0A0001" w:tentative="1">
      <w:start w:val="1"/>
      <w:numFmt w:val="decimal"/>
      <w:lvlText w:val="%7."/>
      <w:lvlJc w:val="left"/>
      <w:pPr>
        <w:tabs>
          <w:tab w:val="num" w:pos="5385"/>
        </w:tabs>
        <w:ind w:left="5385" w:hanging="360"/>
      </w:pPr>
    </w:lvl>
    <w:lvl w:ilvl="7" w:tplc="0C0A0003" w:tentative="1">
      <w:start w:val="1"/>
      <w:numFmt w:val="lowerLetter"/>
      <w:lvlText w:val="%8."/>
      <w:lvlJc w:val="left"/>
      <w:pPr>
        <w:tabs>
          <w:tab w:val="num" w:pos="6105"/>
        </w:tabs>
        <w:ind w:left="6105" w:hanging="360"/>
      </w:pPr>
    </w:lvl>
    <w:lvl w:ilvl="8" w:tplc="0C0A0005" w:tentative="1">
      <w:start w:val="1"/>
      <w:numFmt w:val="lowerRoman"/>
      <w:lvlText w:val="%9."/>
      <w:lvlJc w:val="right"/>
      <w:pPr>
        <w:tabs>
          <w:tab w:val="num" w:pos="6825"/>
        </w:tabs>
        <w:ind w:left="6825" w:hanging="180"/>
      </w:pPr>
    </w:lvl>
  </w:abstractNum>
  <w:abstractNum w:abstractNumId="46">
    <w:nsid w:val="2AAA7820"/>
    <w:multiLevelType w:val="multilevel"/>
    <w:tmpl w:val="CB5ACA32"/>
    <w:lvl w:ilvl="0">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2B7E43D8"/>
    <w:multiLevelType w:val="singleLevel"/>
    <w:tmpl w:val="916A1586"/>
    <w:lvl w:ilvl="0">
      <w:start w:val="1"/>
      <w:numFmt w:val="decimal"/>
      <w:lvlText w:val="[%1]"/>
      <w:lvlJc w:val="left"/>
      <w:pPr>
        <w:tabs>
          <w:tab w:val="num" w:pos="453"/>
        </w:tabs>
        <w:ind w:left="453" w:hanging="453"/>
      </w:pPr>
      <w:rPr>
        <w:rFonts w:ascii="Arial Narrow" w:hAnsi="Arial Narrow" w:cs="Arial Narrow" w:hint="default"/>
        <w:b w:val="0"/>
        <w:bCs w:val="0"/>
        <w:i w:val="0"/>
        <w:iCs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abstractNum>
  <w:abstractNum w:abstractNumId="48">
    <w:nsid w:val="2B9E1592"/>
    <w:multiLevelType w:val="multilevel"/>
    <w:tmpl w:val="DCCC2D0E"/>
    <w:lvl w:ilvl="0">
      <w:start w:val="1"/>
      <w:numFmt w:val="decimal"/>
      <w:lvlText w:val="%1."/>
      <w:lvlJc w:val="left"/>
      <w:pPr>
        <w:tabs>
          <w:tab w:val="num" w:pos="425"/>
        </w:tabs>
        <w:ind w:left="425" w:hanging="425"/>
      </w:pPr>
      <w:rPr>
        <w:rFonts w:ascii="Times New Roman" w:hAnsi="Times New Roman" w:hint="default"/>
        <w:b/>
        <w:i w:val="0"/>
        <w:sz w:val="20"/>
      </w:rPr>
    </w:lvl>
    <w:lvl w:ilvl="1">
      <w:start w:val="1"/>
      <w:numFmt w:val="decimal"/>
      <w:lvlText w:val="%1.%2"/>
      <w:lvlJc w:val="left"/>
      <w:pPr>
        <w:tabs>
          <w:tab w:val="num" w:pos="851"/>
        </w:tabs>
        <w:ind w:left="851" w:hanging="426"/>
      </w:pPr>
      <w:rPr>
        <w:rFonts w:ascii="Arial" w:hAnsi="Arial" w:hint="default"/>
        <w:b/>
        <w:i w:val="0"/>
        <w:color w:val="auto"/>
        <w:sz w:val="22"/>
      </w:rPr>
    </w:lvl>
    <w:lvl w:ilvl="2">
      <w:start w:val="1"/>
      <w:numFmt w:val="decimal"/>
      <w:lvlText w:val="%1.%2.%3."/>
      <w:lvlJc w:val="left"/>
      <w:pPr>
        <w:tabs>
          <w:tab w:val="num" w:pos="1559"/>
        </w:tabs>
        <w:ind w:left="1559" w:hanging="708"/>
      </w:pPr>
      <w:rPr>
        <w:rFonts w:ascii="Times New Roman" w:hAnsi="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2BC13979"/>
    <w:multiLevelType w:val="multilevel"/>
    <w:tmpl w:val="05C00810"/>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0">
    <w:nsid w:val="2DE4356C"/>
    <w:multiLevelType w:val="hybridMultilevel"/>
    <w:tmpl w:val="9B242838"/>
    <w:lvl w:ilvl="0" w:tplc="4FBE98FA">
      <w:start w:val="1"/>
      <w:numFmt w:val="decimal"/>
      <w:lvlText w:val="[%1]"/>
      <w:lvlJc w:val="left"/>
      <w:pPr>
        <w:tabs>
          <w:tab w:val="num" w:pos="453"/>
        </w:tabs>
        <w:ind w:left="453" w:hanging="453"/>
      </w:pPr>
      <w:rPr>
        <w:rFonts w:ascii="Arial Narrow" w:hAnsi="Arial Narrow" w:cs="Arial Narrow" w:hint="default"/>
        <w:b w:val="0"/>
        <w:bCs w:val="0"/>
        <w:i w:val="0"/>
        <w:iCs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05">
      <w:start w:val="1"/>
      <w:numFmt w:val="bullet"/>
      <w:lvlText w:val=""/>
      <w:lvlJc w:val="left"/>
      <w:pPr>
        <w:tabs>
          <w:tab w:val="num" w:pos="1080"/>
        </w:tabs>
        <w:ind w:left="1080" w:hanging="360"/>
      </w:pPr>
      <w:rPr>
        <w:rFonts w:ascii="Wingdings" w:hAnsi="Wingdings" w:cs="Wingdings"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51">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nsid w:val="3032327A"/>
    <w:multiLevelType w:val="multilevel"/>
    <w:tmpl w:val="3D988488"/>
    <w:lvl w:ilvl="0">
      <w:start w:val="1"/>
      <w:numFmt w:val="decimal"/>
      <w:pStyle w:val="Ttulo2"/>
      <w:lvlText w:val="%1."/>
      <w:lvlJc w:val="left"/>
      <w:pPr>
        <w:ind w:left="1353"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1713" w:hanging="72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073" w:hanging="1080"/>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433" w:hanging="1440"/>
      </w:pPr>
      <w:rPr>
        <w:rFonts w:hint="default"/>
        <w:b/>
      </w:rPr>
    </w:lvl>
    <w:lvl w:ilvl="8">
      <w:start w:val="1"/>
      <w:numFmt w:val="decimal"/>
      <w:isLgl/>
      <w:lvlText w:val="%1.%2.%3.%4.%5.%6.%7.%8.%9"/>
      <w:lvlJc w:val="left"/>
      <w:pPr>
        <w:ind w:left="2793" w:hanging="1800"/>
      </w:pPr>
      <w:rPr>
        <w:rFonts w:hint="default"/>
        <w:b/>
      </w:rPr>
    </w:lvl>
  </w:abstractNum>
  <w:abstractNum w:abstractNumId="53">
    <w:nsid w:val="31F9563F"/>
    <w:multiLevelType w:val="hybridMultilevel"/>
    <w:tmpl w:val="FAE60932"/>
    <w:lvl w:ilvl="0" w:tplc="400A000D">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325F33B8"/>
    <w:multiLevelType w:val="hybridMultilevel"/>
    <w:tmpl w:val="D34E16C2"/>
    <w:lvl w:ilvl="0" w:tplc="45D46ABE">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34A97FF3"/>
    <w:multiLevelType w:val="hybridMultilevel"/>
    <w:tmpl w:val="DCC88B3C"/>
    <w:lvl w:ilvl="0" w:tplc="32042DB0">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35EF5ABF"/>
    <w:multiLevelType w:val="hybridMultilevel"/>
    <w:tmpl w:val="0268CDD4"/>
    <w:lvl w:ilvl="0" w:tplc="FFFFFFFF">
      <w:start w:val="1"/>
      <w:numFmt w:val="lowerLetter"/>
      <w:pStyle w:val="Ttulo5"/>
      <w:lvlText w:val="%1)"/>
      <w:lvlJc w:val="left"/>
      <w:pPr>
        <w:tabs>
          <w:tab w:val="num" w:pos="814"/>
        </w:tabs>
        <w:ind w:left="814" w:hanging="454"/>
      </w:pPr>
      <w:rPr>
        <w:rFonts w:hint="default"/>
        <w:sz w:val="16"/>
        <w:szCs w:val="16"/>
      </w:rPr>
    </w:lvl>
    <w:lvl w:ilvl="1" w:tplc="ABF2E218">
      <w:start w:val="3"/>
      <w:numFmt w:val="bullet"/>
      <w:lvlText w:val="-"/>
      <w:lvlJc w:val="left"/>
      <w:pPr>
        <w:tabs>
          <w:tab w:val="num" w:pos="1560"/>
        </w:tabs>
        <w:ind w:left="1560" w:hanging="360"/>
      </w:pPr>
      <w:rPr>
        <w:rFonts w:ascii="Times New Roman" w:hAnsi="Times New Roman" w:cs="Times New Roman" w:hint="default"/>
        <w:b/>
        <w:bCs/>
      </w:rPr>
    </w:lvl>
    <w:lvl w:ilvl="2" w:tplc="FFFFFFFF">
      <w:start w:val="1"/>
      <w:numFmt w:val="upperRoman"/>
      <w:lvlText w:val="%3."/>
      <w:lvlJc w:val="left"/>
      <w:pPr>
        <w:tabs>
          <w:tab w:val="num" w:pos="720"/>
        </w:tabs>
        <w:ind w:left="720" w:hanging="720"/>
      </w:pPr>
      <w:rPr>
        <w:rFonts w:hint="default"/>
      </w:rPr>
    </w:lvl>
    <w:lvl w:ilvl="3" w:tplc="FFFFFFFF">
      <w:numFmt w:val="bullet"/>
      <w:lvlText w:val="-"/>
      <w:lvlJc w:val="left"/>
      <w:pPr>
        <w:tabs>
          <w:tab w:val="num" w:pos="3000"/>
        </w:tabs>
        <w:ind w:left="2980" w:hanging="340"/>
      </w:pPr>
      <w:rPr>
        <w:rFonts w:ascii="Times New Roman" w:eastAsia="Times New Roman" w:hAnsi="Times New Roman" w:hint="default"/>
      </w:rPr>
    </w:lvl>
    <w:lvl w:ilvl="4" w:tplc="FFFFFFFF">
      <w:start w:val="1"/>
      <w:numFmt w:val="lowerLetter"/>
      <w:lvlText w:val="%5."/>
      <w:lvlJc w:val="left"/>
      <w:pPr>
        <w:tabs>
          <w:tab w:val="num" w:pos="3720"/>
        </w:tabs>
        <w:ind w:left="3720" w:hanging="360"/>
      </w:pPr>
    </w:lvl>
    <w:lvl w:ilvl="5" w:tplc="FFFFFFFF">
      <w:start w:val="1"/>
      <w:numFmt w:val="lowerRoman"/>
      <w:lvlText w:val="%6."/>
      <w:lvlJc w:val="right"/>
      <w:pPr>
        <w:tabs>
          <w:tab w:val="num" w:pos="4440"/>
        </w:tabs>
        <w:ind w:left="4440" w:hanging="180"/>
      </w:pPr>
    </w:lvl>
    <w:lvl w:ilvl="6" w:tplc="FFFFFFFF">
      <w:start w:val="1"/>
      <w:numFmt w:val="decimal"/>
      <w:lvlText w:val="%7."/>
      <w:lvlJc w:val="left"/>
      <w:pPr>
        <w:tabs>
          <w:tab w:val="num" w:pos="5160"/>
        </w:tabs>
        <w:ind w:left="5160" w:hanging="360"/>
      </w:pPr>
    </w:lvl>
    <w:lvl w:ilvl="7" w:tplc="FFFFFFFF">
      <w:start w:val="1"/>
      <w:numFmt w:val="lowerLetter"/>
      <w:lvlText w:val="%8."/>
      <w:lvlJc w:val="left"/>
      <w:pPr>
        <w:tabs>
          <w:tab w:val="num" w:pos="5880"/>
        </w:tabs>
        <w:ind w:left="5880" w:hanging="360"/>
      </w:pPr>
    </w:lvl>
    <w:lvl w:ilvl="8" w:tplc="FFFFFFFF">
      <w:start w:val="1"/>
      <w:numFmt w:val="lowerRoman"/>
      <w:lvlText w:val="%9."/>
      <w:lvlJc w:val="right"/>
      <w:pPr>
        <w:tabs>
          <w:tab w:val="num" w:pos="6600"/>
        </w:tabs>
        <w:ind w:left="6600" w:hanging="180"/>
      </w:pPr>
    </w:lvl>
  </w:abstractNum>
  <w:abstractNum w:abstractNumId="57">
    <w:nsid w:val="38C768F7"/>
    <w:multiLevelType w:val="hybridMultilevel"/>
    <w:tmpl w:val="8FC02D94"/>
    <w:lvl w:ilvl="0" w:tplc="41B06D54">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F0E654A2">
      <w:start w:val="4"/>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nsid w:val="3C775C32"/>
    <w:multiLevelType w:val="hybridMultilevel"/>
    <w:tmpl w:val="5B4A8530"/>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3DED6307"/>
    <w:multiLevelType w:val="hybridMultilevel"/>
    <w:tmpl w:val="55528940"/>
    <w:lvl w:ilvl="0" w:tplc="E97AAC70">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nsid w:val="3E0C0E20"/>
    <w:multiLevelType w:val="hybridMultilevel"/>
    <w:tmpl w:val="762ABE1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1">
    <w:nsid w:val="3FBA78FC"/>
    <w:multiLevelType w:val="hybridMultilevel"/>
    <w:tmpl w:val="6CC64F9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3FCD5BF5"/>
    <w:multiLevelType w:val="hybridMultilevel"/>
    <w:tmpl w:val="90463C3C"/>
    <w:styleLink w:val="PROYECTODEGRADO9"/>
    <w:lvl w:ilvl="0" w:tplc="0C0A0017">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4">
    <w:nsid w:val="421725A3"/>
    <w:multiLevelType w:val="multilevel"/>
    <w:tmpl w:val="E14CA69C"/>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5">
    <w:nsid w:val="424765FF"/>
    <w:multiLevelType w:val="hybridMultilevel"/>
    <w:tmpl w:val="F43E9272"/>
    <w:lvl w:ilvl="0" w:tplc="4906FDFA">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6">
    <w:nsid w:val="42C124AE"/>
    <w:multiLevelType w:val="hybridMultilevel"/>
    <w:tmpl w:val="12AE0BDE"/>
    <w:lvl w:ilvl="0" w:tplc="9FD8B970">
      <w:start w:val="1"/>
      <w:numFmt w:val="lowerLetter"/>
      <w:lvlText w:val="%1)"/>
      <w:lvlJc w:val="left"/>
      <w:pPr>
        <w:ind w:left="2138" w:hanging="360"/>
      </w:pPr>
      <w:rPr>
        <w:b w:val="0"/>
        <w:sz w:val="16"/>
        <w:szCs w:val="16"/>
      </w:rPr>
    </w:lvl>
    <w:lvl w:ilvl="1" w:tplc="D33EA8E2" w:tentative="1">
      <w:start w:val="1"/>
      <w:numFmt w:val="lowerLetter"/>
      <w:lvlText w:val="%2."/>
      <w:lvlJc w:val="left"/>
      <w:pPr>
        <w:ind w:left="2858" w:hanging="360"/>
      </w:pPr>
    </w:lvl>
    <w:lvl w:ilvl="2" w:tplc="68BA2E22" w:tentative="1">
      <w:start w:val="1"/>
      <w:numFmt w:val="lowerRoman"/>
      <w:lvlText w:val="%3."/>
      <w:lvlJc w:val="right"/>
      <w:pPr>
        <w:ind w:left="3578" w:hanging="180"/>
      </w:pPr>
    </w:lvl>
    <w:lvl w:ilvl="3" w:tplc="55484298" w:tentative="1">
      <w:start w:val="1"/>
      <w:numFmt w:val="decimal"/>
      <w:lvlText w:val="%4."/>
      <w:lvlJc w:val="left"/>
      <w:pPr>
        <w:ind w:left="4298" w:hanging="360"/>
      </w:pPr>
    </w:lvl>
    <w:lvl w:ilvl="4" w:tplc="160E9994" w:tentative="1">
      <w:start w:val="1"/>
      <w:numFmt w:val="lowerLetter"/>
      <w:lvlText w:val="%5."/>
      <w:lvlJc w:val="left"/>
      <w:pPr>
        <w:ind w:left="5018" w:hanging="360"/>
      </w:pPr>
    </w:lvl>
    <w:lvl w:ilvl="5" w:tplc="2EDC1348" w:tentative="1">
      <w:start w:val="1"/>
      <w:numFmt w:val="lowerRoman"/>
      <w:lvlText w:val="%6."/>
      <w:lvlJc w:val="right"/>
      <w:pPr>
        <w:ind w:left="5738" w:hanging="180"/>
      </w:pPr>
    </w:lvl>
    <w:lvl w:ilvl="6" w:tplc="2640BA0A" w:tentative="1">
      <w:start w:val="1"/>
      <w:numFmt w:val="decimal"/>
      <w:lvlText w:val="%7."/>
      <w:lvlJc w:val="left"/>
      <w:pPr>
        <w:ind w:left="6458" w:hanging="360"/>
      </w:pPr>
    </w:lvl>
    <w:lvl w:ilvl="7" w:tplc="C242126E" w:tentative="1">
      <w:start w:val="1"/>
      <w:numFmt w:val="lowerLetter"/>
      <w:lvlText w:val="%8."/>
      <w:lvlJc w:val="left"/>
      <w:pPr>
        <w:ind w:left="7178" w:hanging="360"/>
      </w:pPr>
    </w:lvl>
    <w:lvl w:ilvl="8" w:tplc="4492234C" w:tentative="1">
      <w:start w:val="1"/>
      <w:numFmt w:val="lowerRoman"/>
      <w:lvlText w:val="%9."/>
      <w:lvlJc w:val="right"/>
      <w:pPr>
        <w:ind w:left="7898" w:hanging="180"/>
      </w:pPr>
    </w:lvl>
  </w:abstractNum>
  <w:abstractNum w:abstractNumId="67">
    <w:nsid w:val="452E30C3"/>
    <w:multiLevelType w:val="hybridMultilevel"/>
    <w:tmpl w:val="C5D0481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8">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9">
    <w:nsid w:val="482C776F"/>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70">
    <w:nsid w:val="484A7274"/>
    <w:multiLevelType w:val="hybridMultilevel"/>
    <w:tmpl w:val="6D32ABA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nsid w:val="4A3471AD"/>
    <w:multiLevelType w:val="multilevel"/>
    <w:tmpl w:val="F42CC32C"/>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75">
    <w:nsid w:val="4BDA2C82"/>
    <w:multiLevelType w:val="hybridMultilevel"/>
    <w:tmpl w:val="73FE44C2"/>
    <w:lvl w:ilvl="0" w:tplc="2E8AD708">
      <w:start w:val="1"/>
      <w:numFmt w:val="bullet"/>
      <w:lvlText w:val="-"/>
      <w:lvlJc w:val="left"/>
      <w:pPr>
        <w:ind w:left="720" w:hanging="360"/>
      </w:pPr>
      <w:rPr>
        <w:rFonts w:ascii="Book Antiqua" w:hAnsi="Book Antiqu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C2C7015"/>
    <w:multiLevelType w:val="hybridMultilevel"/>
    <w:tmpl w:val="A9FCCB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4D8700E0"/>
    <w:multiLevelType w:val="hybridMultilevel"/>
    <w:tmpl w:val="8362B1CC"/>
    <w:lvl w:ilvl="0" w:tplc="F0E4F5FE">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nsid w:val="4E0F6950"/>
    <w:multiLevelType w:val="hybridMultilevel"/>
    <w:tmpl w:val="6F7079D8"/>
    <w:lvl w:ilvl="0" w:tplc="E828DA02">
      <w:start w:val="1"/>
      <w:numFmt w:val="bullet"/>
      <w:pStyle w:val="Caracteristicas"/>
      <w:lvlText w:val=""/>
      <w:lvlJc w:val="left"/>
      <w:pPr>
        <w:tabs>
          <w:tab w:val="num" w:pos="453"/>
        </w:tabs>
        <w:ind w:left="453" w:hanging="453"/>
      </w:pPr>
      <w:rPr>
        <w:rFonts w:ascii="Wingdings" w:hAnsi="Wingdings" w:hint="default"/>
        <w:b w:val="0"/>
        <w:bCs w:val="0"/>
        <w:i w:val="0"/>
        <w:iCs w:val="0"/>
        <w:caps/>
        <w:color w:val="000000"/>
        <w:spacing w:val="0"/>
        <w:position w:val="0"/>
        <w:sz w:val="22"/>
        <w:szCs w:val="22"/>
      </w:rPr>
    </w:lvl>
    <w:lvl w:ilvl="1" w:tplc="0C0A0019">
      <w:start w:val="1"/>
      <w:numFmt w:val="bullet"/>
      <w:lvlText w:val=""/>
      <w:lvlJc w:val="left"/>
      <w:pPr>
        <w:tabs>
          <w:tab w:val="num" w:pos="1080"/>
        </w:tabs>
        <w:ind w:left="1080" w:hanging="360"/>
      </w:pPr>
      <w:rPr>
        <w:rFonts w:ascii="Wingdings" w:hAnsi="Wingdings" w:cs="Wingdings" w:hint="default"/>
      </w:rPr>
    </w:lvl>
    <w:lvl w:ilvl="2" w:tplc="0C0A001B">
      <w:start w:val="1"/>
      <w:numFmt w:val="bullet"/>
      <w:lvlText w:val=""/>
      <w:lvlJc w:val="left"/>
      <w:pPr>
        <w:tabs>
          <w:tab w:val="num" w:pos="1800"/>
        </w:tabs>
        <w:ind w:left="1800" w:hanging="360"/>
      </w:pPr>
      <w:rPr>
        <w:rFonts w:ascii="Wingdings" w:hAnsi="Wingdings" w:cs="Wingdings"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80">
    <w:nsid w:val="4E1D7225"/>
    <w:multiLevelType w:val="multilevel"/>
    <w:tmpl w:val="A11AD2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nsid w:val="4E600E79"/>
    <w:multiLevelType w:val="hybridMultilevel"/>
    <w:tmpl w:val="FD36CA9A"/>
    <w:lvl w:ilvl="0" w:tplc="FFFFFFFF">
      <w:start w:val="1"/>
      <w:numFmt w:val="lowerLetter"/>
      <w:lvlText w:val="%1)"/>
      <w:lvlJc w:val="left"/>
      <w:pPr>
        <w:tabs>
          <w:tab w:val="num" w:pos="1773"/>
        </w:tabs>
        <w:ind w:left="1773" w:hanging="360"/>
      </w:pPr>
      <w:rPr>
        <w:rFonts w:hint="default"/>
        <w:b w:val="0"/>
        <w:bCs w:val="0"/>
        <w:color w:val="auto"/>
      </w:rPr>
    </w:lvl>
    <w:lvl w:ilvl="1" w:tplc="FFFFFFFF">
      <w:start w:val="1"/>
      <w:numFmt w:val="lowerLetter"/>
      <w:lvlText w:val="%2."/>
      <w:lvlJc w:val="left"/>
      <w:pPr>
        <w:tabs>
          <w:tab w:val="num" w:pos="2493"/>
        </w:tabs>
        <w:ind w:left="2493" w:hanging="360"/>
      </w:pPr>
    </w:lvl>
    <w:lvl w:ilvl="2" w:tplc="FFFFFFFF">
      <w:start w:val="1"/>
      <w:numFmt w:val="lowerRoman"/>
      <w:lvlText w:val="%3."/>
      <w:lvlJc w:val="right"/>
      <w:pPr>
        <w:tabs>
          <w:tab w:val="num" w:pos="3213"/>
        </w:tabs>
        <w:ind w:left="3213" w:hanging="180"/>
      </w:pPr>
    </w:lvl>
    <w:lvl w:ilvl="3" w:tplc="FFFFFFFF">
      <w:start w:val="1"/>
      <w:numFmt w:val="decimal"/>
      <w:lvlText w:val="%4."/>
      <w:lvlJc w:val="left"/>
      <w:pPr>
        <w:tabs>
          <w:tab w:val="num" w:pos="3933"/>
        </w:tabs>
        <w:ind w:left="3933" w:hanging="360"/>
      </w:pPr>
    </w:lvl>
    <w:lvl w:ilvl="4" w:tplc="FFFFFFFF">
      <w:start w:val="1"/>
      <w:numFmt w:val="lowerLetter"/>
      <w:lvlText w:val="%5."/>
      <w:lvlJc w:val="left"/>
      <w:pPr>
        <w:tabs>
          <w:tab w:val="num" w:pos="4653"/>
        </w:tabs>
        <w:ind w:left="4653" w:hanging="360"/>
      </w:pPr>
    </w:lvl>
    <w:lvl w:ilvl="5" w:tplc="FFFFFFFF">
      <w:start w:val="1"/>
      <w:numFmt w:val="lowerRoman"/>
      <w:lvlText w:val="%6."/>
      <w:lvlJc w:val="right"/>
      <w:pPr>
        <w:tabs>
          <w:tab w:val="num" w:pos="5373"/>
        </w:tabs>
        <w:ind w:left="5373" w:hanging="180"/>
      </w:pPr>
    </w:lvl>
    <w:lvl w:ilvl="6" w:tplc="FFFFFFFF">
      <w:start w:val="1"/>
      <w:numFmt w:val="decimal"/>
      <w:lvlText w:val="%7."/>
      <w:lvlJc w:val="left"/>
      <w:pPr>
        <w:tabs>
          <w:tab w:val="num" w:pos="6093"/>
        </w:tabs>
        <w:ind w:left="6093" w:hanging="360"/>
      </w:pPr>
    </w:lvl>
    <w:lvl w:ilvl="7" w:tplc="FFFFFFFF">
      <w:start w:val="1"/>
      <w:numFmt w:val="lowerLetter"/>
      <w:lvlText w:val="%8."/>
      <w:lvlJc w:val="left"/>
      <w:pPr>
        <w:tabs>
          <w:tab w:val="num" w:pos="6813"/>
        </w:tabs>
        <w:ind w:left="6813" w:hanging="360"/>
      </w:pPr>
    </w:lvl>
    <w:lvl w:ilvl="8" w:tplc="FFFFFFFF">
      <w:start w:val="1"/>
      <w:numFmt w:val="lowerRoman"/>
      <w:lvlText w:val="%9."/>
      <w:lvlJc w:val="right"/>
      <w:pPr>
        <w:tabs>
          <w:tab w:val="num" w:pos="7533"/>
        </w:tabs>
        <w:ind w:left="7533" w:hanging="180"/>
      </w:pPr>
    </w:lvl>
  </w:abstractNum>
  <w:abstractNum w:abstractNumId="82">
    <w:nsid w:val="4F594DFE"/>
    <w:multiLevelType w:val="hybridMultilevel"/>
    <w:tmpl w:val="EE9EC3C4"/>
    <w:lvl w:ilvl="0" w:tplc="32042DB0">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51503C4A"/>
    <w:multiLevelType w:val="hybridMultilevel"/>
    <w:tmpl w:val="669E2390"/>
    <w:lvl w:ilvl="0" w:tplc="400A0005">
      <w:start w:val="1"/>
      <w:numFmt w:val="bullet"/>
      <w:lvlText w:val=""/>
      <w:lvlJc w:val="left"/>
      <w:pPr>
        <w:ind w:left="802" w:hanging="360"/>
      </w:pPr>
      <w:rPr>
        <w:rFonts w:ascii="Wingdings" w:hAnsi="Wingdings" w:hint="default"/>
      </w:rPr>
    </w:lvl>
    <w:lvl w:ilvl="1" w:tplc="400A0003" w:tentative="1">
      <w:start w:val="1"/>
      <w:numFmt w:val="bullet"/>
      <w:lvlText w:val="o"/>
      <w:lvlJc w:val="left"/>
      <w:pPr>
        <w:ind w:left="1522" w:hanging="360"/>
      </w:pPr>
      <w:rPr>
        <w:rFonts w:ascii="Courier New" w:hAnsi="Courier New" w:cs="Courier New" w:hint="default"/>
      </w:rPr>
    </w:lvl>
    <w:lvl w:ilvl="2" w:tplc="400A0005" w:tentative="1">
      <w:start w:val="1"/>
      <w:numFmt w:val="bullet"/>
      <w:lvlText w:val=""/>
      <w:lvlJc w:val="left"/>
      <w:pPr>
        <w:ind w:left="2242" w:hanging="360"/>
      </w:pPr>
      <w:rPr>
        <w:rFonts w:ascii="Wingdings" w:hAnsi="Wingdings" w:hint="default"/>
      </w:rPr>
    </w:lvl>
    <w:lvl w:ilvl="3" w:tplc="400A0001" w:tentative="1">
      <w:start w:val="1"/>
      <w:numFmt w:val="bullet"/>
      <w:lvlText w:val=""/>
      <w:lvlJc w:val="left"/>
      <w:pPr>
        <w:ind w:left="2962" w:hanging="360"/>
      </w:pPr>
      <w:rPr>
        <w:rFonts w:ascii="Symbol" w:hAnsi="Symbol" w:hint="default"/>
      </w:rPr>
    </w:lvl>
    <w:lvl w:ilvl="4" w:tplc="400A0003" w:tentative="1">
      <w:start w:val="1"/>
      <w:numFmt w:val="bullet"/>
      <w:lvlText w:val="o"/>
      <w:lvlJc w:val="left"/>
      <w:pPr>
        <w:ind w:left="3682" w:hanging="360"/>
      </w:pPr>
      <w:rPr>
        <w:rFonts w:ascii="Courier New" w:hAnsi="Courier New" w:cs="Courier New" w:hint="default"/>
      </w:rPr>
    </w:lvl>
    <w:lvl w:ilvl="5" w:tplc="400A0005" w:tentative="1">
      <w:start w:val="1"/>
      <w:numFmt w:val="bullet"/>
      <w:lvlText w:val=""/>
      <w:lvlJc w:val="left"/>
      <w:pPr>
        <w:ind w:left="4402" w:hanging="360"/>
      </w:pPr>
      <w:rPr>
        <w:rFonts w:ascii="Wingdings" w:hAnsi="Wingdings" w:hint="default"/>
      </w:rPr>
    </w:lvl>
    <w:lvl w:ilvl="6" w:tplc="400A0001" w:tentative="1">
      <w:start w:val="1"/>
      <w:numFmt w:val="bullet"/>
      <w:lvlText w:val=""/>
      <w:lvlJc w:val="left"/>
      <w:pPr>
        <w:ind w:left="5122" w:hanging="360"/>
      </w:pPr>
      <w:rPr>
        <w:rFonts w:ascii="Symbol" w:hAnsi="Symbol" w:hint="default"/>
      </w:rPr>
    </w:lvl>
    <w:lvl w:ilvl="7" w:tplc="400A0003" w:tentative="1">
      <w:start w:val="1"/>
      <w:numFmt w:val="bullet"/>
      <w:lvlText w:val="o"/>
      <w:lvlJc w:val="left"/>
      <w:pPr>
        <w:ind w:left="5842" w:hanging="360"/>
      </w:pPr>
      <w:rPr>
        <w:rFonts w:ascii="Courier New" w:hAnsi="Courier New" w:cs="Courier New" w:hint="default"/>
      </w:rPr>
    </w:lvl>
    <w:lvl w:ilvl="8" w:tplc="400A0005" w:tentative="1">
      <w:start w:val="1"/>
      <w:numFmt w:val="bullet"/>
      <w:lvlText w:val=""/>
      <w:lvlJc w:val="left"/>
      <w:pPr>
        <w:ind w:left="6562" w:hanging="360"/>
      </w:pPr>
      <w:rPr>
        <w:rFonts w:ascii="Wingdings" w:hAnsi="Wingdings" w:hint="default"/>
      </w:rPr>
    </w:lvl>
  </w:abstractNum>
  <w:abstractNum w:abstractNumId="84">
    <w:nsid w:val="52A96D1D"/>
    <w:multiLevelType w:val="multilevel"/>
    <w:tmpl w:val="F69EB950"/>
    <w:lvl w:ilvl="0">
      <w:start w:val="10"/>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nsid w:val="52BA66A6"/>
    <w:multiLevelType w:val="hybridMultilevel"/>
    <w:tmpl w:val="6A163DCA"/>
    <w:lvl w:ilvl="0" w:tplc="40FC5032">
      <w:start w:val="1"/>
      <w:numFmt w:val="decimal"/>
      <w:lvlText w:val="%1."/>
      <w:lvlJc w:val="right"/>
      <w:pPr>
        <w:ind w:left="802" w:hanging="360"/>
      </w:pPr>
      <w:rPr>
        <w:rFonts w:hint="default"/>
      </w:rPr>
    </w:lvl>
    <w:lvl w:ilvl="1" w:tplc="400A0019" w:tentative="1">
      <w:start w:val="1"/>
      <w:numFmt w:val="lowerLetter"/>
      <w:lvlText w:val="%2."/>
      <w:lvlJc w:val="left"/>
      <w:pPr>
        <w:ind w:left="1522" w:hanging="360"/>
      </w:pPr>
    </w:lvl>
    <w:lvl w:ilvl="2" w:tplc="400A001B" w:tentative="1">
      <w:start w:val="1"/>
      <w:numFmt w:val="lowerRoman"/>
      <w:lvlText w:val="%3."/>
      <w:lvlJc w:val="right"/>
      <w:pPr>
        <w:ind w:left="2242" w:hanging="180"/>
      </w:pPr>
    </w:lvl>
    <w:lvl w:ilvl="3" w:tplc="400A000F" w:tentative="1">
      <w:start w:val="1"/>
      <w:numFmt w:val="decimal"/>
      <w:lvlText w:val="%4."/>
      <w:lvlJc w:val="left"/>
      <w:pPr>
        <w:ind w:left="2962" w:hanging="360"/>
      </w:pPr>
    </w:lvl>
    <w:lvl w:ilvl="4" w:tplc="400A0019" w:tentative="1">
      <w:start w:val="1"/>
      <w:numFmt w:val="lowerLetter"/>
      <w:lvlText w:val="%5."/>
      <w:lvlJc w:val="left"/>
      <w:pPr>
        <w:ind w:left="3682" w:hanging="360"/>
      </w:pPr>
    </w:lvl>
    <w:lvl w:ilvl="5" w:tplc="400A001B" w:tentative="1">
      <w:start w:val="1"/>
      <w:numFmt w:val="lowerRoman"/>
      <w:lvlText w:val="%6."/>
      <w:lvlJc w:val="right"/>
      <w:pPr>
        <w:ind w:left="4402" w:hanging="180"/>
      </w:pPr>
    </w:lvl>
    <w:lvl w:ilvl="6" w:tplc="400A000F" w:tentative="1">
      <w:start w:val="1"/>
      <w:numFmt w:val="decimal"/>
      <w:lvlText w:val="%7."/>
      <w:lvlJc w:val="left"/>
      <w:pPr>
        <w:ind w:left="5122" w:hanging="360"/>
      </w:pPr>
    </w:lvl>
    <w:lvl w:ilvl="7" w:tplc="400A0019" w:tentative="1">
      <w:start w:val="1"/>
      <w:numFmt w:val="lowerLetter"/>
      <w:lvlText w:val="%8."/>
      <w:lvlJc w:val="left"/>
      <w:pPr>
        <w:ind w:left="5842" w:hanging="360"/>
      </w:pPr>
    </w:lvl>
    <w:lvl w:ilvl="8" w:tplc="400A001B" w:tentative="1">
      <w:start w:val="1"/>
      <w:numFmt w:val="lowerRoman"/>
      <w:lvlText w:val="%9."/>
      <w:lvlJc w:val="right"/>
      <w:pPr>
        <w:ind w:left="6562" w:hanging="180"/>
      </w:pPr>
    </w:lvl>
  </w:abstractNum>
  <w:abstractNum w:abstractNumId="86">
    <w:nsid w:val="52C069AF"/>
    <w:multiLevelType w:val="hybridMultilevel"/>
    <w:tmpl w:val="F43E9272"/>
    <w:lvl w:ilvl="0" w:tplc="4906FDFA">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7">
    <w:nsid w:val="574B3208"/>
    <w:multiLevelType w:val="hybridMultilevel"/>
    <w:tmpl w:val="17CC3E82"/>
    <w:lvl w:ilvl="0" w:tplc="2E8AD708">
      <w:start w:val="1"/>
      <w:numFmt w:val="bullet"/>
      <w:lvlText w:val="-"/>
      <w:lvlJc w:val="left"/>
      <w:pPr>
        <w:ind w:left="720" w:hanging="360"/>
      </w:pPr>
      <w:rPr>
        <w:rFonts w:ascii="Book Antiqua" w:hAnsi="Book Antiqua"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5870195F"/>
    <w:multiLevelType w:val="singleLevel"/>
    <w:tmpl w:val="38C2B268"/>
    <w:lvl w:ilvl="0">
      <w:numFmt w:val="decimal"/>
      <w:pStyle w:val="Ttulo9"/>
      <w:lvlText w:val=""/>
      <w:lvlJc w:val="left"/>
    </w:lvl>
  </w:abstractNum>
  <w:abstractNum w:abstractNumId="89">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0">
    <w:nsid w:val="5AD7214A"/>
    <w:multiLevelType w:val="hybridMultilevel"/>
    <w:tmpl w:val="9B64CD08"/>
    <w:lvl w:ilvl="0" w:tplc="F5AC68F4">
      <w:start w:val="1"/>
      <w:numFmt w:val="bullet"/>
      <w:lvlText w:val="-"/>
      <w:lvlJc w:val="left"/>
      <w:pPr>
        <w:ind w:left="1440" w:hanging="360"/>
      </w:pPr>
      <w:rPr>
        <w:rFonts w:ascii="Arial" w:eastAsia="Times New Roman" w:hAnsi="Arial"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1">
    <w:nsid w:val="5B5350EA"/>
    <w:multiLevelType w:val="hybridMultilevel"/>
    <w:tmpl w:val="E89AD8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5BA50704"/>
    <w:multiLevelType w:val="hybridMultilevel"/>
    <w:tmpl w:val="A612A6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3">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5C18562B"/>
    <w:multiLevelType w:val="hybridMultilevel"/>
    <w:tmpl w:val="DD9062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5C3A68BB"/>
    <w:multiLevelType w:val="hybridMultilevel"/>
    <w:tmpl w:val="AAF4E5C2"/>
    <w:lvl w:ilvl="0" w:tplc="400A0001">
      <w:start w:val="1"/>
      <w:numFmt w:val="decimal"/>
      <w:lvlText w:val="%1."/>
      <w:lvlJc w:val="left"/>
      <w:pPr>
        <w:ind w:left="720" w:hanging="360"/>
      </w:p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6">
    <w:nsid w:val="5C5D2C52"/>
    <w:multiLevelType w:val="multilevel"/>
    <w:tmpl w:val="ECD4FF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nsid w:val="5C656408"/>
    <w:multiLevelType w:val="multilevel"/>
    <w:tmpl w:val="2006FECC"/>
    <w:lvl w:ilvl="0">
      <w:start w:val="1"/>
      <w:numFmt w:val="decimal"/>
      <w:pStyle w:val="Ttulo1"/>
      <w:lvlText w:val="%1."/>
      <w:lvlJc w:val="left"/>
      <w:pPr>
        <w:tabs>
          <w:tab w:val="num" w:pos="360"/>
        </w:tabs>
        <w:ind w:left="360" w:hanging="360"/>
      </w:pPr>
      <w:rPr>
        <w:rFonts w:ascii="Verdana" w:hAnsi="Verdana" w:cs="Verdana" w:hint="default"/>
        <w:b/>
        <w:bCs/>
      </w:rPr>
    </w:lvl>
    <w:lvl w:ilvl="1">
      <w:start w:val="1"/>
      <w:numFmt w:val="decimal"/>
      <w:lvlText w:val="%1.%2."/>
      <w:lvlJc w:val="left"/>
      <w:pPr>
        <w:tabs>
          <w:tab w:val="num" w:pos="794"/>
        </w:tabs>
        <w:ind w:left="1361" w:hanging="1077"/>
      </w:pPr>
      <w:rPr>
        <w:rFonts w:hint="default"/>
        <w:b/>
        <w:bCs/>
        <w:color w:val="auto"/>
      </w:rPr>
    </w:lvl>
    <w:lvl w:ilvl="2">
      <w:start w:val="1"/>
      <w:numFmt w:val="decimal"/>
      <w:pStyle w:val="Ttulo3"/>
      <w:lvlText w:val="%1.%2.%3."/>
      <w:lvlJc w:val="left"/>
      <w:pPr>
        <w:tabs>
          <w:tab w:val="num" w:pos="1224"/>
        </w:tabs>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nsid w:val="5FD06DA0"/>
    <w:multiLevelType w:val="hybridMultilevel"/>
    <w:tmpl w:val="C4128C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60526219"/>
    <w:multiLevelType w:val="hybridMultilevel"/>
    <w:tmpl w:val="C4DA83A2"/>
    <w:lvl w:ilvl="0" w:tplc="7FA682EC">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0">
    <w:nsid w:val="62C443FF"/>
    <w:multiLevelType w:val="hybridMultilevel"/>
    <w:tmpl w:val="16064BDC"/>
    <w:lvl w:ilvl="0" w:tplc="933E3740">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nsid w:val="6342374F"/>
    <w:multiLevelType w:val="hybridMultilevel"/>
    <w:tmpl w:val="9E1ACFD8"/>
    <w:lvl w:ilvl="0" w:tplc="127C6886">
      <w:start w:val="1"/>
      <w:numFmt w:val="decimal"/>
      <w:lvlText w:val="[%1]"/>
      <w:lvlJc w:val="left"/>
      <w:pPr>
        <w:tabs>
          <w:tab w:val="num" w:pos="454"/>
        </w:tabs>
        <w:ind w:left="454" w:hanging="453"/>
      </w:pPr>
      <w:rPr>
        <w:rFonts w:ascii="Arial Narrow" w:hAnsi="Arial Narrow" w:cs="Arial Narrow" w:hint="default"/>
        <w:b w:val="0"/>
        <w:bCs w:val="0"/>
        <w:i w:val="0"/>
        <w:iCs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2">
    <w:nsid w:val="645027AE"/>
    <w:multiLevelType w:val="hybridMultilevel"/>
    <w:tmpl w:val="DA48B022"/>
    <w:lvl w:ilvl="0" w:tplc="400A001B">
      <w:start w:val="1"/>
      <w:numFmt w:val="lowerRoman"/>
      <w:lvlText w:val="%1."/>
      <w:lvlJc w:val="right"/>
      <w:pPr>
        <w:ind w:left="1428" w:hanging="720"/>
      </w:pPr>
      <w:rPr>
        <w:rFonts w:hint="default"/>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3">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nsid w:val="69721588"/>
    <w:multiLevelType w:val="multilevel"/>
    <w:tmpl w:val="31F4B5CC"/>
    <w:lvl w:ilvl="0">
      <w:start w:val="1"/>
      <w:numFmt w:val="decimal"/>
      <w:lvlText w:val="[%1]"/>
      <w:lvlJc w:val="left"/>
      <w:pPr>
        <w:tabs>
          <w:tab w:val="num" w:pos="454"/>
        </w:tabs>
        <w:ind w:left="454" w:hanging="453"/>
      </w:pPr>
      <w:rPr>
        <w:rFonts w:ascii="Arial Narrow" w:hAnsi="Arial Narrow" w:hint="default"/>
        <w:b w:val="0"/>
        <w:i w:val="0"/>
        <w:caps/>
        <w:color w:val="000000"/>
        <w:spacing w:val="0"/>
        <w:position w:val="0"/>
        <w:sz w:val="22"/>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697F0AB9"/>
    <w:multiLevelType w:val="hybridMultilevel"/>
    <w:tmpl w:val="E8081C98"/>
    <w:lvl w:ilvl="0" w:tplc="CD7CBDFE">
      <w:start w:val="1"/>
      <w:numFmt w:val="decimal"/>
      <w:lvlText w:val="[%1]"/>
      <w:lvlJc w:val="left"/>
      <w:pPr>
        <w:tabs>
          <w:tab w:val="num" w:pos="453"/>
        </w:tabs>
        <w:ind w:left="453" w:hanging="453"/>
      </w:pPr>
      <w:rPr>
        <w:rFonts w:ascii="Arial Narrow" w:hAnsi="Arial Narrow" w:cs="Arial Narrow" w:hint="default"/>
        <w:b w:val="0"/>
        <w:bCs w:val="0"/>
        <w:i w:val="0"/>
        <w:iCs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AFCA5922">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6">
    <w:nsid w:val="699845BE"/>
    <w:multiLevelType w:val="singleLevel"/>
    <w:tmpl w:val="2C809D2A"/>
    <w:lvl w:ilvl="0">
      <w:start w:val="1"/>
      <w:numFmt w:val="decimal"/>
      <w:lvlText w:val="[%1]"/>
      <w:lvlJc w:val="left"/>
      <w:pPr>
        <w:tabs>
          <w:tab w:val="num" w:pos="454"/>
        </w:tabs>
        <w:ind w:left="454" w:hanging="453"/>
      </w:pPr>
      <w:rPr>
        <w:rFonts w:ascii="Arial Narrow" w:hAnsi="Arial Narrow" w:cs="Arial Narrow" w:hint="default"/>
        <w:b w:val="0"/>
        <w:bCs w:val="0"/>
        <w:i w:val="0"/>
        <w:iCs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nsid w:val="6A6F7F60"/>
    <w:multiLevelType w:val="multilevel"/>
    <w:tmpl w:val="152EE07E"/>
    <w:lvl w:ilvl="0">
      <w:start w:val="1"/>
      <w:numFmt w:val="decimal"/>
      <w:pStyle w:val="TITDOC"/>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8">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6E4D56CF"/>
    <w:multiLevelType w:val="hybridMultilevel"/>
    <w:tmpl w:val="19009B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1">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2">
    <w:nsid w:val="6F5558F3"/>
    <w:multiLevelType w:val="hybridMultilevel"/>
    <w:tmpl w:val="6E86A4F4"/>
    <w:lvl w:ilvl="0" w:tplc="E9982796">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nsid w:val="711D4472"/>
    <w:multiLevelType w:val="hybridMultilevel"/>
    <w:tmpl w:val="011A9414"/>
    <w:lvl w:ilvl="0" w:tplc="74D2243E">
      <w:start w:val="1"/>
      <w:numFmt w:val="decimal"/>
      <w:lvlText w:val="%1."/>
      <w:lvlJc w:val="left"/>
      <w:pPr>
        <w:ind w:left="1080" w:hanging="360"/>
      </w:pPr>
      <w:rPr>
        <w:rFonts w:ascii="Arial" w:hAnsi="Arial" w:cs="Arial" w:hint="default"/>
        <w:b/>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14">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115">
    <w:nsid w:val="75ED61C8"/>
    <w:multiLevelType w:val="hybridMultilevel"/>
    <w:tmpl w:val="D032C926"/>
    <w:lvl w:ilvl="0" w:tplc="3B385ECA">
      <w:start w:val="1"/>
      <w:numFmt w:val="lowerLetter"/>
      <w:lvlText w:val="%1)"/>
      <w:lvlJc w:val="left"/>
      <w:pPr>
        <w:tabs>
          <w:tab w:val="num" w:pos="1495"/>
        </w:tabs>
        <w:ind w:left="1495" w:hanging="360"/>
      </w:pPr>
      <w:rPr>
        <w:rFonts w:hint="default"/>
        <w:b/>
      </w:rPr>
    </w:lvl>
    <w:lvl w:ilvl="1" w:tplc="EC28400C">
      <w:start w:val="1"/>
      <w:numFmt w:val="lowerLetter"/>
      <w:lvlText w:val="%2."/>
      <w:lvlJc w:val="left"/>
      <w:pPr>
        <w:tabs>
          <w:tab w:val="num" w:pos="2215"/>
        </w:tabs>
        <w:ind w:left="2215" w:hanging="360"/>
      </w:pPr>
    </w:lvl>
    <w:lvl w:ilvl="2" w:tplc="7D00F98E" w:tentative="1">
      <w:start w:val="1"/>
      <w:numFmt w:val="lowerRoman"/>
      <w:lvlText w:val="%3."/>
      <w:lvlJc w:val="right"/>
      <w:pPr>
        <w:tabs>
          <w:tab w:val="num" w:pos="2935"/>
        </w:tabs>
        <w:ind w:left="2935" w:hanging="180"/>
      </w:pPr>
    </w:lvl>
    <w:lvl w:ilvl="3" w:tplc="4E5EF6C2" w:tentative="1">
      <w:start w:val="1"/>
      <w:numFmt w:val="decimal"/>
      <w:lvlText w:val="%4."/>
      <w:lvlJc w:val="left"/>
      <w:pPr>
        <w:tabs>
          <w:tab w:val="num" w:pos="3655"/>
        </w:tabs>
        <w:ind w:left="3655" w:hanging="360"/>
      </w:pPr>
    </w:lvl>
    <w:lvl w:ilvl="4" w:tplc="1284C8C0" w:tentative="1">
      <w:start w:val="1"/>
      <w:numFmt w:val="lowerLetter"/>
      <w:lvlText w:val="%5."/>
      <w:lvlJc w:val="left"/>
      <w:pPr>
        <w:tabs>
          <w:tab w:val="num" w:pos="4375"/>
        </w:tabs>
        <w:ind w:left="4375" w:hanging="360"/>
      </w:pPr>
    </w:lvl>
    <w:lvl w:ilvl="5" w:tplc="FE767FEA" w:tentative="1">
      <w:start w:val="1"/>
      <w:numFmt w:val="lowerRoman"/>
      <w:lvlText w:val="%6."/>
      <w:lvlJc w:val="right"/>
      <w:pPr>
        <w:tabs>
          <w:tab w:val="num" w:pos="5095"/>
        </w:tabs>
        <w:ind w:left="5095" w:hanging="180"/>
      </w:pPr>
    </w:lvl>
    <w:lvl w:ilvl="6" w:tplc="A25C1AC8" w:tentative="1">
      <w:start w:val="1"/>
      <w:numFmt w:val="decimal"/>
      <w:lvlText w:val="%7."/>
      <w:lvlJc w:val="left"/>
      <w:pPr>
        <w:tabs>
          <w:tab w:val="num" w:pos="5815"/>
        </w:tabs>
        <w:ind w:left="5815" w:hanging="360"/>
      </w:pPr>
    </w:lvl>
    <w:lvl w:ilvl="7" w:tplc="D8A4B41E" w:tentative="1">
      <w:start w:val="1"/>
      <w:numFmt w:val="lowerLetter"/>
      <w:lvlText w:val="%8."/>
      <w:lvlJc w:val="left"/>
      <w:pPr>
        <w:tabs>
          <w:tab w:val="num" w:pos="6535"/>
        </w:tabs>
        <w:ind w:left="6535" w:hanging="360"/>
      </w:pPr>
    </w:lvl>
    <w:lvl w:ilvl="8" w:tplc="8B9C51AC" w:tentative="1">
      <w:start w:val="1"/>
      <w:numFmt w:val="lowerRoman"/>
      <w:lvlText w:val="%9."/>
      <w:lvlJc w:val="right"/>
      <w:pPr>
        <w:tabs>
          <w:tab w:val="num" w:pos="7255"/>
        </w:tabs>
        <w:ind w:left="7255" w:hanging="180"/>
      </w:pPr>
    </w:lvl>
  </w:abstractNum>
  <w:abstractNum w:abstractNumId="116">
    <w:nsid w:val="766D07E0"/>
    <w:multiLevelType w:val="hybridMultilevel"/>
    <w:tmpl w:val="820EF0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8">
    <w:nsid w:val="7BB47B3B"/>
    <w:multiLevelType w:val="hybridMultilevel"/>
    <w:tmpl w:val="EE92E8A4"/>
    <w:lvl w:ilvl="0" w:tplc="D7BAAAE8">
      <w:start w:val="1"/>
      <w:numFmt w:val="decimal"/>
      <w:lvlText w:val="[%1]"/>
      <w:lvlJc w:val="left"/>
      <w:pPr>
        <w:tabs>
          <w:tab w:val="num" w:pos="453"/>
        </w:tabs>
        <w:ind w:left="453" w:hanging="453"/>
      </w:pPr>
      <w:rPr>
        <w:rFonts w:ascii="Arial Narrow" w:hAnsi="Arial Narrow" w:cs="Arial Narrow" w:hint="default"/>
        <w:b w:val="0"/>
        <w:bCs w:val="0"/>
        <w:i w:val="0"/>
        <w:iCs w:val="0"/>
        <w:caps/>
        <w:color w:val="000000"/>
        <w:spacing w:val="0"/>
        <w:position w:val="0"/>
        <w:sz w:val="22"/>
        <w:szCs w:val="22"/>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9">
    <w:nsid w:val="7DEE5A74"/>
    <w:multiLevelType w:val="hybridMultilevel"/>
    <w:tmpl w:val="F43E9272"/>
    <w:lvl w:ilvl="0" w:tplc="4906FDFA">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0">
    <w:nsid w:val="7E1F40AA"/>
    <w:multiLevelType w:val="hybridMultilevel"/>
    <w:tmpl w:val="D548AB1E"/>
    <w:lvl w:ilvl="0" w:tplc="2E8AD708">
      <w:start w:val="1"/>
      <w:numFmt w:val="bullet"/>
      <w:lvlText w:val="-"/>
      <w:lvlJc w:val="left"/>
      <w:pPr>
        <w:ind w:left="360" w:hanging="360"/>
      </w:pPr>
      <w:rPr>
        <w:rFonts w:ascii="Book Antiqua" w:hAnsi="Book Antiqua"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1">
    <w:nsid w:val="7E95638C"/>
    <w:multiLevelType w:val="multilevel"/>
    <w:tmpl w:val="E23C99FE"/>
    <w:lvl w:ilvl="0">
      <w:start w:val="2"/>
      <w:numFmt w:val="decimal"/>
      <w:lvlText w:val="[%1]"/>
      <w:lvlJc w:val="left"/>
      <w:pPr>
        <w:tabs>
          <w:tab w:val="num" w:pos="454"/>
        </w:tabs>
        <w:ind w:left="454" w:hanging="453"/>
      </w:pPr>
      <w:rPr>
        <w:rFonts w:ascii="Arial Narrow" w:hAnsi="Arial Narrow" w:hint="default"/>
        <w:b w:val="0"/>
        <w:i w:val="0"/>
        <w:caps/>
        <w:color w:val="000000"/>
        <w:spacing w:val="0"/>
        <w:position w:val="0"/>
        <w:sz w:val="22"/>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4"/>
  </w:num>
  <w:num w:numId="2">
    <w:abstractNumId w:val="56"/>
  </w:num>
  <w:num w:numId="3">
    <w:abstractNumId w:val="97"/>
  </w:num>
  <w:num w:numId="4">
    <w:abstractNumId w:val="88"/>
  </w:num>
  <w:num w:numId="5">
    <w:abstractNumId w:val="13"/>
  </w:num>
  <w:num w:numId="6">
    <w:abstractNumId w:val="81"/>
  </w:num>
  <w:num w:numId="7">
    <w:abstractNumId w:val="9"/>
  </w:num>
  <w:num w:numId="8">
    <w:abstractNumId w:val="7"/>
  </w:num>
  <w:num w:numId="9">
    <w:abstractNumId w:val="39"/>
  </w:num>
  <w:num w:numId="10">
    <w:abstractNumId w:val="95"/>
  </w:num>
  <w:num w:numId="11">
    <w:abstractNumId w:val="30"/>
  </w:num>
  <w:num w:numId="12">
    <w:abstractNumId w:val="26"/>
  </w:num>
  <w:num w:numId="13">
    <w:abstractNumId w:val="62"/>
  </w:num>
  <w:num w:numId="14">
    <w:abstractNumId w:val="73"/>
  </w:num>
  <w:num w:numId="15">
    <w:abstractNumId w:val="117"/>
  </w:num>
  <w:num w:numId="16">
    <w:abstractNumId w:val="69"/>
  </w:num>
  <w:num w:numId="17">
    <w:abstractNumId w:val="32"/>
  </w:num>
  <w:num w:numId="18">
    <w:abstractNumId w:val="49"/>
  </w:num>
  <w:num w:numId="19">
    <w:abstractNumId w:val="5"/>
  </w:num>
  <w:num w:numId="20">
    <w:abstractNumId w:val="2"/>
  </w:num>
  <w:num w:numId="21">
    <w:abstractNumId w:val="64"/>
  </w:num>
  <w:num w:numId="22">
    <w:abstractNumId w:val="66"/>
  </w:num>
  <w:num w:numId="23">
    <w:abstractNumId w:val="103"/>
  </w:num>
  <w:num w:numId="24">
    <w:abstractNumId w:val="12"/>
  </w:num>
  <w:num w:numId="25">
    <w:abstractNumId w:val="115"/>
  </w:num>
  <w:num w:numId="26">
    <w:abstractNumId w:val="44"/>
  </w:num>
  <w:num w:numId="27">
    <w:abstractNumId w:val="45"/>
  </w:num>
  <w:num w:numId="28">
    <w:abstractNumId w:val="20"/>
  </w:num>
  <w:num w:numId="29">
    <w:abstractNumId w:val="0"/>
  </w:num>
  <w:num w:numId="30">
    <w:abstractNumId w:val="54"/>
  </w:num>
  <w:num w:numId="31">
    <w:abstractNumId w:val="3"/>
  </w:num>
  <w:num w:numId="32">
    <w:abstractNumId w:val="38"/>
  </w:num>
  <w:num w:numId="33">
    <w:abstractNumId w:val="21"/>
  </w:num>
  <w:num w:numId="34">
    <w:abstractNumId w:val="78"/>
  </w:num>
  <w:num w:numId="35">
    <w:abstractNumId w:val="8"/>
  </w:num>
  <w:num w:numId="36">
    <w:abstractNumId w:val="104"/>
  </w:num>
  <w:num w:numId="37">
    <w:abstractNumId w:val="121"/>
  </w:num>
  <w:num w:numId="38">
    <w:abstractNumId w:val="33"/>
  </w:num>
  <w:num w:numId="39">
    <w:abstractNumId w:val="46"/>
  </w:num>
  <w:num w:numId="40">
    <w:abstractNumId w:val="41"/>
  </w:num>
  <w:num w:numId="41">
    <w:abstractNumId w:val="11"/>
  </w:num>
  <w:num w:numId="42">
    <w:abstractNumId w:val="52"/>
  </w:num>
  <w:num w:numId="43">
    <w:abstractNumId w:val="19"/>
  </w:num>
  <w:num w:numId="44">
    <w:abstractNumId w:val="111"/>
  </w:num>
  <w:num w:numId="45">
    <w:abstractNumId w:val="89"/>
  </w:num>
  <w:num w:numId="46">
    <w:abstractNumId w:val="24"/>
  </w:num>
  <w:num w:numId="47">
    <w:abstractNumId w:val="71"/>
  </w:num>
  <w:num w:numId="48">
    <w:abstractNumId w:val="63"/>
  </w:num>
  <w:num w:numId="49">
    <w:abstractNumId w:val="10"/>
  </w:num>
  <w:num w:numId="50">
    <w:abstractNumId w:val="6"/>
  </w:num>
  <w:num w:numId="51">
    <w:abstractNumId w:val="40"/>
  </w:num>
  <w:num w:numId="52">
    <w:abstractNumId w:val="114"/>
  </w:num>
  <w:num w:numId="53">
    <w:abstractNumId w:val="106"/>
  </w:num>
  <w:num w:numId="54">
    <w:abstractNumId w:val="50"/>
  </w:num>
  <w:num w:numId="55">
    <w:abstractNumId w:val="47"/>
  </w:num>
  <w:num w:numId="56">
    <w:abstractNumId w:val="4"/>
  </w:num>
  <w:num w:numId="57">
    <w:abstractNumId w:val="118"/>
  </w:num>
  <w:num w:numId="58">
    <w:abstractNumId w:val="105"/>
  </w:num>
  <w:num w:numId="59">
    <w:abstractNumId w:val="110"/>
  </w:num>
  <w:num w:numId="60">
    <w:abstractNumId w:val="92"/>
  </w:num>
  <w:num w:numId="61">
    <w:abstractNumId w:val="59"/>
  </w:num>
  <w:num w:numId="62">
    <w:abstractNumId w:val="17"/>
  </w:num>
  <w:num w:numId="63">
    <w:abstractNumId w:val="99"/>
  </w:num>
  <w:num w:numId="64">
    <w:abstractNumId w:val="57"/>
  </w:num>
  <w:num w:numId="65">
    <w:abstractNumId w:val="91"/>
  </w:num>
  <w:num w:numId="66">
    <w:abstractNumId w:val="94"/>
  </w:num>
  <w:num w:numId="67">
    <w:abstractNumId w:val="116"/>
  </w:num>
  <w:num w:numId="68">
    <w:abstractNumId w:val="76"/>
  </w:num>
  <w:num w:numId="69">
    <w:abstractNumId w:val="28"/>
  </w:num>
  <w:num w:numId="70">
    <w:abstractNumId w:val="35"/>
  </w:num>
  <w:num w:numId="71">
    <w:abstractNumId w:val="102"/>
  </w:num>
  <w:num w:numId="72">
    <w:abstractNumId w:val="79"/>
  </w:num>
  <w:num w:numId="73">
    <w:abstractNumId w:val="50"/>
    <w:lvlOverride w:ilvl="0">
      <w:startOverride w:val="1"/>
    </w:lvlOverride>
  </w:num>
  <w:num w:numId="74">
    <w:abstractNumId w:val="36"/>
  </w:num>
  <w:num w:numId="75">
    <w:abstractNumId w:val="53"/>
  </w:num>
  <w:num w:numId="76">
    <w:abstractNumId w:val="90"/>
  </w:num>
  <w:num w:numId="77">
    <w:abstractNumId w:val="119"/>
  </w:num>
  <w:num w:numId="78">
    <w:abstractNumId w:val="65"/>
  </w:num>
  <w:num w:numId="79">
    <w:abstractNumId w:val="86"/>
  </w:num>
  <w:num w:numId="80">
    <w:abstractNumId w:val="29"/>
  </w:num>
  <w:num w:numId="81">
    <w:abstractNumId w:val="16"/>
  </w:num>
  <w:num w:numId="82">
    <w:abstractNumId w:val="34"/>
  </w:num>
  <w:num w:numId="83">
    <w:abstractNumId w:val="55"/>
  </w:num>
  <w:num w:numId="84">
    <w:abstractNumId w:val="82"/>
  </w:num>
  <w:num w:numId="85">
    <w:abstractNumId w:val="58"/>
  </w:num>
  <w:num w:numId="86">
    <w:abstractNumId w:val="80"/>
  </w:num>
  <w:num w:numId="87">
    <w:abstractNumId w:val="61"/>
  </w:num>
  <w:num w:numId="88">
    <w:abstractNumId w:val="43"/>
  </w:num>
  <w:num w:numId="89">
    <w:abstractNumId w:val="109"/>
  </w:num>
  <w:num w:numId="90">
    <w:abstractNumId w:val="93"/>
  </w:num>
  <w:num w:numId="91">
    <w:abstractNumId w:val="1"/>
  </w:num>
  <w:num w:numId="92">
    <w:abstractNumId w:val="77"/>
  </w:num>
  <w:num w:numId="93">
    <w:abstractNumId w:val="15"/>
  </w:num>
  <w:num w:numId="94">
    <w:abstractNumId w:val="108"/>
  </w:num>
  <w:num w:numId="95">
    <w:abstractNumId w:val="72"/>
  </w:num>
  <w:num w:numId="96">
    <w:abstractNumId w:val="84"/>
  </w:num>
  <w:num w:numId="97">
    <w:abstractNumId w:val="70"/>
  </w:num>
  <w:num w:numId="98">
    <w:abstractNumId w:val="85"/>
  </w:num>
  <w:num w:numId="99">
    <w:abstractNumId w:val="100"/>
  </w:num>
  <w:num w:numId="100">
    <w:abstractNumId w:val="48"/>
  </w:num>
  <w:num w:numId="101">
    <w:abstractNumId w:val="83"/>
  </w:num>
  <w:num w:numId="102">
    <w:abstractNumId w:val="51"/>
  </w:num>
  <w:num w:numId="103">
    <w:abstractNumId w:val="68"/>
  </w:num>
  <w:num w:numId="104">
    <w:abstractNumId w:val="31"/>
  </w:num>
  <w:num w:numId="105">
    <w:abstractNumId w:val="74"/>
  </w:num>
  <w:num w:numId="10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num>
  <w:num w:numId="108">
    <w:abstractNumId w:val="23"/>
  </w:num>
  <w:num w:numId="109">
    <w:abstractNumId w:val="87"/>
  </w:num>
  <w:num w:numId="110">
    <w:abstractNumId w:val="22"/>
  </w:num>
  <w:num w:numId="111">
    <w:abstractNumId w:val="60"/>
  </w:num>
  <w:num w:numId="112">
    <w:abstractNumId w:val="107"/>
    <w:lvlOverride w:ilvl="0">
      <w:startOverride w:val="1"/>
    </w:lvlOverride>
  </w:num>
  <w:num w:numId="113">
    <w:abstractNumId w:val="112"/>
  </w:num>
  <w:num w:numId="114">
    <w:abstractNumId w:val="25"/>
  </w:num>
  <w:num w:numId="115">
    <w:abstractNumId w:val="120"/>
  </w:num>
  <w:num w:numId="116">
    <w:abstractNumId w:val="101"/>
  </w:num>
  <w:num w:numId="11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8"/>
  </w:num>
  <w:num w:numId="119">
    <w:abstractNumId w:val="75"/>
  </w:num>
  <w:num w:numId="120">
    <w:abstractNumId w:val="96"/>
  </w:num>
  <w:num w:numId="121">
    <w:abstractNumId w:val="98"/>
  </w:num>
  <w:num w:numId="122">
    <w:abstractNumId w:val="37"/>
  </w:num>
  <w:num w:numId="123">
    <w:abstractNumId w:val="67"/>
  </w:num>
  <w:num w:numId="124">
    <w:abstractNumId w:val="27"/>
  </w:num>
  <w:num w:numId="125">
    <w:abstractNumId w:val="42"/>
  </w:num>
  <w:num w:numId="12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BE"/>
    <w:rsid w:val="00000A40"/>
    <w:rsid w:val="00000F51"/>
    <w:rsid w:val="00001E0E"/>
    <w:rsid w:val="00002B52"/>
    <w:rsid w:val="000043E1"/>
    <w:rsid w:val="000049FD"/>
    <w:rsid w:val="00005D7A"/>
    <w:rsid w:val="00006D51"/>
    <w:rsid w:val="00007591"/>
    <w:rsid w:val="00007F0E"/>
    <w:rsid w:val="00011F76"/>
    <w:rsid w:val="00012413"/>
    <w:rsid w:val="00013010"/>
    <w:rsid w:val="00013486"/>
    <w:rsid w:val="00013794"/>
    <w:rsid w:val="00014532"/>
    <w:rsid w:val="00015F54"/>
    <w:rsid w:val="000160F7"/>
    <w:rsid w:val="000162CE"/>
    <w:rsid w:val="000163A6"/>
    <w:rsid w:val="00016E12"/>
    <w:rsid w:val="0002129E"/>
    <w:rsid w:val="00021470"/>
    <w:rsid w:val="0002148A"/>
    <w:rsid w:val="00021AD1"/>
    <w:rsid w:val="000236F6"/>
    <w:rsid w:val="00023945"/>
    <w:rsid w:val="00024308"/>
    <w:rsid w:val="000248AA"/>
    <w:rsid w:val="00024F3B"/>
    <w:rsid w:val="00025106"/>
    <w:rsid w:val="000259DB"/>
    <w:rsid w:val="00025D3A"/>
    <w:rsid w:val="00026734"/>
    <w:rsid w:val="00027666"/>
    <w:rsid w:val="00027F92"/>
    <w:rsid w:val="0003024C"/>
    <w:rsid w:val="000309FC"/>
    <w:rsid w:val="00031735"/>
    <w:rsid w:val="0003173B"/>
    <w:rsid w:val="00031D69"/>
    <w:rsid w:val="000321E9"/>
    <w:rsid w:val="0003466E"/>
    <w:rsid w:val="00035634"/>
    <w:rsid w:val="00035642"/>
    <w:rsid w:val="00036382"/>
    <w:rsid w:val="000366EE"/>
    <w:rsid w:val="00041F69"/>
    <w:rsid w:val="00043F1B"/>
    <w:rsid w:val="00044E04"/>
    <w:rsid w:val="000453C8"/>
    <w:rsid w:val="00046D94"/>
    <w:rsid w:val="00047696"/>
    <w:rsid w:val="0004797A"/>
    <w:rsid w:val="0005043E"/>
    <w:rsid w:val="00050B4F"/>
    <w:rsid w:val="000514F5"/>
    <w:rsid w:val="000530F3"/>
    <w:rsid w:val="00053225"/>
    <w:rsid w:val="00053948"/>
    <w:rsid w:val="00053B82"/>
    <w:rsid w:val="00054911"/>
    <w:rsid w:val="00054E97"/>
    <w:rsid w:val="00055BD1"/>
    <w:rsid w:val="00055FA2"/>
    <w:rsid w:val="0005679E"/>
    <w:rsid w:val="00057522"/>
    <w:rsid w:val="00057982"/>
    <w:rsid w:val="00057B37"/>
    <w:rsid w:val="000600A4"/>
    <w:rsid w:val="00060AD5"/>
    <w:rsid w:val="00060DE5"/>
    <w:rsid w:val="000629F8"/>
    <w:rsid w:val="00062C7B"/>
    <w:rsid w:val="00063B36"/>
    <w:rsid w:val="00063E47"/>
    <w:rsid w:val="00064486"/>
    <w:rsid w:val="0006464B"/>
    <w:rsid w:val="00064AC4"/>
    <w:rsid w:val="00066457"/>
    <w:rsid w:val="00066800"/>
    <w:rsid w:val="000673C8"/>
    <w:rsid w:val="00067481"/>
    <w:rsid w:val="000707F4"/>
    <w:rsid w:val="0007144C"/>
    <w:rsid w:val="000723A5"/>
    <w:rsid w:val="00072695"/>
    <w:rsid w:val="00072C1C"/>
    <w:rsid w:val="00074903"/>
    <w:rsid w:val="0007568A"/>
    <w:rsid w:val="000763EA"/>
    <w:rsid w:val="00076AF7"/>
    <w:rsid w:val="00077D19"/>
    <w:rsid w:val="00077E45"/>
    <w:rsid w:val="000809A1"/>
    <w:rsid w:val="00081E62"/>
    <w:rsid w:val="000829EE"/>
    <w:rsid w:val="00082F73"/>
    <w:rsid w:val="00086B26"/>
    <w:rsid w:val="00087393"/>
    <w:rsid w:val="000900E4"/>
    <w:rsid w:val="00090844"/>
    <w:rsid w:val="000908BA"/>
    <w:rsid w:val="00091B34"/>
    <w:rsid w:val="00091F91"/>
    <w:rsid w:val="0009287B"/>
    <w:rsid w:val="00092C9E"/>
    <w:rsid w:val="000935F6"/>
    <w:rsid w:val="000941A6"/>
    <w:rsid w:val="00096E21"/>
    <w:rsid w:val="000A0414"/>
    <w:rsid w:val="000A243C"/>
    <w:rsid w:val="000A2B0E"/>
    <w:rsid w:val="000A2B45"/>
    <w:rsid w:val="000A3B72"/>
    <w:rsid w:val="000A3E04"/>
    <w:rsid w:val="000A59BD"/>
    <w:rsid w:val="000A5BA6"/>
    <w:rsid w:val="000A700B"/>
    <w:rsid w:val="000B08F4"/>
    <w:rsid w:val="000B08FC"/>
    <w:rsid w:val="000B1151"/>
    <w:rsid w:val="000B1D43"/>
    <w:rsid w:val="000B41DC"/>
    <w:rsid w:val="000B49C7"/>
    <w:rsid w:val="000B5609"/>
    <w:rsid w:val="000B562B"/>
    <w:rsid w:val="000B5D3B"/>
    <w:rsid w:val="000B6395"/>
    <w:rsid w:val="000B6629"/>
    <w:rsid w:val="000B6D8C"/>
    <w:rsid w:val="000C1145"/>
    <w:rsid w:val="000C3121"/>
    <w:rsid w:val="000C4186"/>
    <w:rsid w:val="000C590F"/>
    <w:rsid w:val="000C6593"/>
    <w:rsid w:val="000C6AD8"/>
    <w:rsid w:val="000D1340"/>
    <w:rsid w:val="000D1536"/>
    <w:rsid w:val="000D153F"/>
    <w:rsid w:val="000D1D4C"/>
    <w:rsid w:val="000D3C93"/>
    <w:rsid w:val="000D45F8"/>
    <w:rsid w:val="000D4C52"/>
    <w:rsid w:val="000D7EAB"/>
    <w:rsid w:val="000D7FB2"/>
    <w:rsid w:val="000E03D5"/>
    <w:rsid w:val="000E1321"/>
    <w:rsid w:val="000E1750"/>
    <w:rsid w:val="000E20B0"/>
    <w:rsid w:val="000E22B6"/>
    <w:rsid w:val="000E25AB"/>
    <w:rsid w:val="000E44AF"/>
    <w:rsid w:val="000E4A73"/>
    <w:rsid w:val="000E5430"/>
    <w:rsid w:val="000E65F2"/>
    <w:rsid w:val="000E7B3C"/>
    <w:rsid w:val="000E7FFE"/>
    <w:rsid w:val="000F06F7"/>
    <w:rsid w:val="000F11F1"/>
    <w:rsid w:val="000F3360"/>
    <w:rsid w:val="000F41EA"/>
    <w:rsid w:val="000F652F"/>
    <w:rsid w:val="000F6630"/>
    <w:rsid w:val="000F7B42"/>
    <w:rsid w:val="0010088A"/>
    <w:rsid w:val="00101E78"/>
    <w:rsid w:val="00101ECE"/>
    <w:rsid w:val="00102E06"/>
    <w:rsid w:val="001040E2"/>
    <w:rsid w:val="001043B7"/>
    <w:rsid w:val="001050CA"/>
    <w:rsid w:val="001054E1"/>
    <w:rsid w:val="00105501"/>
    <w:rsid w:val="00105D97"/>
    <w:rsid w:val="001060A7"/>
    <w:rsid w:val="001067BB"/>
    <w:rsid w:val="00107965"/>
    <w:rsid w:val="00110DD5"/>
    <w:rsid w:val="00111322"/>
    <w:rsid w:val="00113A31"/>
    <w:rsid w:val="00114E6D"/>
    <w:rsid w:val="0011664B"/>
    <w:rsid w:val="001202FD"/>
    <w:rsid w:val="00121324"/>
    <w:rsid w:val="00122A27"/>
    <w:rsid w:val="00123ABA"/>
    <w:rsid w:val="00123B60"/>
    <w:rsid w:val="001268A9"/>
    <w:rsid w:val="00127180"/>
    <w:rsid w:val="00127BEA"/>
    <w:rsid w:val="001315A3"/>
    <w:rsid w:val="001335A8"/>
    <w:rsid w:val="00134353"/>
    <w:rsid w:val="00134A3D"/>
    <w:rsid w:val="00134AAB"/>
    <w:rsid w:val="001355B2"/>
    <w:rsid w:val="00136EFB"/>
    <w:rsid w:val="001379C0"/>
    <w:rsid w:val="00137F1B"/>
    <w:rsid w:val="00140BA9"/>
    <w:rsid w:val="00141FB3"/>
    <w:rsid w:val="00142291"/>
    <w:rsid w:val="00142423"/>
    <w:rsid w:val="00142A4D"/>
    <w:rsid w:val="00142F3C"/>
    <w:rsid w:val="001435B4"/>
    <w:rsid w:val="00145080"/>
    <w:rsid w:val="00145412"/>
    <w:rsid w:val="00147AAA"/>
    <w:rsid w:val="0015249A"/>
    <w:rsid w:val="00152E5F"/>
    <w:rsid w:val="00153CFA"/>
    <w:rsid w:val="00153FF8"/>
    <w:rsid w:val="00155A38"/>
    <w:rsid w:val="00155E81"/>
    <w:rsid w:val="00156242"/>
    <w:rsid w:val="00156C3D"/>
    <w:rsid w:val="00157869"/>
    <w:rsid w:val="00160205"/>
    <w:rsid w:val="0016066B"/>
    <w:rsid w:val="00160BD9"/>
    <w:rsid w:val="0016105F"/>
    <w:rsid w:val="00161197"/>
    <w:rsid w:val="00161237"/>
    <w:rsid w:val="0016265F"/>
    <w:rsid w:val="00163803"/>
    <w:rsid w:val="001647E4"/>
    <w:rsid w:val="0016534F"/>
    <w:rsid w:val="001658A9"/>
    <w:rsid w:val="00165D73"/>
    <w:rsid w:val="00165D8C"/>
    <w:rsid w:val="00171335"/>
    <w:rsid w:val="00171A28"/>
    <w:rsid w:val="00173151"/>
    <w:rsid w:val="00173399"/>
    <w:rsid w:val="0017339F"/>
    <w:rsid w:val="0017376B"/>
    <w:rsid w:val="001754B0"/>
    <w:rsid w:val="00175504"/>
    <w:rsid w:val="00177F72"/>
    <w:rsid w:val="00180197"/>
    <w:rsid w:val="0018032A"/>
    <w:rsid w:val="0018137A"/>
    <w:rsid w:val="00181420"/>
    <w:rsid w:val="0018167F"/>
    <w:rsid w:val="00181E57"/>
    <w:rsid w:val="00182094"/>
    <w:rsid w:val="0018248A"/>
    <w:rsid w:val="00182550"/>
    <w:rsid w:val="00182B9F"/>
    <w:rsid w:val="00182EB6"/>
    <w:rsid w:val="001839E8"/>
    <w:rsid w:val="001843C8"/>
    <w:rsid w:val="0018564F"/>
    <w:rsid w:val="001857EE"/>
    <w:rsid w:val="00185CFD"/>
    <w:rsid w:val="00186113"/>
    <w:rsid w:val="00186F2B"/>
    <w:rsid w:val="00187DB2"/>
    <w:rsid w:val="00190269"/>
    <w:rsid w:val="00190876"/>
    <w:rsid w:val="00190D29"/>
    <w:rsid w:val="001911F5"/>
    <w:rsid w:val="0019128F"/>
    <w:rsid w:val="00192483"/>
    <w:rsid w:val="001924F9"/>
    <w:rsid w:val="001926D8"/>
    <w:rsid w:val="00192B92"/>
    <w:rsid w:val="00192EE2"/>
    <w:rsid w:val="00195680"/>
    <w:rsid w:val="00196127"/>
    <w:rsid w:val="0019651E"/>
    <w:rsid w:val="00197F37"/>
    <w:rsid w:val="001A0582"/>
    <w:rsid w:val="001A1015"/>
    <w:rsid w:val="001A29B3"/>
    <w:rsid w:val="001A2A0D"/>
    <w:rsid w:val="001A2BBC"/>
    <w:rsid w:val="001A2F23"/>
    <w:rsid w:val="001A38DE"/>
    <w:rsid w:val="001A6C42"/>
    <w:rsid w:val="001A7B0D"/>
    <w:rsid w:val="001A7DC7"/>
    <w:rsid w:val="001A7EFA"/>
    <w:rsid w:val="001B041B"/>
    <w:rsid w:val="001B0637"/>
    <w:rsid w:val="001B0E95"/>
    <w:rsid w:val="001B20E2"/>
    <w:rsid w:val="001B2591"/>
    <w:rsid w:val="001B30F1"/>
    <w:rsid w:val="001B3AE6"/>
    <w:rsid w:val="001B4CC3"/>
    <w:rsid w:val="001B5727"/>
    <w:rsid w:val="001B5A4C"/>
    <w:rsid w:val="001B66CE"/>
    <w:rsid w:val="001B6AAB"/>
    <w:rsid w:val="001C0A95"/>
    <w:rsid w:val="001C1BE3"/>
    <w:rsid w:val="001C2CFA"/>
    <w:rsid w:val="001C3239"/>
    <w:rsid w:val="001C3E42"/>
    <w:rsid w:val="001C3F80"/>
    <w:rsid w:val="001C4468"/>
    <w:rsid w:val="001C46B2"/>
    <w:rsid w:val="001C55D5"/>
    <w:rsid w:val="001C5B6C"/>
    <w:rsid w:val="001C6005"/>
    <w:rsid w:val="001C6D97"/>
    <w:rsid w:val="001C72BF"/>
    <w:rsid w:val="001C772C"/>
    <w:rsid w:val="001D1023"/>
    <w:rsid w:val="001D1663"/>
    <w:rsid w:val="001D1BC5"/>
    <w:rsid w:val="001D1DE0"/>
    <w:rsid w:val="001D2966"/>
    <w:rsid w:val="001D2B58"/>
    <w:rsid w:val="001D3241"/>
    <w:rsid w:val="001D40B5"/>
    <w:rsid w:val="001D44B2"/>
    <w:rsid w:val="001D6695"/>
    <w:rsid w:val="001E1364"/>
    <w:rsid w:val="001E147E"/>
    <w:rsid w:val="001E1D14"/>
    <w:rsid w:val="001E2FC8"/>
    <w:rsid w:val="001E40A6"/>
    <w:rsid w:val="001E4179"/>
    <w:rsid w:val="001E43B2"/>
    <w:rsid w:val="001E484E"/>
    <w:rsid w:val="001E4F0B"/>
    <w:rsid w:val="001E5843"/>
    <w:rsid w:val="001E5A1C"/>
    <w:rsid w:val="001E68B1"/>
    <w:rsid w:val="001E749F"/>
    <w:rsid w:val="001E7518"/>
    <w:rsid w:val="001E7551"/>
    <w:rsid w:val="001F05A1"/>
    <w:rsid w:val="001F120F"/>
    <w:rsid w:val="001F1540"/>
    <w:rsid w:val="001F286C"/>
    <w:rsid w:val="001F2877"/>
    <w:rsid w:val="001F2ED8"/>
    <w:rsid w:val="001F4837"/>
    <w:rsid w:val="001F4B6B"/>
    <w:rsid w:val="001F5FF0"/>
    <w:rsid w:val="001F6474"/>
    <w:rsid w:val="001F707F"/>
    <w:rsid w:val="001F713C"/>
    <w:rsid w:val="0020077A"/>
    <w:rsid w:val="002007C2"/>
    <w:rsid w:val="002014A5"/>
    <w:rsid w:val="0020165F"/>
    <w:rsid w:val="00202579"/>
    <w:rsid w:val="002028A1"/>
    <w:rsid w:val="00202C8B"/>
    <w:rsid w:val="00202D5F"/>
    <w:rsid w:val="00203E89"/>
    <w:rsid w:val="00204172"/>
    <w:rsid w:val="002043A0"/>
    <w:rsid w:val="002058DC"/>
    <w:rsid w:val="002071C1"/>
    <w:rsid w:val="00207835"/>
    <w:rsid w:val="00207EC4"/>
    <w:rsid w:val="00212130"/>
    <w:rsid w:val="00212325"/>
    <w:rsid w:val="0021261A"/>
    <w:rsid w:val="00212A0A"/>
    <w:rsid w:val="00212F70"/>
    <w:rsid w:val="002139D2"/>
    <w:rsid w:val="00213D83"/>
    <w:rsid w:val="00214932"/>
    <w:rsid w:val="0021500F"/>
    <w:rsid w:val="002154A0"/>
    <w:rsid w:val="00216C6C"/>
    <w:rsid w:val="00216CF9"/>
    <w:rsid w:val="0022011B"/>
    <w:rsid w:val="00220F24"/>
    <w:rsid w:val="0022105C"/>
    <w:rsid w:val="00221195"/>
    <w:rsid w:val="00222136"/>
    <w:rsid w:val="002221CC"/>
    <w:rsid w:val="00222513"/>
    <w:rsid w:val="00222DC2"/>
    <w:rsid w:val="00222E40"/>
    <w:rsid w:val="00223F27"/>
    <w:rsid w:val="00224726"/>
    <w:rsid w:val="00224732"/>
    <w:rsid w:val="00225409"/>
    <w:rsid w:val="002255B7"/>
    <w:rsid w:val="002256D7"/>
    <w:rsid w:val="002263D3"/>
    <w:rsid w:val="00230485"/>
    <w:rsid w:val="00230AA1"/>
    <w:rsid w:val="00230B18"/>
    <w:rsid w:val="00231521"/>
    <w:rsid w:val="00231C20"/>
    <w:rsid w:val="00232639"/>
    <w:rsid w:val="00232ABF"/>
    <w:rsid w:val="00232BCD"/>
    <w:rsid w:val="00232E88"/>
    <w:rsid w:val="00233227"/>
    <w:rsid w:val="00235AEB"/>
    <w:rsid w:val="0023632B"/>
    <w:rsid w:val="0023682D"/>
    <w:rsid w:val="00236E96"/>
    <w:rsid w:val="00236EE4"/>
    <w:rsid w:val="00237E7E"/>
    <w:rsid w:val="00241A1D"/>
    <w:rsid w:val="0024258D"/>
    <w:rsid w:val="00242C43"/>
    <w:rsid w:val="00242D5A"/>
    <w:rsid w:val="0024369E"/>
    <w:rsid w:val="00243F56"/>
    <w:rsid w:val="00245A6A"/>
    <w:rsid w:val="00245F59"/>
    <w:rsid w:val="002473EE"/>
    <w:rsid w:val="00251801"/>
    <w:rsid w:val="002518BC"/>
    <w:rsid w:val="002532B8"/>
    <w:rsid w:val="002538B3"/>
    <w:rsid w:val="00254075"/>
    <w:rsid w:val="00254B94"/>
    <w:rsid w:val="00256562"/>
    <w:rsid w:val="00257599"/>
    <w:rsid w:val="00257D34"/>
    <w:rsid w:val="00260215"/>
    <w:rsid w:val="00260B25"/>
    <w:rsid w:val="00260BCC"/>
    <w:rsid w:val="0026214D"/>
    <w:rsid w:val="00263214"/>
    <w:rsid w:val="002632A4"/>
    <w:rsid w:val="0026343F"/>
    <w:rsid w:val="002656DE"/>
    <w:rsid w:val="00265812"/>
    <w:rsid w:val="00265EA8"/>
    <w:rsid w:val="00265F1D"/>
    <w:rsid w:val="002701C5"/>
    <w:rsid w:val="002702DD"/>
    <w:rsid w:val="002705DF"/>
    <w:rsid w:val="002706FB"/>
    <w:rsid w:val="0027074E"/>
    <w:rsid w:val="00270796"/>
    <w:rsid w:val="00270D5E"/>
    <w:rsid w:val="0027100B"/>
    <w:rsid w:val="002715AB"/>
    <w:rsid w:val="00272BFF"/>
    <w:rsid w:val="00272CF3"/>
    <w:rsid w:val="00273B51"/>
    <w:rsid w:val="0027452E"/>
    <w:rsid w:val="00274769"/>
    <w:rsid w:val="0027510F"/>
    <w:rsid w:val="0027533F"/>
    <w:rsid w:val="00276748"/>
    <w:rsid w:val="00277B60"/>
    <w:rsid w:val="002803F1"/>
    <w:rsid w:val="00280D1D"/>
    <w:rsid w:val="0028113B"/>
    <w:rsid w:val="0028188C"/>
    <w:rsid w:val="00282F1E"/>
    <w:rsid w:val="0028327A"/>
    <w:rsid w:val="002837F3"/>
    <w:rsid w:val="0028399F"/>
    <w:rsid w:val="00284623"/>
    <w:rsid w:val="00284A4C"/>
    <w:rsid w:val="00284AC8"/>
    <w:rsid w:val="00284CF4"/>
    <w:rsid w:val="00285765"/>
    <w:rsid w:val="00285A5F"/>
    <w:rsid w:val="002874FE"/>
    <w:rsid w:val="00287B6E"/>
    <w:rsid w:val="00290DAB"/>
    <w:rsid w:val="00291BC9"/>
    <w:rsid w:val="00294EBA"/>
    <w:rsid w:val="0029597E"/>
    <w:rsid w:val="002964CD"/>
    <w:rsid w:val="00296B02"/>
    <w:rsid w:val="0029719B"/>
    <w:rsid w:val="0029727F"/>
    <w:rsid w:val="002974DE"/>
    <w:rsid w:val="002974E4"/>
    <w:rsid w:val="0029758F"/>
    <w:rsid w:val="002A0B8B"/>
    <w:rsid w:val="002A0FE0"/>
    <w:rsid w:val="002A193B"/>
    <w:rsid w:val="002A1C2F"/>
    <w:rsid w:val="002A3BE8"/>
    <w:rsid w:val="002A54B1"/>
    <w:rsid w:val="002A5C64"/>
    <w:rsid w:val="002A6028"/>
    <w:rsid w:val="002B0595"/>
    <w:rsid w:val="002B09C5"/>
    <w:rsid w:val="002B0C0B"/>
    <w:rsid w:val="002B229E"/>
    <w:rsid w:val="002B3417"/>
    <w:rsid w:val="002B3C67"/>
    <w:rsid w:val="002B46B0"/>
    <w:rsid w:val="002B5071"/>
    <w:rsid w:val="002B5171"/>
    <w:rsid w:val="002B51D8"/>
    <w:rsid w:val="002B597D"/>
    <w:rsid w:val="002B6632"/>
    <w:rsid w:val="002C1074"/>
    <w:rsid w:val="002C12EB"/>
    <w:rsid w:val="002C2677"/>
    <w:rsid w:val="002C3662"/>
    <w:rsid w:val="002C3F5F"/>
    <w:rsid w:val="002C4481"/>
    <w:rsid w:val="002C476D"/>
    <w:rsid w:val="002C47C9"/>
    <w:rsid w:val="002C4DDA"/>
    <w:rsid w:val="002C4F64"/>
    <w:rsid w:val="002C5ED5"/>
    <w:rsid w:val="002C6B58"/>
    <w:rsid w:val="002C7202"/>
    <w:rsid w:val="002C79B4"/>
    <w:rsid w:val="002C7D3F"/>
    <w:rsid w:val="002C7E3B"/>
    <w:rsid w:val="002C7FCC"/>
    <w:rsid w:val="002D084B"/>
    <w:rsid w:val="002D0D92"/>
    <w:rsid w:val="002D149B"/>
    <w:rsid w:val="002D1EAD"/>
    <w:rsid w:val="002D1F94"/>
    <w:rsid w:val="002D28D0"/>
    <w:rsid w:val="002D2A1F"/>
    <w:rsid w:val="002D3E5D"/>
    <w:rsid w:val="002D4A2B"/>
    <w:rsid w:val="002D55A4"/>
    <w:rsid w:val="002D622B"/>
    <w:rsid w:val="002D744C"/>
    <w:rsid w:val="002D7D52"/>
    <w:rsid w:val="002E0426"/>
    <w:rsid w:val="002E1B3B"/>
    <w:rsid w:val="002E2B59"/>
    <w:rsid w:val="002E2D66"/>
    <w:rsid w:val="002E4C13"/>
    <w:rsid w:val="002E57D0"/>
    <w:rsid w:val="002E63F7"/>
    <w:rsid w:val="002E7001"/>
    <w:rsid w:val="002E7156"/>
    <w:rsid w:val="002F02AD"/>
    <w:rsid w:val="002F037B"/>
    <w:rsid w:val="002F0CAA"/>
    <w:rsid w:val="002F1083"/>
    <w:rsid w:val="002F1204"/>
    <w:rsid w:val="002F2065"/>
    <w:rsid w:val="002F345C"/>
    <w:rsid w:val="002F3600"/>
    <w:rsid w:val="002F40B8"/>
    <w:rsid w:val="002F4822"/>
    <w:rsid w:val="002F77F6"/>
    <w:rsid w:val="0030079D"/>
    <w:rsid w:val="00300B37"/>
    <w:rsid w:val="003010F0"/>
    <w:rsid w:val="003019C3"/>
    <w:rsid w:val="00301A97"/>
    <w:rsid w:val="003021C0"/>
    <w:rsid w:val="00302647"/>
    <w:rsid w:val="00306A55"/>
    <w:rsid w:val="00306D34"/>
    <w:rsid w:val="003079FC"/>
    <w:rsid w:val="00310218"/>
    <w:rsid w:val="00310B81"/>
    <w:rsid w:val="00311FEC"/>
    <w:rsid w:val="0031399C"/>
    <w:rsid w:val="00313D24"/>
    <w:rsid w:val="00313E0C"/>
    <w:rsid w:val="00314180"/>
    <w:rsid w:val="0031431B"/>
    <w:rsid w:val="00314FD3"/>
    <w:rsid w:val="003150E3"/>
    <w:rsid w:val="003152B2"/>
    <w:rsid w:val="00316161"/>
    <w:rsid w:val="003161A8"/>
    <w:rsid w:val="00316C64"/>
    <w:rsid w:val="003172A4"/>
    <w:rsid w:val="0032026A"/>
    <w:rsid w:val="00320A01"/>
    <w:rsid w:val="00320E33"/>
    <w:rsid w:val="00320EBA"/>
    <w:rsid w:val="003210B8"/>
    <w:rsid w:val="0032182A"/>
    <w:rsid w:val="00321867"/>
    <w:rsid w:val="00321D13"/>
    <w:rsid w:val="0032214B"/>
    <w:rsid w:val="0032321E"/>
    <w:rsid w:val="0032375F"/>
    <w:rsid w:val="003241A2"/>
    <w:rsid w:val="003263A0"/>
    <w:rsid w:val="00326508"/>
    <w:rsid w:val="003273E4"/>
    <w:rsid w:val="00327AF6"/>
    <w:rsid w:val="00327DA0"/>
    <w:rsid w:val="0033088B"/>
    <w:rsid w:val="00330FDE"/>
    <w:rsid w:val="003313B2"/>
    <w:rsid w:val="00333380"/>
    <w:rsid w:val="0033524D"/>
    <w:rsid w:val="00340C00"/>
    <w:rsid w:val="00340E71"/>
    <w:rsid w:val="0034393A"/>
    <w:rsid w:val="00343B66"/>
    <w:rsid w:val="00343F1A"/>
    <w:rsid w:val="0034511A"/>
    <w:rsid w:val="003502A6"/>
    <w:rsid w:val="00351703"/>
    <w:rsid w:val="00352634"/>
    <w:rsid w:val="003535AB"/>
    <w:rsid w:val="00353AD0"/>
    <w:rsid w:val="00356D5C"/>
    <w:rsid w:val="00357ADE"/>
    <w:rsid w:val="00357C13"/>
    <w:rsid w:val="00360004"/>
    <w:rsid w:val="00361B52"/>
    <w:rsid w:val="00362108"/>
    <w:rsid w:val="00362708"/>
    <w:rsid w:val="0036430B"/>
    <w:rsid w:val="00364BEB"/>
    <w:rsid w:val="00365802"/>
    <w:rsid w:val="00365F48"/>
    <w:rsid w:val="0036774E"/>
    <w:rsid w:val="00370549"/>
    <w:rsid w:val="00370589"/>
    <w:rsid w:val="00371385"/>
    <w:rsid w:val="003716C8"/>
    <w:rsid w:val="0037252E"/>
    <w:rsid w:val="003730CD"/>
    <w:rsid w:val="00373C42"/>
    <w:rsid w:val="003741A2"/>
    <w:rsid w:val="00377A78"/>
    <w:rsid w:val="00377EF4"/>
    <w:rsid w:val="00380353"/>
    <w:rsid w:val="0038052D"/>
    <w:rsid w:val="00381536"/>
    <w:rsid w:val="00383118"/>
    <w:rsid w:val="003853A8"/>
    <w:rsid w:val="00385619"/>
    <w:rsid w:val="00385661"/>
    <w:rsid w:val="00387450"/>
    <w:rsid w:val="003908AD"/>
    <w:rsid w:val="003918A7"/>
    <w:rsid w:val="00393045"/>
    <w:rsid w:val="003943E4"/>
    <w:rsid w:val="003951CB"/>
    <w:rsid w:val="003953B0"/>
    <w:rsid w:val="00395BD7"/>
    <w:rsid w:val="00396ACF"/>
    <w:rsid w:val="00396ADB"/>
    <w:rsid w:val="003973C3"/>
    <w:rsid w:val="00397BB3"/>
    <w:rsid w:val="00397EA8"/>
    <w:rsid w:val="00397FBF"/>
    <w:rsid w:val="003A214D"/>
    <w:rsid w:val="003A2662"/>
    <w:rsid w:val="003A58FE"/>
    <w:rsid w:val="003A625B"/>
    <w:rsid w:val="003A632D"/>
    <w:rsid w:val="003B014E"/>
    <w:rsid w:val="003B1C37"/>
    <w:rsid w:val="003B3EAB"/>
    <w:rsid w:val="003B43F8"/>
    <w:rsid w:val="003B44E2"/>
    <w:rsid w:val="003B4795"/>
    <w:rsid w:val="003B485C"/>
    <w:rsid w:val="003B4F72"/>
    <w:rsid w:val="003B5150"/>
    <w:rsid w:val="003B5319"/>
    <w:rsid w:val="003B60D9"/>
    <w:rsid w:val="003C0C2D"/>
    <w:rsid w:val="003C1C27"/>
    <w:rsid w:val="003C1D46"/>
    <w:rsid w:val="003C32DB"/>
    <w:rsid w:val="003C38F3"/>
    <w:rsid w:val="003C4319"/>
    <w:rsid w:val="003C4548"/>
    <w:rsid w:val="003C48F6"/>
    <w:rsid w:val="003C4F8C"/>
    <w:rsid w:val="003C5125"/>
    <w:rsid w:val="003C5459"/>
    <w:rsid w:val="003C573A"/>
    <w:rsid w:val="003C5A86"/>
    <w:rsid w:val="003C61A5"/>
    <w:rsid w:val="003C6880"/>
    <w:rsid w:val="003D0298"/>
    <w:rsid w:val="003D09C7"/>
    <w:rsid w:val="003D2686"/>
    <w:rsid w:val="003D2797"/>
    <w:rsid w:val="003D2940"/>
    <w:rsid w:val="003D3300"/>
    <w:rsid w:val="003D3605"/>
    <w:rsid w:val="003D3963"/>
    <w:rsid w:val="003D4AF9"/>
    <w:rsid w:val="003D5101"/>
    <w:rsid w:val="003D5156"/>
    <w:rsid w:val="003D567D"/>
    <w:rsid w:val="003E02AE"/>
    <w:rsid w:val="003E1FB5"/>
    <w:rsid w:val="003E291A"/>
    <w:rsid w:val="003E30FE"/>
    <w:rsid w:val="003E36AA"/>
    <w:rsid w:val="003E38AE"/>
    <w:rsid w:val="003E38E3"/>
    <w:rsid w:val="003E3E0C"/>
    <w:rsid w:val="003E7E3C"/>
    <w:rsid w:val="003F0BDC"/>
    <w:rsid w:val="003F0CDD"/>
    <w:rsid w:val="003F0F15"/>
    <w:rsid w:val="003F12B0"/>
    <w:rsid w:val="003F1F31"/>
    <w:rsid w:val="003F22E1"/>
    <w:rsid w:val="003F2A29"/>
    <w:rsid w:val="003F2D7F"/>
    <w:rsid w:val="003F5F0D"/>
    <w:rsid w:val="003F70ED"/>
    <w:rsid w:val="003F7E9B"/>
    <w:rsid w:val="004017BF"/>
    <w:rsid w:val="00401F6F"/>
    <w:rsid w:val="004026DA"/>
    <w:rsid w:val="004028D4"/>
    <w:rsid w:val="00403414"/>
    <w:rsid w:val="00404A46"/>
    <w:rsid w:val="00404A75"/>
    <w:rsid w:val="0040659C"/>
    <w:rsid w:val="0041106C"/>
    <w:rsid w:val="00411D0D"/>
    <w:rsid w:val="004127BC"/>
    <w:rsid w:val="004136A9"/>
    <w:rsid w:val="004136B8"/>
    <w:rsid w:val="0041396C"/>
    <w:rsid w:val="00413B0D"/>
    <w:rsid w:val="004154C9"/>
    <w:rsid w:val="0041662D"/>
    <w:rsid w:val="0041670D"/>
    <w:rsid w:val="004169C5"/>
    <w:rsid w:val="00416A7D"/>
    <w:rsid w:val="004178EB"/>
    <w:rsid w:val="00417D7E"/>
    <w:rsid w:val="004200FF"/>
    <w:rsid w:val="00420B9A"/>
    <w:rsid w:val="00420E1F"/>
    <w:rsid w:val="00420ECD"/>
    <w:rsid w:val="004222B5"/>
    <w:rsid w:val="0042252B"/>
    <w:rsid w:val="00423659"/>
    <w:rsid w:val="0042368A"/>
    <w:rsid w:val="004238F2"/>
    <w:rsid w:val="00423D46"/>
    <w:rsid w:val="00425049"/>
    <w:rsid w:val="00425B72"/>
    <w:rsid w:val="00426F58"/>
    <w:rsid w:val="004300D2"/>
    <w:rsid w:val="004320BF"/>
    <w:rsid w:val="00432548"/>
    <w:rsid w:val="00433EF7"/>
    <w:rsid w:val="00435210"/>
    <w:rsid w:val="00435402"/>
    <w:rsid w:val="00436089"/>
    <w:rsid w:val="004362EE"/>
    <w:rsid w:val="0043727C"/>
    <w:rsid w:val="004378CE"/>
    <w:rsid w:val="00437A6B"/>
    <w:rsid w:val="00440018"/>
    <w:rsid w:val="00440438"/>
    <w:rsid w:val="00440D5D"/>
    <w:rsid w:val="004414B7"/>
    <w:rsid w:val="00441825"/>
    <w:rsid w:val="0044270F"/>
    <w:rsid w:val="0044271E"/>
    <w:rsid w:val="004432C5"/>
    <w:rsid w:val="00443493"/>
    <w:rsid w:val="00443B95"/>
    <w:rsid w:val="00443C79"/>
    <w:rsid w:val="00446223"/>
    <w:rsid w:val="00450A1E"/>
    <w:rsid w:val="00451049"/>
    <w:rsid w:val="00451271"/>
    <w:rsid w:val="004541E8"/>
    <w:rsid w:val="00454933"/>
    <w:rsid w:val="00454C17"/>
    <w:rsid w:val="00455E74"/>
    <w:rsid w:val="004571AF"/>
    <w:rsid w:val="004611BA"/>
    <w:rsid w:val="004626C5"/>
    <w:rsid w:val="00462770"/>
    <w:rsid w:val="00462D6B"/>
    <w:rsid w:val="00462E34"/>
    <w:rsid w:val="00463075"/>
    <w:rsid w:val="004631D6"/>
    <w:rsid w:val="0046662C"/>
    <w:rsid w:val="00466A94"/>
    <w:rsid w:val="004679A1"/>
    <w:rsid w:val="00467CB8"/>
    <w:rsid w:val="00470FBC"/>
    <w:rsid w:val="004713DA"/>
    <w:rsid w:val="004730B2"/>
    <w:rsid w:val="0047347C"/>
    <w:rsid w:val="00473E69"/>
    <w:rsid w:val="0047555A"/>
    <w:rsid w:val="004757D0"/>
    <w:rsid w:val="00477DB8"/>
    <w:rsid w:val="004802F8"/>
    <w:rsid w:val="004814E9"/>
    <w:rsid w:val="0048174A"/>
    <w:rsid w:val="0048285E"/>
    <w:rsid w:val="0048378A"/>
    <w:rsid w:val="00484EB1"/>
    <w:rsid w:val="004858CA"/>
    <w:rsid w:val="00485D68"/>
    <w:rsid w:val="0049032E"/>
    <w:rsid w:val="00490757"/>
    <w:rsid w:val="00490DF6"/>
    <w:rsid w:val="004911F1"/>
    <w:rsid w:val="004919BB"/>
    <w:rsid w:val="00491C33"/>
    <w:rsid w:val="004920A1"/>
    <w:rsid w:val="004923E7"/>
    <w:rsid w:val="004933D3"/>
    <w:rsid w:val="00493DB3"/>
    <w:rsid w:val="004947C1"/>
    <w:rsid w:val="004948F3"/>
    <w:rsid w:val="0049502B"/>
    <w:rsid w:val="00496085"/>
    <w:rsid w:val="00496329"/>
    <w:rsid w:val="004A0AD0"/>
    <w:rsid w:val="004A1485"/>
    <w:rsid w:val="004A17D9"/>
    <w:rsid w:val="004A20CB"/>
    <w:rsid w:val="004A26A2"/>
    <w:rsid w:val="004A283F"/>
    <w:rsid w:val="004A3A25"/>
    <w:rsid w:val="004A4097"/>
    <w:rsid w:val="004A4DB6"/>
    <w:rsid w:val="004A6844"/>
    <w:rsid w:val="004B04D7"/>
    <w:rsid w:val="004B2187"/>
    <w:rsid w:val="004B2377"/>
    <w:rsid w:val="004B241C"/>
    <w:rsid w:val="004B2BCA"/>
    <w:rsid w:val="004B2D96"/>
    <w:rsid w:val="004B2E4A"/>
    <w:rsid w:val="004B3140"/>
    <w:rsid w:val="004B39C8"/>
    <w:rsid w:val="004B423D"/>
    <w:rsid w:val="004B5906"/>
    <w:rsid w:val="004B6431"/>
    <w:rsid w:val="004B6754"/>
    <w:rsid w:val="004B7647"/>
    <w:rsid w:val="004C0DA0"/>
    <w:rsid w:val="004C14AB"/>
    <w:rsid w:val="004C1AA2"/>
    <w:rsid w:val="004C1E9B"/>
    <w:rsid w:val="004C2521"/>
    <w:rsid w:val="004C2679"/>
    <w:rsid w:val="004C3179"/>
    <w:rsid w:val="004C35FB"/>
    <w:rsid w:val="004C37B0"/>
    <w:rsid w:val="004C3A25"/>
    <w:rsid w:val="004C3BC3"/>
    <w:rsid w:val="004C4476"/>
    <w:rsid w:val="004C4610"/>
    <w:rsid w:val="004C4705"/>
    <w:rsid w:val="004C4904"/>
    <w:rsid w:val="004C4976"/>
    <w:rsid w:val="004C4D50"/>
    <w:rsid w:val="004C6DBD"/>
    <w:rsid w:val="004C6F4F"/>
    <w:rsid w:val="004C7EA6"/>
    <w:rsid w:val="004D0D1A"/>
    <w:rsid w:val="004D0EBE"/>
    <w:rsid w:val="004D263E"/>
    <w:rsid w:val="004D2669"/>
    <w:rsid w:val="004D46E5"/>
    <w:rsid w:val="004D6F45"/>
    <w:rsid w:val="004E0BE2"/>
    <w:rsid w:val="004E176D"/>
    <w:rsid w:val="004E17BE"/>
    <w:rsid w:val="004E3312"/>
    <w:rsid w:val="004E35A1"/>
    <w:rsid w:val="004E3618"/>
    <w:rsid w:val="004E6A4B"/>
    <w:rsid w:val="004E6C21"/>
    <w:rsid w:val="004E7580"/>
    <w:rsid w:val="004E786B"/>
    <w:rsid w:val="004F04D2"/>
    <w:rsid w:val="004F26DE"/>
    <w:rsid w:val="004F477A"/>
    <w:rsid w:val="004F53CB"/>
    <w:rsid w:val="004F7454"/>
    <w:rsid w:val="005024A3"/>
    <w:rsid w:val="00502637"/>
    <w:rsid w:val="00502CB7"/>
    <w:rsid w:val="005050AC"/>
    <w:rsid w:val="0050540E"/>
    <w:rsid w:val="005056C0"/>
    <w:rsid w:val="005059F9"/>
    <w:rsid w:val="00505F9A"/>
    <w:rsid w:val="00505FA1"/>
    <w:rsid w:val="005062D1"/>
    <w:rsid w:val="00506E02"/>
    <w:rsid w:val="00507B4F"/>
    <w:rsid w:val="005113EF"/>
    <w:rsid w:val="00512609"/>
    <w:rsid w:val="00513E67"/>
    <w:rsid w:val="00514428"/>
    <w:rsid w:val="00515006"/>
    <w:rsid w:val="0051597B"/>
    <w:rsid w:val="00516563"/>
    <w:rsid w:val="00517194"/>
    <w:rsid w:val="00520003"/>
    <w:rsid w:val="00520301"/>
    <w:rsid w:val="00520F4D"/>
    <w:rsid w:val="005210F2"/>
    <w:rsid w:val="00521169"/>
    <w:rsid w:val="00521E7C"/>
    <w:rsid w:val="00522850"/>
    <w:rsid w:val="005228A0"/>
    <w:rsid w:val="005241DE"/>
    <w:rsid w:val="00524A15"/>
    <w:rsid w:val="00524A38"/>
    <w:rsid w:val="005260E9"/>
    <w:rsid w:val="00527020"/>
    <w:rsid w:val="00527C37"/>
    <w:rsid w:val="00530A16"/>
    <w:rsid w:val="00530A24"/>
    <w:rsid w:val="00530DFC"/>
    <w:rsid w:val="00532118"/>
    <w:rsid w:val="0053296E"/>
    <w:rsid w:val="00532A78"/>
    <w:rsid w:val="00532A98"/>
    <w:rsid w:val="00532C5A"/>
    <w:rsid w:val="005334F6"/>
    <w:rsid w:val="0053434D"/>
    <w:rsid w:val="005344E7"/>
    <w:rsid w:val="00534A21"/>
    <w:rsid w:val="00536342"/>
    <w:rsid w:val="00536C3A"/>
    <w:rsid w:val="00540BEE"/>
    <w:rsid w:val="00541053"/>
    <w:rsid w:val="005417FA"/>
    <w:rsid w:val="005419A6"/>
    <w:rsid w:val="0054321C"/>
    <w:rsid w:val="00543B30"/>
    <w:rsid w:val="0054402C"/>
    <w:rsid w:val="00544037"/>
    <w:rsid w:val="00544526"/>
    <w:rsid w:val="00544633"/>
    <w:rsid w:val="0054591C"/>
    <w:rsid w:val="00545B14"/>
    <w:rsid w:val="00545E6C"/>
    <w:rsid w:val="0054636B"/>
    <w:rsid w:val="00546F20"/>
    <w:rsid w:val="00547972"/>
    <w:rsid w:val="005500E2"/>
    <w:rsid w:val="00550A12"/>
    <w:rsid w:val="0055103D"/>
    <w:rsid w:val="005511EF"/>
    <w:rsid w:val="0055143B"/>
    <w:rsid w:val="00551862"/>
    <w:rsid w:val="005519CA"/>
    <w:rsid w:val="00551C50"/>
    <w:rsid w:val="005520AF"/>
    <w:rsid w:val="00552B0E"/>
    <w:rsid w:val="00553F4B"/>
    <w:rsid w:val="00554287"/>
    <w:rsid w:val="00554722"/>
    <w:rsid w:val="005547D1"/>
    <w:rsid w:val="0055532D"/>
    <w:rsid w:val="005553F0"/>
    <w:rsid w:val="0055580C"/>
    <w:rsid w:val="00555A58"/>
    <w:rsid w:val="00556891"/>
    <w:rsid w:val="00556C9A"/>
    <w:rsid w:val="00556F40"/>
    <w:rsid w:val="00561143"/>
    <w:rsid w:val="00561521"/>
    <w:rsid w:val="00561583"/>
    <w:rsid w:val="005617FA"/>
    <w:rsid w:val="0056211F"/>
    <w:rsid w:val="005636CF"/>
    <w:rsid w:val="005636F3"/>
    <w:rsid w:val="00563757"/>
    <w:rsid w:val="005639C5"/>
    <w:rsid w:val="005641FE"/>
    <w:rsid w:val="00564717"/>
    <w:rsid w:val="005649CE"/>
    <w:rsid w:val="005658E4"/>
    <w:rsid w:val="0056721E"/>
    <w:rsid w:val="0056765D"/>
    <w:rsid w:val="00567AA0"/>
    <w:rsid w:val="00567D8F"/>
    <w:rsid w:val="0057097E"/>
    <w:rsid w:val="00572208"/>
    <w:rsid w:val="005737A1"/>
    <w:rsid w:val="00573819"/>
    <w:rsid w:val="00574214"/>
    <w:rsid w:val="00574AC6"/>
    <w:rsid w:val="005759A6"/>
    <w:rsid w:val="00576EDA"/>
    <w:rsid w:val="005778EC"/>
    <w:rsid w:val="005810E9"/>
    <w:rsid w:val="00581793"/>
    <w:rsid w:val="00581EE5"/>
    <w:rsid w:val="00581FA1"/>
    <w:rsid w:val="005822A1"/>
    <w:rsid w:val="00582B1A"/>
    <w:rsid w:val="0058313F"/>
    <w:rsid w:val="005841A6"/>
    <w:rsid w:val="00584462"/>
    <w:rsid w:val="005854B6"/>
    <w:rsid w:val="00586013"/>
    <w:rsid w:val="005869E0"/>
    <w:rsid w:val="0059007C"/>
    <w:rsid w:val="00590455"/>
    <w:rsid w:val="00590CDF"/>
    <w:rsid w:val="00591092"/>
    <w:rsid w:val="005911CF"/>
    <w:rsid w:val="00591643"/>
    <w:rsid w:val="0059187F"/>
    <w:rsid w:val="0059378F"/>
    <w:rsid w:val="00594D44"/>
    <w:rsid w:val="005963FD"/>
    <w:rsid w:val="00596F91"/>
    <w:rsid w:val="005975BD"/>
    <w:rsid w:val="005A005E"/>
    <w:rsid w:val="005A05E5"/>
    <w:rsid w:val="005A0AAE"/>
    <w:rsid w:val="005A0C0A"/>
    <w:rsid w:val="005A0DF7"/>
    <w:rsid w:val="005A1016"/>
    <w:rsid w:val="005A1ED8"/>
    <w:rsid w:val="005A3B07"/>
    <w:rsid w:val="005A3B55"/>
    <w:rsid w:val="005A43B2"/>
    <w:rsid w:val="005A4D6B"/>
    <w:rsid w:val="005A567A"/>
    <w:rsid w:val="005A604B"/>
    <w:rsid w:val="005A6257"/>
    <w:rsid w:val="005A763A"/>
    <w:rsid w:val="005A7723"/>
    <w:rsid w:val="005B0791"/>
    <w:rsid w:val="005B0870"/>
    <w:rsid w:val="005B0C1E"/>
    <w:rsid w:val="005B4B68"/>
    <w:rsid w:val="005B60AA"/>
    <w:rsid w:val="005B627C"/>
    <w:rsid w:val="005B6346"/>
    <w:rsid w:val="005B708E"/>
    <w:rsid w:val="005B7490"/>
    <w:rsid w:val="005B771D"/>
    <w:rsid w:val="005B7B71"/>
    <w:rsid w:val="005C1576"/>
    <w:rsid w:val="005C171F"/>
    <w:rsid w:val="005C3850"/>
    <w:rsid w:val="005C392A"/>
    <w:rsid w:val="005C3F08"/>
    <w:rsid w:val="005C4683"/>
    <w:rsid w:val="005C6DCC"/>
    <w:rsid w:val="005D06B6"/>
    <w:rsid w:val="005D143E"/>
    <w:rsid w:val="005D2101"/>
    <w:rsid w:val="005D22FA"/>
    <w:rsid w:val="005D2785"/>
    <w:rsid w:val="005D2E50"/>
    <w:rsid w:val="005D4ADA"/>
    <w:rsid w:val="005D5EA7"/>
    <w:rsid w:val="005D6CD8"/>
    <w:rsid w:val="005E1529"/>
    <w:rsid w:val="005E2185"/>
    <w:rsid w:val="005E29BE"/>
    <w:rsid w:val="005E2D8B"/>
    <w:rsid w:val="005E3EF7"/>
    <w:rsid w:val="005E4515"/>
    <w:rsid w:val="005E6DDC"/>
    <w:rsid w:val="005F101E"/>
    <w:rsid w:val="005F14F1"/>
    <w:rsid w:val="005F1C26"/>
    <w:rsid w:val="005F27F3"/>
    <w:rsid w:val="005F288E"/>
    <w:rsid w:val="005F2CD0"/>
    <w:rsid w:val="005F3973"/>
    <w:rsid w:val="005F39C5"/>
    <w:rsid w:val="005F3D18"/>
    <w:rsid w:val="005F3D78"/>
    <w:rsid w:val="005F4ED8"/>
    <w:rsid w:val="005F53F3"/>
    <w:rsid w:val="005F5411"/>
    <w:rsid w:val="005F63C6"/>
    <w:rsid w:val="005F66F4"/>
    <w:rsid w:val="005F6CBA"/>
    <w:rsid w:val="005F7AA6"/>
    <w:rsid w:val="0060016A"/>
    <w:rsid w:val="0060142C"/>
    <w:rsid w:val="00601814"/>
    <w:rsid w:val="0060213C"/>
    <w:rsid w:val="00602681"/>
    <w:rsid w:val="0060279C"/>
    <w:rsid w:val="006027BE"/>
    <w:rsid w:val="00604015"/>
    <w:rsid w:val="0060496E"/>
    <w:rsid w:val="00604AD2"/>
    <w:rsid w:val="00606DCD"/>
    <w:rsid w:val="00607BBA"/>
    <w:rsid w:val="00611CF3"/>
    <w:rsid w:val="0061257B"/>
    <w:rsid w:val="00613440"/>
    <w:rsid w:val="006136EC"/>
    <w:rsid w:val="00614DDE"/>
    <w:rsid w:val="00614F78"/>
    <w:rsid w:val="00616795"/>
    <w:rsid w:val="00617180"/>
    <w:rsid w:val="006220AB"/>
    <w:rsid w:val="0062252D"/>
    <w:rsid w:val="00623F8F"/>
    <w:rsid w:val="006243B0"/>
    <w:rsid w:val="00625BB3"/>
    <w:rsid w:val="00625C0F"/>
    <w:rsid w:val="006260E4"/>
    <w:rsid w:val="00626A67"/>
    <w:rsid w:val="00627261"/>
    <w:rsid w:val="00630307"/>
    <w:rsid w:val="00630560"/>
    <w:rsid w:val="006306A2"/>
    <w:rsid w:val="006315BE"/>
    <w:rsid w:val="0063263A"/>
    <w:rsid w:val="00633176"/>
    <w:rsid w:val="00633649"/>
    <w:rsid w:val="006345A3"/>
    <w:rsid w:val="006347B9"/>
    <w:rsid w:val="00634F10"/>
    <w:rsid w:val="006351D1"/>
    <w:rsid w:val="00635DD8"/>
    <w:rsid w:val="006362DC"/>
    <w:rsid w:val="00637143"/>
    <w:rsid w:val="0064150D"/>
    <w:rsid w:val="006418D3"/>
    <w:rsid w:val="00642082"/>
    <w:rsid w:val="006429EC"/>
    <w:rsid w:val="0064305F"/>
    <w:rsid w:val="00643723"/>
    <w:rsid w:val="00643A58"/>
    <w:rsid w:val="006442EF"/>
    <w:rsid w:val="006446C1"/>
    <w:rsid w:val="006460F4"/>
    <w:rsid w:val="006465D4"/>
    <w:rsid w:val="00646906"/>
    <w:rsid w:val="00650414"/>
    <w:rsid w:val="006512AB"/>
    <w:rsid w:val="006516D8"/>
    <w:rsid w:val="006523C6"/>
    <w:rsid w:val="00652FE6"/>
    <w:rsid w:val="00653147"/>
    <w:rsid w:val="00653305"/>
    <w:rsid w:val="006545FA"/>
    <w:rsid w:val="00654E08"/>
    <w:rsid w:val="00654F7C"/>
    <w:rsid w:val="00655BFB"/>
    <w:rsid w:val="00655D39"/>
    <w:rsid w:val="006563EA"/>
    <w:rsid w:val="00657403"/>
    <w:rsid w:val="006576F3"/>
    <w:rsid w:val="00660E21"/>
    <w:rsid w:val="006617C0"/>
    <w:rsid w:val="00661ED1"/>
    <w:rsid w:val="006620D3"/>
    <w:rsid w:val="00662864"/>
    <w:rsid w:val="00662AB4"/>
    <w:rsid w:val="00664177"/>
    <w:rsid w:val="0066511D"/>
    <w:rsid w:val="006658DC"/>
    <w:rsid w:val="00665911"/>
    <w:rsid w:val="00666AA5"/>
    <w:rsid w:val="00666E9A"/>
    <w:rsid w:val="00670C10"/>
    <w:rsid w:val="00670D4E"/>
    <w:rsid w:val="00671401"/>
    <w:rsid w:val="006721A3"/>
    <w:rsid w:val="006736CF"/>
    <w:rsid w:val="00673E6A"/>
    <w:rsid w:val="0067411D"/>
    <w:rsid w:val="006748D9"/>
    <w:rsid w:val="006768BD"/>
    <w:rsid w:val="00676B64"/>
    <w:rsid w:val="00676D70"/>
    <w:rsid w:val="00680354"/>
    <w:rsid w:val="00681F0A"/>
    <w:rsid w:val="00682A5E"/>
    <w:rsid w:val="00683392"/>
    <w:rsid w:val="00683C6E"/>
    <w:rsid w:val="006848C6"/>
    <w:rsid w:val="00684991"/>
    <w:rsid w:val="00684ADF"/>
    <w:rsid w:val="00685206"/>
    <w:rsid w:val="00685C31"/>
    <w:rsid w:val="0068764A"/>
    <w:rsid w:val="00692306"/>
    <w:rsid w:val="0069260B"/>
    <w:rsid w:val="00692B55"/>
    <w:rsid w:val="00693229"/>
    <w:rsid w:val="006938BA"/>
    <w:rsid w:val="00694023"/>
    <w:rsid w:val="006948FB"/>
    <w:rsid w:val="00694E9E"/>
    <w:rsid w:val="00696220"/>
    <w:rsid w:val="006964F6"/>
    <w:rsid w:val="006967BA"/>
    <w:rsid w:val="0069719F"/>
    <w:rsid w:val="006973EC"/>
    <w:rsid w:val="00697AA6"/>
    <w:rsid w:val="006A1101"/>
    <w:rsid w:val="006A2167"/>
    <w:rsid w:val="006A227F"/>
    <w:rsid w:val="006A26F4"/>
    <w:rsid w:val="006A3361"/>
    <w:rsid w:val="006A4381"/>
    <w:rsid w:val="006A5A07"/>
    <w:rsid w:val="006A5A1B"/>
    <w:rsid w:val="006A605A"/>
    <w:rsid w:val="006A7307"/>
    <w:rsid w:val="006B01F0"/>
    <w:rsid w:val="006B058B"/>
    <w:rsid w:val="006B0B25"/>
    <w:rsid w:val="006B133A"/>
    <w:rsid w:val="006B1CFD"/>
    <w:rsid w:val="006B1D60"/>
    <w:rsid w:val="006B421C"/>
    <w:rsid w:val="006B4F53"/>
    <w:rsid w:val="006B597F"/>
    <w:rsid w:val="006B73EC"/>
    <w:rsid w:val="006B744A"/>
    <w:rsid w:val="006B7F4E"/>
    <w:rsid w:val="006C0A53"/>
    <w:rsid w:val="006C29A7"/>
    <w:rsid w:val="006C32B2"/>
    <w:rsid w:val="006C386A"/>
    <w:rsid w:val="006C4760"/>
    <w:rsid w:val="006C4E0F"/>
    <w:rsid w:val="006C5113"/>
    <w:rsid w:val="006C59BB"/>
    <w:rsid w:val="006C5C62"/>
    <w:rsid w:val="006C5ED5"/>
    <w:rsid w:val="006C62D0"/>
    <w:rsid w:val="006C6D8F"/>
    <w:rsid w:val="006C6DC9"/>
    <w:rsid w:val="006C772E"/>
    <w:rsid w:val="006C7854"/>
    <w:rsid w:val="006C7A05"/>
    <w:rsid w:val="006D0D8C"/>
    <w:rsid w:val="006D164E"/>
    <w:rsid w:val="006D2036"/>
    <w:rsid w:val="006D2A8D"/>
    <w:rsid w:val="006D2CFF"/>
    <w:rsid w:val="006D3D47"/>
    <w:rsid w:val="006D3E92"/>
    <w:rsid w:val="006D42CC"/>
    <w:rsid w:val="006D4BA5"/>
    <w:rsid w:val="006D5A3B"/>
    <w:rsid w:val="006D5C35"/>
    <w:rsid w:val="006D5E43"/>
    <w:rsid w:val="006D690F"/>
    <w:rsid w:val="006D6C43"/>
    <w:rsid w:val="006D754F"/>
    <w:rsid w:val="006D7DB8"/>
    <w:rsid w:val="006D7EAD"/>
    <w:rsid w:val="006E0BD7"/>
    <w:rsid w:val="006E40F9"/>
    <w:rsid w:val="006E5BAC"/>
    <w:rsid w:val="006E65E4"/>
    <w:rsid w:val="006F0C5C"/>
    <w:rsid w:val="006F1C7D"/>
    <w:rsid w:val="006F2FBF"/>
    <w:rsid w:val="006F30EC"/>
    <w:rsid w:val="006F39DA"/>
    <w:rsid w:val="006F3F6B"/>
    <w:rsid w:val="006F4713"/>
    <w:rsid w:val="006F4D70"/>
    <w:rsid w:val="006F5970"/>
    <w:rsid w:val="006F68F7"/>
    <w:rsid w:val="006F73DA"/>
    <w:rsid w:val="006F7CE0"/>
    <w:rsid w:val="00700481"/>
    <w:rsid w:val="00700A64"/>
    <w:rsid w:val="007014DA"/>
    <w:rsid w:val="00701730"/>
    <w:rsid w:val="00702610"/>
    <w:rsid w:val="00702C42"/>
    <w:rsid w:val="00702D41"/>
    <w:rsid w:val="00703A74"/>
    <w:rsid w:val="007046EF"/>
    <w:rsid w:val="00705F3C"/>
    <w:rsid w:val="007066D3"/>
    <w:rsid w:val="00710252"/>
    <w:rsid w:val="00710614"/>
    <w:rsid w:val="007128ED"/>
    <w:rsid w:val="0071295E"/>
    <w:rsid w:val="00713E4E"/>
    <w:rsid w:val="00713E52"/>
    <w:rsid w:val="00714375"/>
    <w:rsid w:val="00714A1A"/>
    <w:rsid w:val="00716780"/>
    <w:rsid w:val="007177E2"/>
    <w:rsid w:val="00717CEE"/>
    <w:rsid w:val="00720C58"/>
    <w:rsid w:val="00720F0E"/>
    <w:rsid w:val="00722883"/>
    <w:rsid w:val="00723550"/>
    <w:rsid w:val="00724AF4"/>
    <w:rsid w:val="00724B14"/>
    <w:rsid w:val="00725092"/>
    <w:rsid w:val="007251F8"/>
    <w:rsid w:val="0072607F"/>
    <w:rsid w:val="00726196"/>
    <w:rsid w:val="00726E88"/>
    <w:rsid w:val="00727174"/>
    <w:rsid w:val="0072797E"/>
    <w:rsid w:val="00727E98"/>
    <w:rsid w:val="0073141C"/>
    <w:rsid w:val="00731D7A"/>
    <w:rsid w:val="007320AD"/>
    <w:rsid w:val="007320D3"/>
    <w:rsid w:val="0073221C"/>
    <w:rsid w:val="00732AE4"/>
    <w:rsid w:val="00732D03"/>
    <w:rsid w:val="00732DAD"/>
    <w:rsid w:val="00733085"/>
    <w:rsid w:val="00733452"/>
    <w:rsid w:val="00733966"/>
    <w:rsid w:val="00733B70"/>
    <w:rsid w:val="00734538"/>
    <w:rsid w:val="00734E3C"/>
    <w:rsid w:val="00735442"/>
    <w:rsid w:val="0073544A"/>
    <w:rsid w:val="00736EB2"/>
    <w:rsid w:val="00737B6F"/>
    <w:rsid w:val="007411A4"/>
    <w:rsid w:val="00743745"/>
    <w:rsid w:val="0074420D"/>
    <w:rsid w:val="007452D5"/>
    <w:rsid w:val="00745506"/>
    <w:rsid w:val="00746C12"/>
    <w:rsid w:val="0075023E"/>
    <w:rsid w:val="007512C4"/>
    <w:rsid w:val="0075171F"/>
    <w:rsid w:val="00753351"/>
    <w:rsid w:val="0075346D"/>
    <w:rsid w:val="00753655"/>
    <w:rsid w:val="00754360"/>
    <w:rsid w:val="00755362"/>
    <w:rsid w:val="007566A1"/>
    <w:rsid w:val="00757288"/>
    <w:rsid w:val="00757B6D"/>
    <w:rsid w:val="00757C6D"/>
    <w:rsid w:val="007615B5"/>
    <w:rsid w:val="00761B0A"/>
    <w:rsid w:val="00761D1C"/>
    <w:rsid w:val="00761FC8"/>
    <w:rsid w:val="00762C14"/>
    <w:rsid w:val="00762D7F"/>
    <w:rsid w:val="0076319A"/>
    <w:rsid w:val="00763500"/>
    <w:rsid w:val="00765353"/>
    <w:rsid w:val="0076627E"/>
    <w:rsid w:val="00767A02"/>
    <w:rsid w:val="00767F8F"/>
    <w:rsid w:val="00770095"/>
    <w:rsid w:val="007700A5"/>
    <w:rsid w:val="00771ECB"/>
    <w:rsid w:val="007735B9"/>
    <w:rsid w:val="007751AD"/>
    <w:rsid w:val="00775B4B"/>
    <w:rsid w:val="00776472"/>
    <w:rsid w:val="00776846"/>
    <w:rsid w:val="007768E6"/>
    <w:rsid w:val="00776C62"/>
    <w:rsid w:val="00776CA1"/>
    <w:rsid w:val="007774E1"/>
    <w:rsid w:val="00777E0E"/>
    <w:rsid w:val="00777FAB"/>
    <w:rsid w:val="00780BA7"/>
    <w:rsid w:val="00780DAC"/>
    <w:rsid w:val="007832BA"/>
    <w:rsid w:val="0078499F"/>
    <w:rsid w:val="00784C20"/>
    <w:rsid w:val="007851B8"/>
    <w:rsid w:val="00786100"/>
    <w:rsid w:val="0078619D"/>
    <w:rsid w:val="007871A8"/>
    <w:rsid w:val="007872C7"/>
    <w:rsid w:val="00787873"/>
    <w:rsid w:val="00787FBD"/>
    <w:rsid w:val="0079131E"/>
    <w:rsid w:val="007913B6"/>
    <w:rsid w:val="007920AC"/>
    <w:rsid w:val="0079232A"/>
    <w:rsid w:val="007923FA"/>
    <w:rsid w:val="00792AA6"/>
    <w:rsid w:val="00792B94"/>
    <w:rsid w:val="00792D2C"/>
    <w:rsid w:val="00793109"/>
    <w:rsid w:val="00794458"/>
    <w:rsid w:val="00794829"/>
    <w:rsid w:val="00794B32"/>
    <w:rsid w:val="00795EEC"/>
    <w:rsid w:val="0079738D"/>
    <w:rsid w:val="007978DB"/>
    <w:rsid w:val="007A0AD8"/>
    <w:rsid w:val="007A0DD7"/>
    <w:rsid w:val="007A197E"/>
    <w:rsid w:val="007A3079"/>
    <w:rsid w:val="007A38AF"/>
    <w:rsid w:val="007A3E4E"/>
    <w:rsid w:val="007A601D"/>
    <w:rsid w:val="007A7087"/>
    <w:rsid w:val="007A7B7E"/>
    <w:rsid w:val="007B011B"/>
    <w:rsid w:val="007B0530"/>
    <w:rsid w:val="007B0CB5"/>
    <w:rsid w:val="007B1933"/>
    <w:rsid w:val="007B2073"/>
    <w:rsid w:val="007B39D5"/>
    <w:rsid w:val="007B3F3F"/>
    <w:rsid w:val="007B4815"/>
    <w:rsid w:val="007B5B97"/>
    <w:rsid w:val="007B60A3"/>
    <w:rsid w:val="007B6CA8"/>
    <w:rsid w:val="007B75FB"/>
    <w:rsid w:val="007B7AC2"/>
    <w:rsid w:val="007C0006"/>
    <w:rsid w:val="007C047F"/>
    <w:rsid w:val="007C0839"/>
    <w:rsid w:val="007C1420"/>
    <w:rsid w:val="007C15DB"/>
    <w:rsid w:val="007C1A0C"/>
    <w:rsid w:val="007C1FC3"/>
    <w:rsid w:val="007C20FA"/>
    <w:rsid w:val="007C3A83"/>
    <w:rsid w:val="007C3B60"/>
    <w:rsid w:val="007C4CC7"/>
    <w:rsid w:val="007C5155"/>
    <w:rsid w:val="007C5357"/>
    <w:rsid w:val="007C5C18"/>
    <w:rsid w:val="007C5EB8"/>
    <w:rsid w:val="007C63EF"/>
    <w:rsid w:val="007C71B3"/>
    <w:rsid w:val="007C7795"/>
    <w:rsid w:val="007D10F0"/>
    <w:rsid w:val="007D16E7"/>
    <w:rsid w:val="007D1A64"/>
    <w:rsid w:val="007D1DF7"/>
    <w:rsid w:val="007D24D4"/>
    <w:rsid w:val="007D2DFE"/>
    <w:rsid w:val="007D526F"/>
    <w:rsid w:val="007D640D"/>
    <w:rsid w:val="007E02DD"/>
    <w:rsid w:val="007E0512"/>
    <w:rsid w:val="007E0A55"/>
    <w:rsid w:val="007E317F"/>
    <w:rsid w:val="007E4CA1"/>
    <w:rsid w:val="007E5CA5"/>
    <w:rsid w:val="007E5FC4"/>
    <w:rsid w:val="007E6360"/>
    <w:rsid w:val="007E71B6"/>
    <w:rsid w:val="007F03CA"/>
    <w:rsid w:val="007F0777"/>
    <w:rsid w:val="007F1B22"/>
    <w:rsid w:val="007F1E97"/>
    <w:rsid w:val="007F2C70"/>
    <w:rsid w:val="007F2E4D"/>
    <w:rsid w:val="007F3A90"/>
    <w:rsid w:val="007F3BA7"/>
    <w:rsid w:val="007F4AEF"/>
    <w:rsid w:val="007F57EF"/>
    <w:rsid w:val="007F64DB"/>
    <w:rsid w:val="007F7061"/>
    <w:rsid w:val="008004CF"/>
    <w:rsid w:val="008010B2"/>
    <w:rsid w:val="008015D8"/>
    <w:rsid w:val="00801953"/>
    <w:rsid w:val="00801B09"/>
    <w:rsid w:val="008021C2"/>
    <w:rsid w:val="008026A5"/>
    <w:rsid w:val="00802927"/>
    <w:rsid w:val="00802E0B"/>
    <w:rsid w:val="00803457"/>
    <w:rsid w:val="00804179"/>
    <w:rsid w:val="00804A8B"/>
    <w:rsid w:val="008056FD"/>
    <w:rsid w:val="00805704"/>
    <w:rsid w:val="00805B5B"/>
    <w:rsid w:val="00805F9E"/>
    <w:rsid w:val="008079C8"/>
    <w:rsid w:val="00810187"/>
    <w:rsid w:val="008111F7"/>
    <w:rsid w:val="00811257"/>
    <w:rsid w:val="00811A02"/>
    <w:rsid w:val="00811D83"/>
    <w:rsid w:val="00812D2E"/>
    <w:rsid w:val="00812EF6"/>
    <w:rsid w:val="008131EF"/>
    <w:rsid w:val="0081384E"/>
    <w:rsid w:val="008138FF"/>
    <w:rsid w:val="00814E6D"/>
    <w:rsid w:val="00815361"/>
    <w:rsid w:val="00815680"/>
    <w:rsid w:val="008156C0"/>
    <w:rsid w:val="0081587F"/>
    <w:rsid w:val="00815AE0"/>
    <w:rsid w:val="0081673B"/>
    <w:rsid w:val="008169B8"/>
    <w:rsid w:val="0081757F"/>
    <w:rsid w:val="00817D88"/>
    <w:rsid w:val="00817F24"/>
    <w:rsid w:val="00820653"/>
    <w:rsid w:val="00820B32"/>
    <w:rsid w:val="00822196"/>
    <w:rsid w:val="0082364C"/>
    <w:rsid w:val="0082382E"/>
    <w:rsid w:val="00824E01"/>
    <w:rsid w:val="008251E1"/>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625"/>
    <w:rsid w:val="0084302E"/>
    <w:rsid w:val="008452B8"/>
    <w:rsid w:val="0084589C"/>
    <w:rsid w:val="008461B3"/>
    <w:rsid w:val="008463D3"/>
    <w:rsid w:val="0084650C"/>
    <w:rsid w:val="00846A8A"/>
    <w:rsid w:val="008518FD"/>
    <w:rsid w:val="00852071"/>
    <w:rsid w:val="00852E81"/>
    <w:rsid w:val="00854158"/>
    <w:rsid w:val="00854445"/>
    <w:rsid w:val="00855EEB"/>
    <w:rsid w:val="008564A4"/>
    <w:rsid w:val="00860209"/>
    <w:rsid w:val="008607B1"/>
    <w:rsid w:val="00860B17"/>
    <w:rsid w:val="00860F56"/>
    <w:rsid w:val="00861B0C"/>
    <w:rsid w:val="00862D81"/>
    <w:rsid w:val="0086302F"/>
    <w:rsid w:val="008630A5"/>
    <w:rsid w:val="00863987"/>
    <w:rsid w:val="00864E90"/>
    <w:rsid w:val="0086502B"/>
    <w:rsid w:val="008651CD"/>
    <w:rsid w:val="00866435"/>
    <w:rsid w:val="00866584"/>
    <w:rsid w:val="008665FC"/>
    <w:rsid w:val="008702AF"/>
    <w:rsid w:val="00872385"/>
    <w:rsid w:val="008726B5"/>
    <w:rsid w:val="00872A76"/>
    <w:rsid w:val="00873965"/>
    <w:rsid w:val="00873D2B"/>
    <w:rsid w:val="0087448E"/>
    <w:rsid w:val="00877310"/>
    <w:rsid w:val="0087733E"/>
    <w:rsid w:val="00877709"/>
    <w:rsid w:val="008805F1"/>
    <w:rsid w:val="008806CF"/>
    <w:rsid w:val="0088144A"/>
    <w:rsid w:val="00881E50"/>
    <w:rsid w:val="00882332"/>
    <w:rsid w:val="00882843"/>
    <w:rsid w:val="00882AB8"/>
    <w:rsid w:val="00882B75"/>
    <w:rsid w:val="00883810"/>
    <w:rsid w:val="008839E2"/>
    <w:rsid w:val="00883C6C"/>
    <w:rsid w:val="00883DAD"/>
    <w:rsid w:val="008840CE"/>
    <w:rsid w:val="00884220"/>
    <w:rsid w:val="00884664"/>
    <w:rsid w:val="008851E0"/>
    <w:rsid w:val="00885C00"/>
    <w:rsid w:val="00885C21"/>
    <w:rsid w:val="00886329"/>
    <w:rsid w:val="00886CB5"/>
    <w:rsid w:val="00886E65"/>
    <w:rsid w:val="00887334"/>
    <w:rsid w:val="00887B9C"/>
    <w:rsid w:val="00887EED"/>
    <w:rsid w:val="0089013C"/>
    <w:rsid w:val="008910BA"/>
    <w:rsid w:val="00891DE9"/>
    <w:rsid w:val="008924DD"/>
    <w:rsid w:val="008925DE"/>
    <w:rsid w:val="00892742"/>
    <w:rsid w:val="00892DE5"/>
    <w:rsid w:val="00895377"/>
    <w:rsid w:val="00896A91"/>
    <w:rsid w:val="00897697"/>
    <w:rsid w:val="00897DF6"/>
    <w:rsid w:val="008A0A54"/>
    <w:rsid w:val="008A0BB8"/>
    <w:rsid w:val="008A18E4"/>
    <w:rsid w:val="008A21AC"/>
    <w:rsid w:val="008A2C2C"/>
    <w:rsid w:val="008A59D2"/>
    <w:rsid w:val="008A6096"/>
    <w:rsid w:val="008A7066"/>
    <w:rsid w:val="008B0604"/>
    <w:rsid w:val="008B1C41"/>
    <w:rsid w:val="008B2106"/>
    <w:rsid w:val="008B2EF1"/>
    <w:rsid w:val="008B3986"/>
    <w:rsid w:val="008B41CF"/>
    <w:rsid w:val="008B4DF8"/>
    <w:rsid w:val="008B50F9"/>
    <w:rsid w:val="008B62B8"/>
    <w:rsid w:val="008B640E"/>
    <w:rsid w:val="008B66DA"/>
    <w:rsid w:val="008B7651"/>
    <w:rsid w:val="008B76D4"/>
    <w:rsid w:val="008B7D5D"/>
    <w:rsid w:val="008C0970"/>
    <w:rsid w:val="008C488E"/>
    <w:rsid w:val="008C5C76"/>
    <w:rsid w:val="008C5CFC"/>
    <w:rsid w:val="008C5E1B"/>
    <w:rsid w:val="008C74B1"/>
    <w:rsid w:val="008C786E"/>
    <w:rsid w:val="008C7B0B"/>
    <w:rsid w:val="008D0E9A"/>
    <w:rsid w:val="008D1BD3"/>
    <w:rsid w:val="008D2469"/>
    <w:rsid w:val="008D3191"/>
    <w:rsid w:val="008D3A67"/>
    <w:rsid w:val="008D3F9C"/>
    <w:rsid w:val="008D582B"/>
    <w:rsid w:val="008D60C4"/>
    <w:rsid w:val="008D75EB"/>
    <w:rsid w:val="008D7699"/>
    <w:rsid w:val="008D7E03"/>
    <w:rsid w:val="008E0A60"/>
    <w:rsid w:val="008E15E4"/>
    <w:rsid w:val="008E165E"/>
    <w:rsid w:val="008E41EB"/>
    <w:rsid w:val="008E42C2"/>
    <w:rsid w:val="008E4655"/>
    <w:rsid w:val="008E567B"/>
    <w:rsid w:val="008E57ED"/>
    <w:rsid w:val="008E6FBA"/>
    <w:rsid w:val="008E7DBF"/>
    <w:rsid w:val="008F0063"/>
    <w:rsid w:val="008F0464"/>
    <w:rsid w:val="008F127B"/>
    <w:rsid w:val="008F2EA6"/>
    <w:rsid w:val="008F3B8D"/>
    <w:rsid w:val="008F3EE5"/>
    <w:rsid w:val="008F4B1B"/>
    <w:rsid w:val="008F63E2"/>
    <w:rsid w:val="0090039F"/>
    <w:rsid w:val="00900A07"/>
    <w:rsid w:val="00900DAD"/>
    <w:rsid w:val="0090160B"/>
    <w:rsid w:val="0090173F"/>
    <w:rsid w:val="00901803"/>
    <w:rsid w:val="00901819"/>
    <w:rsid w:val="0090275A"/>
    <w:rsid w:val="00902D21"/>
    <w:rsid w:val="00903F4F"/>
    <w:rsid w:val="0090438E"/>
    <w:rsid w:val="00904453"/>
    <w:rsid w:val="009049B7"/>
    <w:rsid w:val="00904CB6"/>
    <w:rsid w:val="00906895"/>
    <w:rsid w:val="00906CDD"/>
    <w:rsid w:val="00907670"/>
    <w:rsid w:val="009104D6"/>
    <w:rsid w:val="00910AA9"/>
    <w:rsid w:val="00911524"/>
    <w:rsid w:val="00912B55"/>
    <w:rsid w:val="00912C02"/>
    <w:rsid w:val="00912CCC"/>
    <w:rsid w:val="009137C2"/>
    <w:rsid w:val="0091403C"/>
    <w:rsid w:val="009140DA"/>
    <w:rsid w:val="0091474E"/>
    <w:rsid w:val="00914BD0"/>
    <w:rsid w:val="00916345"/>
    <w:rsid w:val="009168F9"/>
    <w:rsid w:val="00916964"/>
    <w:rsid w:val="00916BF2"/>
    <w:rsid w:val="00917E0D"/>
    <w:rsid w:val="009221D2"/>
    <w:rsid w:val="0092262A"/>
    <w:rsid w:val="009247E1"/>
    <w:rsid w:val="00924A40"/>
    <w:rsid w:val="00930033"/>
    <w:rsid w:val="0093153A"/>
    <w:rsid w:val="0093158A"/>
    <w:rsid w:val="0093177E"/>
    <w:rsid w:val="0093196B"/>
    <w:rsid w:val="0093300F"/>
    <w:rsid w:val="00933175"/>
    <w:rsid w:val="009334D9"/>
    <w:rsid w:val="00933768"/>
    <w:rsid w:val="009342E8"/>
    <w:rsid w:val="00934701"/>
    <w:rsid w:val="00934984"/>
    <w:rsid w:val="00935E01"/>
    <w:rsid w:val="00935EB6"/>
    <w:rsid w:val="009367F5"/>
    <w:rsid w:val="00936F15"/>
    <w:rsid w:val="009373A0"/>
    <w:rsid w:val="00937A46"/>
    <w:rsid w:val="00937B45"/>
    <w:rsid w:val="009407B6"/>
    <w:rsid w:val="00940F8D"/>
    <w:rsid w:val="009410A6"/>
    <w:rsid w:val="009415AC"/>
    <w:rsid w:val="009425F1"/>
    <w:rsid w:val="0094318F"/>
    <w:rsid w:val="00943982"/>
    <w:rsid w:val="00943C52"/>
    <w:rsid w:val="00944038"/>
    <w:rsid w:val="00944618"/>
    <w:rsid w:val="00944D25"/>
    <w:rsid w:val="00944F79"/>
    <w:rsid w:val="0094595F"/>
    <w:rsid w:val="0094599F"/>
    <w:rsid w:val="009477D4"/>
    <w:rsid w:val="00947AC0"/>
    <w:rsid w:val="00950D5E"/>
    <w:rsid w:val="00951319"/>
    <w:rsid w:val="00951871"/>
    <w:rsid w:val="00951E07"/>
    <w:rsid w:val="009541B7"/>
    <w:rsid w:val="0095430E"/>
    <w:rsid w:val="00954379"/>
    <w:rsid w:val="00954CFD"/>
    <w:rsid w:val="00956515"/>
    <w:rsid w:val="00957E7F"/>
    <w:rsid w:val="00957EAA"/>
    <w:rsid w:val="0096061B"/>
    <w:rsid w:val="0096093E"/>
    <w:rsid w:val="009619C2"/>
    <w:rsid w:val="009642B2"/>
    <w:rsid w:val="0096436B"/>
    <w:rsid w:val="009647FF"/>
    <w:rsid w:val="00964CBE"/>
    <w:rsid w:val="0096556C"/>
    <w:rsid w:val="00965CD6"/>
    <w:rsid w:val="009660DA"/>
    <w:rsid w:val="00967720"/>
    <w:rsid w:val="00967896"/>
    <w:rsid w:val="0096798A"/>
    <w:rsid w:val="0097031B"/>
    <w:rsid w:val="00970BD4"/>
    <w:rsid w:val="00971338"/>
    <w:rsid w:val="0097244A"/>
    <w:rsid w:val="009727F5"/>
    <w:rsid w:val="0097321C"/>
    <w:rsid w:val="00973758"/>
    <w:rsid w:val="00973DD2"/>
    <w:rsid w:val="0097468D"/>
    <w:rsid w:val="00974CC0"/>
    <w:rsid w:val="00976265"/>
    <w:rsid w:val="00976610"/>
    <w:rsid w:val="0097722A"/>
    <w:rsid w:val="00977713"/>
    <w:rsid w:val="00977AD7"/>
    <w:rsid w:val="00977DAC"/>
    <w:rsid w:val="0098019B"/>
    <w:rsid w:val="00981A60"/>
    <w:rsid w:val="00981CAA"/>
    <w:rsid w:val="00982AC2"/>
    <w:rsid w:val="00984291"/>
    <w:rsid w:val="009867D9"/>
    <w:rsid w:val="0098703E"/>
    <w:rsid w:val="00987144"/>
    <w:rsid w:val="0098734C"/>
    <w:rsid w:val="009873A9"/>
    <w:rsid w:val="009875C7"/>
    <w:rsid w:val="0098763D"/>
    <w:rsid w:val="00987CB6"/>
    <w:rsid w:val="00990027"/>
    <w:rsid w:val="00990232"/>
    <w:rsid w:val="00990A4A"/>
    <w:rsid w:val="00990C00"/>
    <w:rsid w:val="009913BD"/>
    <w:rsid w:val="009917BC"/>
    <w:rsid w:val="00991F96"/>
    <w:rsid w:val="00992362"/>
    <w:rsid w:val="00992BDC"/>
    <w:rsid w:val="00992E3F"/>
    <w:rsid w:val="00993AC6"/>
    <w:rsid w:val="00993F44"/>
    <w:rsid w:val="009967E3"/>
    <w:rsid w:val="0099684E"/>
    <w:rsid w:val="009A06AB"/>
    <w:rsid w:val="009A0A27"/>
    <w:rsid w:val="009A133F"/>
    <w:rsid w:val="009A1D89"/>
    <w:rsid w:val="009A24B4"/>
    <w:rsid w:val="009A32ED"/>
    <w:rsid w:val="009A6824"/>
    <w:rsid w:val="009A7771"/>
    <w:rsid w:val="009B0729"/>
    <w:rsid w:val="009B08CE"/>
    <w:rsid w:val="009B0F54"/>
    <w:rsid w:val="009B1D5F"/>
    <w:rsid w:val="009B1F77"/>
    <w:rsid w:val="009B2F7D"/>
    <w:rsid w:val="009B3A6B"/>
    <w:rsid w:val="009B67C2"/>
    <w:rsid w:val="009B68FB"/>
    <w:rsid w:val="009B6B55"/>
    <w:rsid w:val="009B6EB7"/>
    <w:rsid w:val="009B7A9E"/>
    <w:rsid w:val="009C173E"/>
    <w:rsid w:val="009C19E5"/>
    <w:rsid w:val="009C1C09"/>
    <w:rsid w:val="009C2D6E"/>
    <w:rsid w:val="009C31F6"/>
    <w:rsid w:val="009C3392"/>
    <w:rsid w:val="009C369F"/>
    <w:rsid w:val="009C44F5"/>
    <w:rsid w:val="009C5555"/>
    <w:rsid w:val="009C58CD"/>
    <w:rsid w:val="009C68AD"/>
    <w:rsid w:val="009C6A9F"/>
    <w:rsid w:val="009C6B2C"/>
    <w:rsid w:val="009C6CF6"/>
    <w:rsid w:val="009D0964"/>
    <w:rsid w:val="009D328C"/>
    <w:rsid w:val="009D38AD"/>
    <w:rsid w:val="009D447A"/>
    <w:rsid w:val="009D50BA"/>
    <w:rsid w:val="009D5383"/>
    <w:rsid w:val="009D5A43"/>
    <w:rsid w:val="009D5D0B"/>
    <w:rsid w:val="009D6684"/>
    <w:rsid w:val="009D6A95"/>
    <w:rsid w:val="009D6DDC"/>
    <w:rsid w:val="009D74A8"/>
    <w:rsid w:val="009D77AC"/>
    <w:rsid w:val="009D785D"/>
    <w:rsid w:val="009E0322"/>
    <w:rsid w:val="009E0A12"/>
    <w:rsid w:val="009E0F0E"/>
    <w:rsid w:val="009E18C9"/>
    <w:rsid w:val="009E1EA7"/>
    <w:rsid w:val="009E2650"/>
    <w:rsid w:val="009E28CA"/>
    <w:rsid w:val="009E3CF7"/>
    <w:rsid w:val="009E3DDB"/>
    <w:rsid w:val="009E4A8C"/>
    <w:rsid w:val="009F0FEA"/>
    <w:rsid w:val="009F1369"/>
    <w:rsid w:val="009F138A"/>
    <w:rsid w:val="009F236D"/>
    <w:rsid w:val="009F261F"/>
    <w:rsid w:val="009F28BE"/>
    <w:rsid w:val="009F2940"/>
    <w:rsid w:val="009F43BC"/>
    <w:rsid w:val="009F4713"/>
    <w:rsid w:val="009F4803"/>
    <w:rsid w:val="009F4CCB"/>
    <w:rsid w:val="009F500D"/>
    <w:rsid w:val="009F5015"/>
    <w:rsid w:val="009F5CF3"/>
    <w:rsid w:val="009F63D9"/>
    <w:rsid w:val="009F73D8"/>
    <w:rsid w:val="009F7EEE"/>
    <w:rsid w:val="00A0069C"/>
    <w:rsid w:val="00A0086F"/>
    <w:rsid w:val="00A0224D"/>
    <w:rsid w:val="00A02BEC"/>
    <w:rsid w:val="00A04145"/>
    <w:rsid w:val="00A04892"/>
    <w:rsid w:val="00A04A2F"/>
    <w:rsid w:val="00A05CF5"/>
    <w:rsid w:val="00A108EB"/>
    <w:rsid w:val="00A1230C"/>
    <w:rsid w:val="00A139F1"/>
    <w:rsid w:val="00A14519"/>
    <w:rsid w:val="00A167F4"/>
    <w:rsid w:val="00A20AF1"/>
    <w:rsid w:val="00A20FD0"/>
    <w:rsid w:val="00A233C5"/>
    <w:rsid w:val="00A23C63"/>
    <w:rsid w:val="00A244CD"/>
    <w:rsid w:val="00A24F2B"/>
    <w:rsid w:val="00A25831"/>
    <w:rsid w:val="00A25C17"/>
    <w:rsid w:val="00A26939"/>
    <w:rsid w:val="00A26B26"/>
    <w:rsid w:val="00A26D25"/>
    <w:rsid w:val="00A277CD"/>
    <w:rsid w:val="00A27925"/>
    <w:rsid w:val="00A27AEE"/>
    <w:rsid w:val="00A27E52"/>
    <w:rsid w:val="00A30184"/>
    <w:rsid w:val="00A30CFE"/>
    <w:rsid w:val="00A312F1"/>
    <w:rsid w:val="00A31394"/>
    <w:rsid w:val="00A32307"/>
    <w:rsid w:val="00A327EF"/>
    <w:rsid w:val="00A338C1"/>
    <w:rsid w:val="00A33963"/>
    <w:rsid w:val="00A33FFD"/>
    <w:rsid w:val="00A34102"/>
    <w:rsid w:val="00A34EB5"/>
    <w:rsid w:val="00A353D0"/>
    <w:rsid w:val="00A36839"/>
    <w:rsid w:val="00A400FC"/>
    <w:rsid w:val="00A42346"/>
    <w:rsid w:val="00A42C28"/>
    <w:rsid w:val="00A43933"/>
    <w:rsid w:val="00A43992"/>
    <w:rsid w:val="00A43BE3"/>
    <w:rsid w:val="00A44F7F"/>
    <w:rsid w:val="00A45448"/>
    <w:rsid w:val="00A46D0A"/>
    <w:rsid w:val="00A47099"/>
    <w:rsid w:val="00A47AC8"/>
    <w:rsid w:val="00A50048"/>
    <w:rsid w:val="00A51773"/>
    <w:rsid w:val="00A518FF"/>
    <w:rsid w:val="00A556FE"/>
    <w:rsid w:val="00A55DFD"/>
    <w:rsid w:val="00A55E13"/>
    <w:rsid w:val="00A56231"/>
    <w:rsid w:val="00A567C9"/>
    <w:rsid w:val="00A57B56"/>
    <w:rsid w:val="00A602B1"/>
    <w:rsid w:val="00A60E94"/>
    <w:rsid w:val="00A6114F"/>
    <w:rsid w:val="00A626A2"/>
    <w:rsid w:val="00A62D66"/>
    <w:rsid w:val="00A635F1"/>
    <w:rsid w:val="00A63C43"/>
    <w:rsid w:val="00A64459"/>
    <w:rsid w:val="00A64628"/>
    <w:rsid w:val="00A65263"/>
    <w:rsid w:val="00A71E11"/>
    <w:rsid w:val="00A72FB0"/>
    <w:rsid w:val="00A770BA"/>
    <w:rsid w:val="00A7765D"/>
    <w:rsid w:val="00A777D6"/>
    <w:rsid w:val="00A77B9C"/>
    <w:rsid w:val="00A817C8"/>
    <w:rsid w:val="00A81F4A"/>
    <w:rsid w:val="00A831E9"/>
    <w:rsid w:val="00A84897"/>
    <w:rsid w:val="00A872DA"/>
    <w:rsid w:val="00A876C6"/>
    <w:rsid w:val="00A87B14"/>
    <w:rsid w:val="00A91312"/>
    <w:rsid w:val="00A91972"/>
    <w:rsid w:val="00A91EB3"/>
    <w:rsid w:val="00A91EED"/>
    <w:rsid w:val="00A92045"/>
    <w:rsid w:val="00A9241B"/>
    <w:rsid w:val="00A928F1"/>
    <w:rsid w:val="00A929C4"/>
    <w:rsid w:val="00A93061"/>
    <w:rsid w:val="00A93873"/>
    <w:rsid w:val="00A93A05"/>
    <w:rsid w:val="00A93DD0"/>
    <w:rsid w:val="00A93E21"/>
    <w:rsid w:val="00A946B9"/>
    <w:rsid w:val="00A975A2"/>
    <w:rsid w:val="00A979DC"/>
    <w:rsid w:val="00A97AF0"/>
    <w:rsid w:val="00A97FBD"/>
    <w:rsid w:val="00AA0E32"/>
    <w:rsid w:val="00AA0FC0"/>
    <w:rsid w:val="00AA13A9"/>
    <w:rsid w:val="00AA196C"/>
    <w:rsid w:val="00AA3B93"/>
    <w:rsid w:val="00AA51D8"/>
    <w:rsid w:val="00AA53E2"/>
    <w:rsid w:val="00AA5854"/>
    <w:rsid w:val="00AA6ACD"/>
    <w:rsid w:val="00AB0A40"/>
    <w:rsid w:val="00AB1306"/>
    <w:rsid w:val="00AB1880"/>
    <w:rsid w:val="00AB2A3E"/>
    <w:rsid w:val="00AB369B"/>
    <w:rsid w:val="00AB5700"/>
    <w:rsid w:val="00AB5C36"/>
    <w:rsid w:val="00AB7024"/>
    <w:rsid w:val="00AB74C5"/>
    <w:rsid w:val="00AC30FC"/>
    <w:rsid w:val="00AC33E7"/>
    <w:rsid w:val="00AC450B"/>
    <w:rsid w:val="00AC5825"/>
    <w:rsid w:val="00AC5BC0"/>
    <w:rsid w:val="00AC6825"/>
    <w:rsid w:val="00AC7221"/>
    <w:rsid w:val="00AD07E8"/>
    <w:rsid w:val="00AD1390"/>
    <w:rsid w:val="00AD1521"/>
    <w:rsid w:val="00AD1C34"/>
    <w:rsid w:val="00AD3C3D"/>
    <w:rsid w:val="00AD3EE5"/>
    <w:rsid w:val="00AD3EED"/>
    <w:rsid w:val="00AD49FD"/>
    <w:rsid w:val="00AD4AF1"/>
    <w:rsid w:val="00AD7D96"/>
    <w:rsid w:val="00AE0C2A"/>
    <w:rsid w:val="00AE16EC"/>
    <w:rsid w:val="00AE1AF5"/>
    <w:rsid w:val="00AE29B1"/>
    <w:rsid w:val="00AE413F"/>
    <w:rsid w:val="00AE420B"/>
    <w:rsid w:val="00AE5856"/>
    <w:rsid w:val="00AE58A1"/>
    <w:rsid w:val="00AE5A79"/>
    <w:rsid w:val="00AE6F0C"/>
    <w:rsid w:val="00AE77F5"/>
    <w:rsid w:val="00AF219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A87"/>
    <w:rsid w:val="00B01F99"/>
    <w:rsid w:val="00B024CD"/>
    <w:rsid w:val="00B02E2F"/>
    <w:rsid w:val="00B042EC"/>
    <w:rsid w:val="00B044D2"/>
    <w:rsid w:val="00B05969"/>
    <w:rsid w:val="00B05EF3"/>
    <w:rsid w:val="00B06719"/>
    <w:rsid w:val="00B06727"/>
    <w:rsid w:val="00B073CF"/>
    <w:rsid w:val="00B074EB"/>
    <w:rsid w:val="00B07A08"/>
    <w:rsid w:val="00B115B7"/>
    <w:rsid w:val="00B11A98"/>
    <w:rsid w:val="00B11D51"/>
    <w:rsid w:val="00B11DD1"/>
    <w:rsid w:val="00B1226A"/>
    <w:rsid w:val="00B13829"/>
    <w:rsid w:val="00B1535D"/>
    <w:rsid w:val="00B163EF"/>
    <w:rsid w:val="00B16F67"/>
    <w:rsid w:val="00B17447"/>
    <w:rsid w:val="00B17AB9"/>
    <w:rsid w:val="00B20171"/>
    <w:rsid w:val="00B20273"/>
    <w:rsid w:val="00B205B2"/>
    <w:rsid w:val="00B206A2"/>
    <w:rsid w:val="00B211CC"/>
    <w:rsid w:val="00B231FF"/>
    <w:rsid w:val="00B248C8"/>
    <w:rsid w:val="00B25A79"/>
    <w:rsid w:val="00B25B84"/>
    <w:rsid w:val="00B25CF6"/>
    <w:rsid w:val="00B27ECC"/>
    <w:rsid w:val="00B322CC"/>
    <w:rsid w:val="00B32A5D"/>
    <w:rsid w:val="00B35291"/>
    <w:rsid w:val="00B375E2"/>
    <w:rsid w:val="00B37678"/>
    <w:rsid w:val="00B37994"/>
    <w:rsid w:val="00B4107A"/>
    <w:rsid w:val="00B4116D"/>
    <w:rsid w:val="00B42502"/>
    <w:rsid w:val="00B42871"/>
    <w:rsid w:val="00B429D2"/>
    <w:rsid w:val="00B43181"/>
    <w:rsid w:val="00B43653"/>
    <w:rsid w:val="00B442B6"/>
    <w:rsid w:val="00B442D0"/>
    <w:rsid w:val="00B44C2A"/>
    <w:rsid w:val="00B45537"/>
    <w:rsid w:val="00B461D0"/>
    <w:rsid w:val="00B4665C"/>
    <w:rsid w:val="00B4757C"/>
    <w:rsid w:val="00B47774"/>
    <w:rsid w:val="00B50120"/>
    <w:rsid w:val="00B50172"/>
    <w:rsid w:val="00B5032C"/>
    <w:rsid w:val="00B50D06"/>
    <w:rsid w:val="00B5204B"/>
    <w:rsid w:val="00B525DB"/>
    <w:rsid w:val="00B52927"/>
    <w:rsid w:val="00B52FC5"/>
    <w:rsid w:val="00B5318A"/>
    <w:rsid w:val="00B5376A"/>
    <w:rsid w:val="00B53B00"/>
    <w:rsid w:val="00B54083"/>
    <w:rsid w:val="00B54819"/>
    <w:rsid w:val="00B54A77"/>
    <w:rsid w:val="00B5579C"/>
    <w:rsid w:val="00B5645A"/>
    <w:rsid w:val="00B5739D"/>
    <w:rsid w:val="00B57C54"/>
    <w:rsid w:val="00B6030F"/>
    <w:rsid w:val="00B605D3"/>
    <w:rsid w:val="00B6098F"/>
    <w:rsid w:val="00B611FA"/>
    <w:rsid w:val="00B62D51"/>
    <w:rsid w:val="00B64271"/>
    <w:rsid w:val="00B6464F"/>
    <w:rsid w:val="00B652F1"/>
    <w:rsid w:val="00B65C79"/>
    <w:rsid w:val="00B65CE4"/>
    <w:rsid w:val="00B66823"/>
    <w:rsid w:val="00B6707C"/>
    <w:rsid w:val="00B6727A"/>
    <w:rsid w:val="00B67E50"/>
    <w:rsid w:val="00B70790"/>
    <w:rsid w:val="00B716F5"/>
    <w:rsid w:val="00B71D34"/>
    <w:rsid w:val="00B7372A"/>
    <w:rsid w:val="00B737A9"/>
    <w:rsid w:val="00B73A6C"/>
    <w:rsid w:val="00B75180"/>
    <w:rsid w:val="00B754CC"/>
    <w:rsid w:val="00B75ED5"/>
    <w:rsid w:val="00B7621E"/>
    <w:rsid w:val="00B76399"/>
    <w:rsid w:val="00B76435"/>
    <w:rsid w:val="00B77D76"/>
    <w:rsid w:val="00B800D6"/>
    <w:rsid w:val="00B804AD"/>
    <w:rsid w:val="00B82619"/>
    <w:rsid w:val="00B82923"/>
    <w:rsid w:val="00B832F1"/>
    <w:rsid w:val="00B8401B"/>
    <w:rsid w:val="00B84531"/>
    <w:rsid w:val="00B84D58"/>
    <w:rsid w:val="00B854FA"/>
    <w:rsid w:val="00B85B86"/>
    <w:rsid w:val="00B85D77"/>
    <w:rsid w:val="00B86D68"/>
    <w:rsid w:val="00B87DAF"/>
    <w:rsid w:val="00B9045A"/>
    <w:rsid w:val="00B90E02"/>
    <w:rsid w:val="00B91035"/>
    <w:rsid w:val="00B92D71"/>
    <w:rsid w:val="00B9380A"/>
    <w:rsid w:val="00B943CD"/>
    <w:rsid w:val="00B94EA0"/>
    <w:rsid w:val="00B95998"/>
    <w:rsid w:val="00B95AF4"/>
    <w:rsid w:val="00B962D0"/>
    <w:rsid w:val="00B963D0"/>
    <w:rsid w:val="00B964F7"/>
    <w:rsid w:val="00B96B90"/>
    <w:rsid w:val="00B96C0E"/>
    <w:rsid w:val="00B96C24"/>
    <w:rsid w:val="00B96DF7"/>
    <w:rsid w:val="00B96EC1"/>
    <w:rsid w:val="00B976D8"/>
    <w:rsid w:val="00BA09FE"/>
    <w:rsid w:val="00BA0CB5"/>
    <w:rsid w:val="00BA0DFD"/>
    <w:rsid w:val="00BA0F95"/>
    <w:rsid w:val="00BA2216"/>
    <w:rsid w:val="00BA2286"/>
    <w:rsid w:val="00BA3921"/>
    <w:rsid w:val="00BA4147"/>
    <w:rsid w:val="00BA5EF4"/>
    <w:rsid w:val="00BB0907"/>
    <w:rsid w:val="00BB156B"/>
    <w:rsid w:val="00BB3B26"/>
    <w:rsid w:val="00BB404C"/>
    <w:rsid w:val="00BB5AA2"/>
    <w:rsid w:val="00BB5D0D"/>
    <w:rsid w:val="00BB616F"/>
    <w:rsid w:val="00BB694B"/>
    <w:rsid w:val="00BB6BBD"/>
    <w:rsid w:val="00BB6E13"/>
    <w:rsid w:val="00BC10D8"/>
    <w:rsid w:val="00BC2205"/>
    <w:rsid w:val="00BC239B"/>
    <w:rsid w:val="00BC29B4"/>
    <w:rsid w:val="00BC30EF"/>
    <w:rsid w:val="00BC31B8"/>
    <w:rsid w:val="00BC365E"/>
    <w:rsid w:val="00BC3A2D"/>
    <w:rsid w:val="00BC40CD"/>
    <w:rsid w:val="00BC44E3"/>
    <w:rsid w:val="00BC4BD2"/>
    <w:rsid w:val="00BC4FEA"/>
    <w:rsid w:val="00BC59D6"/>
    <w:rsid w:val="00BC5A7C"/>
    <w:rsid w:val="00BC6B3F"/>
    <w:rsid w:val="00BC6C28"/>
    <w:rsid w:val="00BC6C95"/>
    <w:rsid w:val="00BC73E0"/>
    <w:rsid w:val="00BC7D91"/>
    <w:rsid w:val="00BD0FFC"/>
    <w:rsid w:val="00BD103E"/>
    <w:rsid w:val="00BD1545"/>
    <w:rsid w:val="00BD1669"/>
    <w:rsid w:val="00BD273D"/>
    <w:rsid w:val="00BD297A"/>
    <w:rsid w:val="00BD32A9"/>
    <w:rsid w:val="00BD32B1"/>
    <w:rsid w:val="00BD3C98"/>
    <w:rsid w:val="00BD3D00"/>
    <w:rsid w:val="00BD40C7"/>
    <w:rsid w:val="00BD606E"/>
    <w:rsid w:val="00BD6827"/>
    <w:rsid w:val="00BD6D9B"/>
    <w:rsid w:val="00BE150E"/>
    <w:rsid w:val="00BE3172"/>
    <w:rsid w:val="00BE4767"/>
    <w:rsid w:val="00BE577E"/>
    <w:rsid w:val="00BE5F04"/>
    <w:rsid w:val="00BE6707"/>
    <w:rsid w:val="00BE719D"/>
    <w:rsid w:val="00BF04D9"/>
    <w:rsid w:val="00BF1271"/>
    <w:rsid w:val="00BF1F7D"/>
    <w:rsid w:val="00BF2EB0"/>
    <w:rsid w:val="00BF3095"/>
    <w:rsid w:val="00BF555C"/>
    <w:rsid w:val="00BF7D3A"/>
    <w:rsid w:val="00C0001B"/>
    <w:rsid w:val="00C0058A"/>
    <w:rsid w:val="00C00B7E"/>
    <w:rsid w:val="00C01327"/>
    <w:rsid w:val="00C017AA"/>
    <w:rsid w:val="00C01932"/>
    <w:rsid w:val="00C02198"/>
    <w:rsid w:val="00C0333B"/>
    <w:rsid w:val="00C03355"/>
    <w:rsid w:val="00C03B9E"/>
    <w:rsid w:val="00C03C81"/>
    <w:rsid w:val="00C04583"/>
    <w:rsid w:val="00C05490"/>
    <w:rsid w:val="00C06433"/>
    <w:rsid w:val="00C068ED"/>
    <w:rsid w:val="00C06B51"/>
    <w:rsid w:val="00C07EC7"/>
    <w:rsid w:val="00C102C6"/>
    <w:rsid w:val="00C10BF9"/>
    <w:rsid w:val="00C11EA3"/>
    <w:rsid w:val="00C12CB3"/>
    <w:rsid w:val="00C12D73"/>
    <w:rsid w:val="00C12E06"/>
    <w:rsid w:val="00C12E25"/>
    <w:rsid w:val="00C130ED"/>
    <w:rsid w:val="00C13526"/>
    <w:rsid w:val="00C135EF"/>
    <w:rsid w:val="00C13A90"/>
    <w:rsid w:val="00C149B8"/>
    <w:rsid w:val="00C15E8E"/>
    <w:rsid w:val="00C163C4"/>
    <w:rsid w:val="00C1664F"/>
    <w:rsid w:val="00C16E27"/>
    <w:rsid w:val="00C173DB"/>
    <w:rsid w:val="00C17CDD"/>
    <w:rsid w:val="00C17ECE"/>
    <w:rsid w:val="00C2039C"/>
    <w:rsid w:val="00C204C8"/>
    <w:rsid w:val="00C21517"/>
    <w:rsid w:val="00C216FD"/>
    <w:rsid w:val="00C225C7"/>
    <w:rsid w:val="00C23517"/>
    <w:rsid w:val="00C24A33"/>
    <w:rsid w:val="00C260E1"/>
    <w:rsid w:val="00C26F80"/>
    <w:rsid w:val="00C27AA9"/>
    <w:rsid w:val="00C3057F"/>
    <w:rsid w:val="00C305A7"/>
    <w:rsid w:val="00C308F0"/>
    <w:rsid w:val="00C3111E"/>
    <w:rsid w:val="00C31476"/>
    <w:rsid w:val="00C325A4"/>
    <w:rsid w:val="00C32C4B"/>
    <w:rsid w:val="00C32DBA"/>
    <w:rsid w:val="00C3306A"/>
    <w:rsid w:val="00C33A00"/>
    <w:rsid w:val="00C34D2D"/>
    <w:rsid w:val="00C35091"/>
    <w:rsid w:val="00C37889"/>
    <w:rsid w:val="00C37C16"/>
    <w:rsid w:val="00C37CFE"/>
    <w:rsid w:val="00C40960"/>
    <w:rsid w:val="00C409A1"/>
    <w:rsid w:val="00C40BE9"/>
    <w:rsid w:val="00C41289"/>
    <w:rsid w:val="00C41605"/>
    <w:rsid w:val="00C4196A"/>
    <w:rsid w:val="00C42795"/>
    <w:rsid w:val="00C42BC5"/>
    <w:rsid w:val="00C433D1"/>
    <w:rsid w:val="00C436C4"/>
    <w:rsid w:val="00C43B99"/>
    <w:rsid w:val="00C506A8"/>
    <w:rsid w:val="00C51185"/>
    <w:rsid w:val="00C52900"/>
    <w:rsid w:val="00C52D1D"/>
    <w:rsid w:val="00C52E77"/>
    <w:rsid w:val="00C548ED"/>
    <w:rsid w:val="00C54F66"/>
    <w:rsid w:val="00C554E5"/>
    <w:rsid w:val="00C55E8D"/>
    <w:rsid w:val="00C56190"/>
    <w:rsid w:val="00C56ED4"/>
    <w:rsid w:val="00C577AF"/>
    <w:rsid w:val="00C57B8F"/>
    <w:rsid w:val="00C612DA"/>
    <w:rsid w:val="00C62655"/>
    <w:rsid w:val="00C633B5"/>
    <w:rsid w:val="00C639D6"/>
    <w:rsid w:val="00C63DD8"/>
    <w:rsid w:val="00C64260"/>
    <w:rsid w:val="00C64946"/>
    <w:rsid w:val="00C65B8F"/>
    <w:rsid w:val="00C6719F"/>
    <w:rsid w:val="00C67BAD"/>
    <w:rsid w:val="00C7071C"/>
    <w:rsid w:val="00C711E3"/>
    <w:rsid w:val="00C712C0"/>
    <w:rsid w:val="00C712F8"/>
    <w:rsid w:val="00C714A9"/>
    <w:rsid w:val="00C71B8C"/>
    <w:rsid w:val="00C73081"/>
    <w:rsid w:val="00C73180"/>
    <w:rsid w:val="00C736E1"/>
    <w:rsid w:val="00C737F8"/>
    <w:rsid w:val="00C73B3D"/>
    <w:rsid w:val="00C74748"/>
    <w:rsid w:val="00C75166"/>
    <w:rsid w:val="00C753F2"/>
    <w:rsid w:val="00C756D4"/>
    <w:rsid w:val="00C76234"/>
    <w:rsid w:val="00C76738"/>
    <w:rsid w:val="00C76794"/>
    <w:rsid w:val="00C77184"/>
    <w:rsid w:val="00C8034C"/>
    <w:rsid w:val="00C81D9C"/>
    <w:rsid w:val="00C81F5A"/>
    <w:rsid w:val="00C83D36"/>
    <w:rsid w:val="00C85107"/>
    <w:rsid w:val="00C8522A"/>
    <w:rsid w:val="00C86EAF"/>
    <w:rsid w:val="00C901B1"/>
    <w:rsid w:val="00C90E37"/>
    <w:rsid w:val="00C9127F"/>
    <w:rsid w:val="00C912FF"/>
    <w:rsid w:val="00C932B7"/>
    <w:rsid w:val="00C939C7"/>
    <w:rsid w:val="00C95EF5"/>
    <w:rsid w:val="00C97D2C"/>
    <w:rsid w:val="00CA1163"/>
    <w:rsid w:val="00CA160E"/>
    <w:rsid w:val="00CA176B"/>
    <w:rsid w:val="00CA1CE0"/>
    <w:rsid w:val="00CA2222"/>
    <w:rsid w:val="00CA2BB8"/>
    <w:rsid w:val="00CA2F4F"/>
    <w:rsid w:val="00CA325B"/>
    <w:rsid w:val="00CA32D3"/>
    <w:rsid w:val="00CA373C"/>
    <w:rsid w:val="00CA4217"/>
    <w:rsid w:val="00CA4612"/>
    <w:rsid w:val="00CA55DD"/>
    <w:rsid w:val="00CA58D9"/>
    <w:rsid w:val="00CA5A40"/>
    <w:rsid w:val="00CA6AF7"/>
    <w:rsid w:val="00CA7FDE"/>
    <w:rsid w:val="00CB02D0"/>
    <w:rsid w:val="00CB0430"/>
    <w:rsid w:val="00CB07A6"/>
    <w:rsid w:val="00CB09AF"/>
    <w:rsid w:val="00CB0FD4"/>
    <w:rsid w:val="00CB45B6"/>
    <w:rsid w:val="00CB63B3"/>
    <w:rsid w:val="00CB70B7"/>
    <w:rsid w:val="00CB76B4"/>
    <w:rsid w:val="00CC0052"/>
    <w:rsid w:val="00CC16D9"/>
    <w:rsid w:val="00CC1FF5"/>
    <w:rsid w:val="00CC2156"/>
    <w:rsid w:val="00CC2AF7"/>
    <w:rsid w:val="00CC34ED"/>
    <w:rsid w:val="00CC3A21"/>
    <w:rsid w:val="00CC430C"/>
    <w:rsid w:val="00CC4922"/>
    <w:rsid w:val="00CC49F5"/>
    <w:rsid w:val="00CC5CAE"/>
    <w:rsid w:val="00CC5F90"/>
    <w:rsid w:val="00CC7C71"/>
    <w:rsid w:val="00CC7ED9"/>
    <w:rsid w:val="00CD009F"/>
    <w:rsid w:val="00CD0930"/>
    <w:rsid w:val="00CD2D7A"/>
    <w:rsid w:val="00CD2F54"/>
    <w:rsid w:val="00CD2FEB"/>
    <w:rsid w:val="00CD45C6"/>
    <w:rsid w:val="00CD5C31"/>
    <w:rsid w:val="00CD602A"/>
    <w:rsid w:val="00CD60B1"/>
    <w:rsid w:val="00CD680E"/>
    <w:rsid w:val="00CD6B64"/>
    <w:rsid w:val="00CD75BD"/>
    <w:rsid w:val="00CD75FE"/>
    <w:rsid w:val="00CE06BB"/>
    <w:rsid w:val="00CE078F"/>
    <w:rsid w:val="00CE096E"/>
    <w:rsid w:val="00CE0BEC"/>
    <w:rsid w:val="00CE17EC"/>
    <w:rsid w:val="00CE19AB"/>
    <w:rsid w:val="00CE3069"/>
    <w:rsid w:val="00CE3888"/>
    <w:rsid w:val="00CE3B1E"/>
    <w:rsid w:val="00CE46C5"/>
    <w:rsid w:val="00CE4FCC"/>
    <w:rsid w:val="00CE546B"/>
    <w:rsid w:val="00CE555B"/>
    <w:rsid w:val="00CE708A"/>
    <w:rsid w:val="00CE7201"/>
    <w:rsid w:val="00CE787F"/>
    <w:rsid w:val="00CF0BEF"/>
    <w:rsid w:val="00CF1A62"/>
    <w:rsid w:val="00CF20E2"/>
    <w:rsid w:val="00CF31B6"/>
    <w:rsid w:val="00CF34EA"/>
    <w:rsid w:val="00CF3DC6"/>
    <w:rsid w:val="00CF42B7"/>
    <w:rsid w:val="00CF445B"/>
    <w:rsid w:val="00CF4ABE"/>
    <w:rsid w:val="00CF4F07"/>
    <w:rsid w:val="00CF5788"/>
    <w:rsid w:val="00CF5A68"/>
    <w:rsid w:val="00CF62A6"/>
    <w:rsid w:val="00CF6A48"/>
    <w:rsid w:val="00CF7568"/>
    <w:rsid w:val="00D00589"/>
    <w:rsid w:val="00D00A6C"/>
    <w:rsid w:val="00D01C9E"/>
    <w:rsid w:val="00D029F0"/>
    <w:rsid w:val="00D02CE4"/>
    <w:rsid w:val="00D03250"/>
    <w:rsid w:val="00D05345"/>
    <w:rsid w:val="00D068F7"/>
    <w:rsid w:val="00D10745"/>
    <w:rsid w:val="00D10A27"/>
    <w:rsid w:val="00D10D72"/>
    <w:rsid w:val="00D1214D"/>
    <w:rsid w:val="00D12710"/>
    <w:rsid w:val="00D127FF"/>
    <w:rsid w:val="00D12F94"/>
    <w:rsid w:val="00D14F49"/>
    <w:rsid w:val="00D1601A"/>
    <w:rsid w:val="00D16589"/>
    <w:rsid w:val="00D16944"/>
    <w:rsid w:val="00D173CE"/>
    <w:rsid w:val="00D21F07"/>
    <w:rsid w:val="00D21F74"/>
    <w:rsid w:val="00D23D49"/>
    <w:rsid w:val="00D24210"/>
    <w:rsid w:val="00D24211"/>
    <w:rsid w:val="00D24266"/>
    <w:rsid w:val="00D24A0C"/>
    <w:rsid w:val="00D264C4"/>
    <w:rsid w:val="00D271F1"/>
    <w:rsid w:val="00D27FB7"/>
    <w:rsid w:val="00D3068E"/>
    <w:rsid w:val="00D309E3"/>
    <w:rsid w:val="00D30BCE"/>
    <w:rsid w:val="00D31C9C"/>
    <w:rsid w:val="00D33015"/>
    <w:rsid w:val="00D34409"/>
    <w:rsid w:val="00D37367"/>
    <w:rsid w:val="00D40DEF"/>
    <w:rsid w:val="00D411B1"/>
    <w:rsid w:val="00D429EE"/>
    <w:rsid w:val="00D42A5E"/>
    <w:rsid w:val="00D42D02"/>
    <w:rsid w:val="00D4349C"/>
    <w:rsid w:val="00D43E6C"/>
    <w:rsid w:val="00D45397"/>
    <w:rsid w:val="00D455B1"/>
    <w:rsid w:val="00D45837"/>
    <w:rsid w:val="00D47263"/>
    <w:rsid w:val="00D47489"/>
    <w:rsid w:val="00D4752D"/>
    <w:rsid w:val="00D502A5"/>
    <w:rsid w:val="00D50481"/>
    <w:rsid w:val="00D506DC"/>
    <w:rsid w:val="00D51BFD"/>
    <w:rsid w:val="00D522B4"/>
    <w:rsid w:val="00D530B8"/>
    <w:rsid w:val="00D53115"/>
    <w:rsid w:val="00D602AD"/>
    <w:rsid w:val="00D61612"/>
    <w:rsid w:val="00D61788"/>
    <w:rsid w:val="00D61B7A"/>
    <w:rsid w:val="00D631DF"/>
    <w:rsid w:val="00D63664"/>
    <w:rsid w:val="00D64BA8"/>
    <w:rsid w:val="00D64DEF"/>
    <w:rsid w:val="00D660E3"/>
    <w:rsid w:val="00D66E6C"/>
    <w:rsid w:val="00D66ED2"/>
    <w:rsid w:val="00D700DC"/>
    <w:rsid w:val="00D71528"/>
    <w:rsid w:val="00D715B2"/>
    <w:rsid w:val="00D71819"/>
    <w:rsid w:val="00D7212F"/>
    <w:rsid w:val="00D729C7"/>
    <w:rsid w:val="00D7365C"/>
    <w:rsid w:val="00D7373B"/>
    <w:rsid w:val="00D74AF3"/>
    <w:rsid w:val="00D74F7C"/>
    <w:rsid w:val="00D75F61"/>
    <w:rsid w:val="00D7657D"/>
    <w:rsid w:val="00D77CD6"/>
    <w:rsid w:val="00D808D2"/>
    <w:rsid w:val="00D82993"/>
    <w:rsid w:val="00D82F2B"/>
    <w:rsid w:val="00D84772"/>
    <w:rsid w:val="00D84A98"/>
    <w:rsid w:val="00D85C37"/>
    <w:rsid w:val="00D861EA"/>
    <w:rsid w:val="00D86575"/>
    <w:rsid w:val="00D8799A"/>
    <w:rsid w:val="00D902C3"/>
    <w:rsid w:val="00D90501"/>
    <w:rsid w:val="00D90858"/>
    <w:rsid w:val="00D91675"/>
    <w:rsid w:val="00D92B45"/>
    <w:rsid w:val="00D93D55"/>
    <w:rsid w:val="00D93E5C"/>
    <w:rsid w:val="00D94FC1"/>
    <w:rsid w:val="00D95795"/>
    <w:rsid w:val="00D97A03"/>
    <w:rsid w:val="00DA1894"/>
    <w:rsid w:val="00DA25A9"/>
    <w:rsid w:val="00DA285D"/>
    <w:rsid w:val="00DA4119"/>
    <w:rsid w:val="00DA53DD"/>
    <w:rsid w:val="00DA648E"/>
    <w:rsid w:val="00DA7187"/>
    <w:rsid w:val="00DB1550"/>
    <w:rsid w:val="00DB1C2A"/>
    <w:rsid w:val="00DB2092"/>
    <w:rsid w:val="00DB2336"/>
    <w:rsid w:val="00DB3190"/>
    <w:rsid w:val="00DB3334"/>
    <w:rsid w:val="00DB396F"/>
    <w:rsid w:val="00DB5878"/>
    <w:rsid w:val="00DB5AF5"/>
    <w:rsid w:val="00DB7112"/>
    <w:rsid w:val="00DB76A9"/>
    <w:rsid w:val="00DC0416"/>
    <w:rsid w:val="00DC0B06"/>
    <w:rsid w:val="00DC0ECC"/>
    <w:rsid w:val="00DC2229"/>
    <w:rsid w:val="00DC2D70"/>
    <w:rsid w:val="00DC318C"/>
    <w:rsid w:val="00DC46BA"/>
    <w:rsid w:val="00DC4ADA"/>
    <w:rsid w:val="00DC5E9B"/>
    <w:rsid w:val="00DC630D"/>
    <w:rsid w:val="00DC76D7"/>
    <w:rsid w:val="00DC7988"/>
    <w:rsid w:val="00DD1B43"/>
    <w:rsid w:val="00DD339C"/>
    <w:rsid w:val="00DD35BB"/>
    <w:rsid w:val="00DD4E7A"/>
    <w:rsid w:val="00DD5AB4"/>
    <w:rsid w:val="00DD6628"/>
    <w:rsid w:val="00DD69B5"/>
    <w:rsid w:val="00DD6C3D"/>
    <w:rsid w:val="00DD78D3"/>
    <w:rsid w:val="00DE0469"/>
    <w:rsid w:val="00DE04E4"/>
    <w:rsid w:val="00DE2495"/>
    <w:rsid w:val="00DE2DFB"/>
    <w:rsid w:val="00DE3110"/>
    <w:rsid w:val="00DE3B7D"/>
    <w:rsid w:val="00DE5D81"/>
    <w:rsid w:val="00DE6969"/>
    <w:rsid w:val="00DE79E2"/>
    <w:rsid w:val="00DF0BDE"/>
    <w:rsid w:val="00DF100F"/>
    <w:rsid w:val="00DF1DD6"/>
    <w:rsid w:val="00DF2319"/>
    <w:rsid w:val="00DF38C2"/>
    <w:rsid w:val="00DF487E"/>
    <w:rsid w:val="00DF4B06"/>
    <w:rsid w:val="00DF6ADA"/>
    <w:rsid w:val="00DF6BEB"/>
    <w:rsid w:val="00DF7A2E"/>
    <w:rsid w:val="00DF7BF4"/>
    <w:rsid w:val="00DF7C63"/>
    <w:rsid w:val="00DF7D5A"/>
    <w:rsid w:val="00E00115"/>
    <w:rsid w:val="00E002E4"/>
    <w:rsid w:val="00E01791"/>
    <w:rsid w:val="00E02BA5"/>
    <w:rsid w:val="00E030B3"/>
    <w:rsid w:val="00E03485"/>
    <w:rsid w:val="00E03FA5"/>
    <w:rsid w:val="00E05A9F"/>
    <w:rsid w:val="00E065A8"/>
    <w:rsid w:val="00E07354"/>
    <w:rsid w:val="00E073F5"/>
    <w:rsid w:val="00E102D2"/>
    <w:rsid w:val="00E1059E"/>
    <w:rsid w:val="00E1223F"/>
    <w:rsid w:val="00E13315"/>
    <w:rsid w:val="00E13605"/>
    <w:rsid w:val="00E15C28"/>
    <w:rsid w:val="00E162F0"/>
    <w:rsid w:val="00E16812"/>
    <w:rsid w:val="00E172B7"/>
    <w:rsid w:val="00E17ADE"/>
    <w:rsid w:val="00E17EE7"/>
    <w:rsid w:val="00E21727"/>
    <w:rsid w:val="00E2218E"/>
    <w:rsid w:val="00E23172"/>
    <w:rsid w:val="00E236D7"/>
    <w:rsid w:val="00E2370A"/>
    <w:rsid w:val="00E23F59"/>
    <w:rsid w:val="00E260EA"/>
    <w:rsid w:val="00E26538"/>
    <w:rsid w:val="00E27D38"/>
    <w:rsid w:val="00E3057C"/>
    <w:rsid w:val="00E3130B"/>
    <w:rsid w:val="00E32B68"/>
    <w:rsid w:val="00E32D88"/>
    <w:rsid w:val="00E33194"/>
    <w:rsid w:val="00E33295"/>
    <w:rsid w:val="00E336FF"/>
    <w:rsid w:val="00E340CA"/>
    <w:rsid w:val="00E34954"/>
    <w:rsid w:val="00E35E52"/>
    <w:rsid w:val="00E35F37"/>
    <w:rsid w:val="00E360C3"/>
    <w:rsid w:val="00E3655A"/>
    <w:rsid w:val="00E3666B"/>
    <w:rsid w:val="00E36916"/>
    <w:rsid w:val="00E36987"/>
    <w:rsid w:val="00E37FAF"/>
    <w:rsid w:val="00E406D2"/>
    <w:rsid w:val="00E411E0"/>
    <w:rsid w:val="00E41CC5"/>
    <w:rsid w:val="00E43269"/>
    <w:rsid w:val="00E4405C"/>
    <w:rsid w:val="00E44CC7"/>
    <w:rsid w:val="00E44F3A"/>
    <w:rsid w:val="00E45D20"/>
    <w:rsid w:val="00E46431"/>
    <w:rsid w:val="00E471B3"/>
    <w:rsid w:val="00E477AF"/>
    <w:rsid w:val="00E477E7"/>
    <w:rsid w:val="00E47DC3"/>
    <w:rsid w:val="00E51A65"/>
    <w:rsid w:val="00E52B2E"/>
    <w:rsid w:val="00E52CF4"/>
    <w:rsid w:val="00E53775"/>
    <w:rsid w:val="00E537E8"/>
    <w:rsid w:val="00E53E0E"/>
    <w:rsid w:val="00E55452"/>
    <w:rsid w:val="00E557EF"/>
    <w:rsid w:val="00E56153"/>
    <w:rsid w:val="00E57DE0"/>
    <w:rsid w:val="00E60205"/>
    <w:rsid w:val="00E60D44"/>
    <w:rsid w:val="00E61222"/>
    <w:rsid w:val="00E616C9"/>
    <w:rsid w:val="00E618F3"/>
    <w:rsid w:val="00E6307A"/>
    <w:rsid w:val="00E644EE"/>
    <w:rsid w:val="00E66415"/>
    <w:rsid w:val="00E668E2"/>
    <w:rsid w:val="00E66D6F"/>
    <w:rsid w:val="00E672F2"/>
    <w:rsid w:val="00E704AB"/>
    <w:rsid w:val="00E71525"/>
    <w:rsid w:val="00E71BE1"/>
    <w:rsid w:val="00E71D8E"/>
    <w:rsid w:val="00E726EC"/>
    <w:rsid w:val="00E7284D"/>
    <w:rsid w:val="00E72FD9"/>
    <w:rsid w:val="00E73AEE"/>
    <w:rsid w:val="00E73C38"/>
    <w:rsid w:val="00E7420A"/>
    <w:rsid w:val="00E75C7D"/>
    <w:rsid w:val="00E7663A"/>
    <w:rsid w:val="00E7686C"/>
    <w:rsid w:val="00E77A4D"/>
    <w:rsid w:val="00E77E07"/>
    <w:rsid w:val="00E81B1C"/>
    <w:rsid w:val="00E8277D"/>
    <w:rsid w:val="00E834D8"/>
    <w:rsid w:val="00E8449E"/>
    <w:rsid w:val="00E8481B"/>
    <w:rsid w:val="00E84F32"/>
    <w:rsid w:val="00E86691"/>
    <w:rsid w:val="00E86D1F"/>
    <w:rsid w:val="00E878AF"/>
    <w:rsid w:val="00E87D6E"/>
    <w:rsid w:val="00E87E4F"/>
    <w:rsid w:val="00E90405"/>
    <w:rsid w:val="00E913B6"/>
    <w:rsid w:val="00E91CA1"/>
    <w:rsid w:val="00E91F07"/>
    <w:rsid w:val="00E92466"/>
    <w:rsid w:val="00E924F5"/>
    <w:rsid w:val="00E9271A"/>
    <w:rsid w:val="00E93472"/>
    <w:rsid w:val="00E93E2B"/>
    <w:rsid w:val="00E9443E"/>
    <w:rsid w:val="00E9504D"/>
    <w:rsid w:val="00E950AB"/>
    <w:rsid w:val="00E95ED1"/>
    <w:rsid w:val="00E95F61"/>
    <w:rsid w:val="00E96766"/>
    <w:rsid w:val="00EA0B69"/>
    <w:rsid w:val="00EA133A"/>
    <w:rsid w:val="00EA202D"/>
    <w:rsid w:val="00EA278F"/>
    <w:rsid w:val="00EA3091"/>
    <w:rsid w:val="00EA49AB"/>
    <w:rsid w:val="00EA5EC2"/>
    <w:rsid w:val="00EA6EE0"/>
    <w:rsid w:val="00EA7037"/>
    <w:rsid w:val="00EB018D"/>
    <w:rsid w:val="00EB12B2"/>
    <w:rsid w:val="00EB17F8"/>
    <w:rsid w:val="00EB1C1F"/>
    <w:rsid w:val="00EB41C9"/>
    <w:rsid w:val="00EB5056"/>
    <w:rsid w:val="00EB50E6"/>
    <w:rsid w:val="00EB5904"/>
    <w:rsid w:val="00EB5B27"/>
    <w:rsid w:val="00EB5EEB"/>
    <w:rsid w:val="00EB5F06"/>
    <w:rsid w:val="00EB7467"/>
    <w:rsid w:val="00EB792A"/>
    <w:rsid w:val="00EB7DBF"/>
    <w:rsid w:val="00EB7F56"/>
    <w:rsid w:val="00EC034A"/>
    <w:rsid w:val="00EC0805"/>
    <w:rsid w:val="00EC0815"/>
    <w:rsid w:val="00EC14EC"/>
    <w:rsid w:val="00EC190D"/>
    <w:rsid w:val="00EC48BA"/>
    <w:rsid w:val="00EC4CD3"/>
    <w:rsid w:val="00EC53A2"/>
    <w:rsid w:val="00EC6769"/>
    <w:rsid w:val="00ED0BB5"/>
    <w:rsid w:val="00ED0BD4"/>
    <w:rsid w:val="00ED146E"/>
    <w:rsid w:val="00ED3026"/>
    <w:rsid w:val="00ED3664"/>
    <w:rsid w:val="00ED4231"/>
    <w:rsid w:val="00ED49CD"/>
    <w:rsid w:val="00ED511E"/>
    <w:rsid w:val="00ED6123"/>
    <w:rsid w:val="00ED62D1"/>
    <w:rsid w:val="00EE0111"/>
    <w:rsid w:val="00EE299F"/>
    <w:rsid w:val="00EE413D"/>
    <w:rsid w:val="00EE4673"/>
    <w:rsid w:val="00EE499B"/>
    <w:rsid w:val="00EE533F"/>
    <w:rsid w:val="00EE6807"/>
    <w:rsid w:val="00EE6CD5"/>
    <w:rsid w:val="00EE78BB"/>
    <w:rsid w:val="00EE7BFA"/>
    <w:rsid w:val="00EF0B6F"/>
    <w:rsid w:val="00EF10F9"/>
    <w:rsid w:val="00EF23B7"/>
    <w:rsid w:val="00EF3BA2"/>
    <w:rsid w:val="00EF466A"/>
    <w:rsid w:val="00EF47FB"/>
    <w:rsid w:val="00EF50CE"/>
    <w:rsid w:val="00EF5412"/>
    <w:rsid w:val="00EF55B1"/>
    <w:rsid w:val="00EF6889"/>
    <w:rsid w:val="00EF6D20"/>
    <w:rsid w:val="00EF6E9E"/>
    <w:rsid w:val="00F0017F"/>
    <w:rsid w:val="00F00691"/>
    <w:rsid w:val="00F00EC9"/>
    <w:rsid w:val="00F00F64"/>
    <w:rsid w:val="00F0170F"/>
    <w:rsid w:val="00F018AC"/>
    <w:rsid w:val="00F0228D"/>
    <w:rsid w:val="00F024FE"/>
    <w:rsid w:val="00F02D8D"/>
    <w:rsid w:val="00F04312"/>
    <w:rsid w:val="00F04766"/>
    <w:rsid w:val="00F057B8"/>
    <w:rsid w:val="00F0711F"/>
    <w:rsid w:val="00F073D3"/>
    <w:rsid w:val="00F07895"/>
    <w:rsid w:val="00F07C70"/>
    <w:rsid w:val="00F11C90"/>
    <w:rsid w:val="00F12195"/>
    <w:rsid w:val="00F12282"/>
    <w:rsid w:val="00F125D8"/>
    <w:rsid w:val="00F12EAA"/>
    <w:rsid w:val="00F1340B"/>
    <w:rsid w:val="00F136B2"/>
    <w:rsid w:val="00F13CAA"/>
    <w:rsid w:val="00F13E59"/>
    <w:rsid w:val="00F151CE"/>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646"/>
    <w:rsid w:val="00F25E8A"/>
    <w:rsid w:val="00F25EE8"/>
    <w:rsid w:val="00F26D64"/>
    <w:rsid w:val="00F26F2F"/>
    <w:rsid w:val="00F272D7"/>
    <w:rsid w:val="00F278DD"/>
    <w:rsid w:val="00F30424"/>
    <w:rsid w:val="00F30F68"/>
    <w:rsid w:val="00F31ADA"/>
    <w:rsid w:val="00F32082"/>
    <w:rsid w:val="00F32B8D"/>
    <w:rsid w:val="00F340EF"/>
    <w:rsid w:val="00F3493C"/>
    <w:rsid w:val="00F34D83"/>
    <w:rsid w:val="00F35F77"/>
    <w:rsid w:val="00F371C2"/>
    <w:rsid w:val="00F375A3"/>
    <w:rsid w:val="00F401D9"/>
    <w:rsid w:val="00F40ACE"/>
    <w:rsid w:val="00F418A0"/>
    <w:rsid w:val="00F4244B"/>
    <w:rsid w:val="00F4290F"/>
    <w:rsid w:val="00F42931"/>
    <w:rsid w:val="00F43167"/>
    <w:rsid w:val="00F43F0D"/>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84F"/>
    <w:rsid w:val="00F579B1"/>
    <w:rsid w:val="00F57AAA"/>
    <w:rsid w:val="00F603D7"/>
    <w:rsid w:val="00F608CE"/>
    <w:rsid w:val="00F611DE"/>
    <w:rsid w:val="00F61A44"/>
    <w:rsid w:val="00F6216A"/>
    <w:rsid w:val="00F62CEF"/>
    <w:rsid w:val="00F63231"/>
    <w:rsid w:val="00F678B1"/>
    <w:rsid w:val="00F708C8"/>
    <w:rsid w:val="00F709B9"/>
    <w:rsid w:val="00F71660"/>
    <w:rsid w:val="00F7206B"/>
    <w:rsid w:val="00F728B0"/>
    <w:rsid w:val="00F72A3D"/>
    <w:rsid w:val="00F7300D"/>
    <w:rsid w:val="00F73BA9"/>
    <w:rsid w:val="00F73BFE"/>
    <w:rsid w:val="00F74901"/>
    <w:rsid w:val="00F75F37"/>
    <w:rsid w:val="00F76F66"/>
    <w:rsid w:val="00F76F6C"/>
    <w:rsid w:val="00F7754C"/>
    <w:rsid w:val="00F77783"/>
    <w:rsid w:val="00F815F3"/>
    <w:rsid w:val="00F8230B"/>
    <w:rsid w:val="00F8251F"/>
    <w:rsid w:val="00F826B8"/>
    <w:rsid w:val="00F82734"/>
    <w:rsid w:val="00F82E64"/>
    <w:rsid w:val="00F842C6"/>
    <w:rsid w:val="00F84A27"/>
    <w:rsid w:val="00F84D89"/>
    <w:rsid w:val="00F859BB"/>
    <w:rsid w:val="00F860B7"/>
    <w:rsid w:val="00F86B08"/>
    <w:rsid w:val="00F86F37"/>
    <w:rsid w:val="00F87533"/>
    <w:rsid w:val="00F901F3"/>
    <w:rsid w:val="00F90994"/>
    <w:rsid w:val="00F90AB4"/>
    <w:rsid w:val="00F90C36"/>
    <w:rsid w:val="00F90C9B"/>
    <w:rsid w:val="00F9132F"/>
    <w:rsid w:val="00F9167F"/>
    <w:rsid w:val="00F9169F"/>
    <w:rsid w:val="00F917F5"/>
    <w:rsid w:val="00F91BE7"/>
    <w:rsid w:val="00F92177"/>
    <w:rsid w:val="00F93188"/>
    <w:rsid w:val="00F93F3E"/>
    <w:rsid w:val="00F946EE"/>
    <w:rsid w:val="00F94CB1"/>
    <w:rsid w:val="00F957D4"/>
    <w:rsid w:val="00F960D9"/>
    <w:rsid w:val="00F96D20"/>
    <w:rsid w:val="00F96D56"/>
    <w:rsid w:val="00F96F50"/>
    <w:rsid w:val="00FA0161"/>
    <w:rsid w:val="00FA1A20"/>
    <w:rsid w:val="00FA2B3C"/>
    <w:rsid w:val="00FA2F96"/>
    <w:rsid w:val="00FA38E6"/>
    <w:rsid w:val="00FA3AEB"/>
    <w:rsid w:val="00FA4EB7"/>
    <w:rsid w:val="00FA71ED"/>
    <w:rsid w:val="00FA756E"/>
    <w:rsid w:val="00FA78C5"/>
    <w:rsid w:val="00FB0265"/>
    <w:rsid w:val="00FB1ADB"/>
    <w:rsid w:val="00FB372A"/>
    <w:rsid w:val="00FB4D57"/>
    <w:rsid w:val="00FB52C1"/>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085D"/>
    <w:rsid w:val="00FD16D5"/>
    <w:rsid w:val="00FD200E"/>
    <w:rsid w:val="00FD4262"/>
    <w:rsid w:val="00FD4D64"/>
    <w:rsid w:val="00FD7E96"/>
    <w:rsid w:val="00FE04C0"/>
    <w:rsid w:val="00FE2E2F"/>
    <w:rsid w:val="00FE34E6"/>
    <w:rsid w:val="00FE378B"/>
    <w:rsid w:val="00FE3ED3"/>
    <w:rsid w:val="00FE479B"/>
    <w:rsid w:val="00FE49C0"/>
    <w:rsid w:val="00FE4D3E"/>
    <w:rsid w:val="00FE5E12"/>
    <w:rsid w:val="00FE5FC4"/>
    <w:rsid w:val="00FE6380"/>
    <w:rsid w:val="00FE65CB"/>
    <w:rsid w:val="00FE6BFC"/>
    <w:rsid w:val="00FE7DF4"/>
    <w:rsid w:val="00FE7EF9"/>
    <w:rsid w:val="00FF024C"/>
    <w:rsid w:val="00FF090D"/>
    <w:rsid w:val="00FF213C"/>
    <w:rsid w:val="00FF2CC8"/>
    <w:rsid w:val="00FF3AE7"/>
    <w:rsid w:val="00FF4978"/>
    <w:rsid w:val="00FF4FC9"/>
    <w:rsid w:val="00FF526A"/>
    <w:rsid w:val="00FF5455"/>
    <w:rsid w:val="00FF547E"/>
    <w:rsid w:val="00FF5FD3"/>
    <w:rsid w:val="00FF6687"/>
    <w:rsid w:val="00FF7289"/>
    <w:rsid w:val="00FF73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6EBA7058-3423-48AF-849C-6CEB45AB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nhideWhenUsed="1"/>
    <w:lsdException w:name="toc 3" w:locked="1"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locked="1" w:uiPriority="0"/>
    <w:lsdException w:name="List 2" w:semiHidden="1" w:uiPriority="0"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uiPriority="0"/>
    <w:lsdException w:name="Date" w:locked="1" w:uiPriority="0"/>
    <w:lsdException w:name="Body Text First Indent" w:locked="1" w:uiPriority="0"/>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nhideWhenUsed="1"/>
    <w:lsdException w:name="FollowedHyperlink" w:semiHidden="1" w:uiPriority="0" w:unhideWhenUsed="1"/>
    <w:lsdException w:name="Strong" w:locked="1" w:uiPriority="0" w:qFormat="1"/>
    <w:lsdException w:name="Emphasis" w:locked="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cs="Verdana"/>
      <w:sz w:val="16"/>
      <w:szCs w:val="16"/>
    </w:rPr>
  </w:style>
  <w:style w:type="paragraph" w:styleId="Ttulo1">
    <w:name w:val="heading 1"/>
    <w:aliases w:val="Título 5_NB,Título 5_NB Car,ROD1"/>
    <w:basedOn w:val="Normal"/>
    <w:next w:val="Normal"/>
    <w:link w:val="Ttulo1Car"/>
    <w:qFormat/>
    <w:rsid w:val="00A72FB0"/>
    <w:pPr>
      <w:keepNext/>
      <w:numPr>
        <w:numId w:val="3"/>
      </w:numPr>
      <w:outlineLvl w:val="0"/>
    </w:pPr>
    <w:rPr>
      <w:rFonts w:ascii="Tahoma" w:hAnsi="Tahoma" w:cs="Tahoma"/>
      <w:b/>
      <w:bCs/>
      <w:caps/>
      <w:sz w:val="22"/>
      <w:szCs w:val="22"/>
      <w:u w:val="single"/>
      <w:lang w:val="es-MX"/>
    </w:rPr>
  </w:style>
  <w:style w:type="paragraph" w:styleId="Ttulo2">
    <w:name w:val="heading 2"/>
    <w:aliases w:val=" Car18,Car18,ROD2,Nro Item"/>
    <w:basedOn w:val="Normal"/>
    <w:next w:val="Normal"/>
    <w:link w:val="Ttulo2Car"/>
    <w:qFormat/>
    <w:rsid w:val="00CA2222"/>
    <w:pPr>
      <w:keepNext/>
      <w:numPr>
        <w:numId w:val="42"/>
      </w:numPr>
      <w:spacing w:before="120" w:after="120"/>
      <w:outlineLvl w:val="1"/>
    </w:pPr>
    <w:rPr>
      <w:rFonts w:ascii="Cambria" w:hAnsi="Cambria" w:cs="Times New Roman"/>
      <w:b/>
      <w:bCs/>
      <w:sz w:val="24"/>
      <w:szCs w:val="22"/>
      <w:u w:val="single"/>
      <w:lang w:val="es-MX"/>
    </w:rPr>
  </w:style>
  <w:style w:type="paragraph" w:styleId="Ttulo3">
    <w:name w:val="heading 3"/>
    <w:aliases w:val=" Car17,Car17,ROD3"/>
    <w:basedOn w:val="Normal"/>
    <w:next w:val="Normal"/>
    <w:link w:val="Ttulo3Car"/>
    <w:uiPriority w:val="9"/>
    <w:qFormat/>
    <w:rsid w:val="00A72FB0"/>
    <w:pPr>
      <w:keepNext/>
      <w:numPr>
        <w:ilvl w:val="2"/>
        <w:numId w:val="3"/>
      </w:numPr>
      <w:outlineLvl w:val="2"/>
    </w:pPr>
    <w:rPr>
      <w:rFonts w:ascii="Tahoma" w:hAnsi="Tahoma" w:cs="Tahoma"/>
      <w:sz w:val="22"/>
      <w:szCs w:val="22"/>
      <w:u w:val="single"/>
      <w:lang w:val="es-MX"/>
    </w:rPr>
  </w:style>
  <w:style w:type="paragraph" w:styleId="Ttulo4">
    <w:name w:val="heading 4"/>
    <w:aliases w:val="Car16, Car16"/>
    <w:basedOn w:val="Normal"/>
    <w:next w:val="Normal"/>
    <w:link w:val="Ttulo4Car"/>
    <w:uiPriority w:val="9"/>
    <w:qFormat/>
    <w:rsid w:val="00A72FB0"/>
    <w:pPr>
      <w:keepNext/>
      <w:numPr>
        <w:numId w:val="1"/>
      </w:numPr>
      <w:jc w:val="both"/>
      <w:outlineLvl w:val="3"/>
    </w:pPr>
    <w:rPr>
      <w:lang w:eastAsia="en-US"/>
    </w:rPr>
  </w:style>
  <w:style w:type="paragraph" w:styleId="Ttulo5">
    <w:name w:val="heading 5"/>
    <w:basedOn w:val="Normal"/>
    <w:next w:val="Normal"/>
    <w:link w:val="Ttulo5Car"/>
    <w:qFormat/>
    <w:rsid w:val="00A72FB0"/>
    <w:pPr>
      <w:numPr>
        <w:numId w:val="2"/>
      </w:numPr>
      <w:outlineLvl w:val="4"/>
    </w:pPr>
    <w:rPr>
      <w:rFonts w:cs="Times New Roman"/>
      <w:sz w:val="20"/>
      <w:szCs w:val="20"/>
    </w:rPr>
  </w:style>
  <w:style w:type="paragraph" w:styleId="Ttulo6">
    <w:name w:val="heading 6"/>
    <w:basedOn w:val="Normal"/>
    <w:next w:val="Normal"/>
    <w:link w:val="Ttulo6Car"/>
    <w:qFormat/>
    <w:rsid w:val="00A72FB0"/>
    <w:pPr>
      <w:keepNext/>
      <w:numPr>
        <w:numId w:val="5"/>
      </w:numPr>
      <w:jc w:val="center"/>
      <w:outlineLvl w:val="5"/>
    </w:pPr>
    <w:rPr>
      <w:rFonts w:cs="Times New Roman"/>
      <w:b/>
      <w:bCs/>
      <w:sz w:val="20"/>
      <w:szCs w:val="20"/>
      <w:lang w:val="es-BO" w:eastAsia="en-US"/>
    </w:rPr>
  </w:style>
  <w:style w:type="paragraph" w:styleId="Ttulo7">
    <w:name w:val="heading 7"/>
    <w:basedOn w:val="Normal"/>
    <w:next w:val="Normal"/>
    <w:link w:val="Ttulo7Car"/>
    <w:qFormat/>
    <w:rsid w:val="00C163C4"/>
    <w:pPr>
      <w:spacing w:before="240" w:after="60"/>
      <w:outlineLvl w:val="6"/>
    </w:pPr>
    <w:rPr>
      <w:rFonts w:cs="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cs="Tahoma"/>
      <w:b/>
      <w:bCs/>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cs="Tahoma"/>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2,Título 5_NB Car Car1,ROD1 Car1"/>
    <w:link w:val="Ttulo1"/>
    <w:locked/>
    <w:rsid w:val="00A817C8"/>
    <w:rPr>
      <w:rFonts w:ascii="Tahoma" w:hAnsi="Tahoma" w:cs="Tahoma"/>
      <w:b/>
      <w:bCs/>
      <w:caps/>
      <w:sz w:val="22"/>
      <w:szCs w:val="22"/>
      <w:u w:val="single"/>
      <w:lang w:val="es-MX"/>
    </w:rPr>
  </w:style>
  <w:style w:type="character" w:customStyle="1" w:styleId="Ttulo2Car">
    <w:name w:val="Título 2 Car"/>
    <w:aliases w:val=" Car18 Car,Car18 Car,ROD2 Car,Nro Item Car1"/>
    <w:link w:val="Ttulo2"/>
    <w:locked/>
    <w:rsid w:val="00CA2222"/>
    <w:rPr>
      <w:rFonts w:ascii="Cambria" w:hAnsi="Cambria"/>
      <w:b/>
      <w:bCs/>
      <w:sz w:val="24"/>
      <w:szCs w:val="22"/>
      <w:u w:val="single"/>
      <w:lang w:val="es-MX"/>
    </w:rPr>
  </w:style>
  <w:style w:type="character" w:customStyle="1" w:styleId="Ttulo3Car">
    <w:name w:val="Título 3 Car"/>
    <w:aliases w:val=" Car17 Car,Car17 Car,ROD3 Car"/>
    <w:link w:val="Ttulo3"/>
    <w:uiPriority w:val="9"/>
    <w:locked/>
    <w:rsid w:val="00C163C4"/>
    <w:rPr>
      <w:rFonts w:ascii="Tahoma" w:hAnsi="Tahoma" w:cs="Tahoma"/>
      <w:sz w:val="22"/>
      <w:szCs w:val="22"/>
      <w:u w:val="single"/>
      <w:lang w:val="es-MX"/>
    </w:rPr>
  </w:style>
  <w:style w:type="character" w:customStyle="1" w:styleId="Ttulo4Car">
    <w:name w:val="Título 4 Car"/>
    <w:aliases w:val="Car16 Car, Car16 Car"/>
    <w:link w:val="Ttulo4"/>
    <w:uiPriority w:val="9"/>
    <w:locked/>
    <w:rsid w:val="00A72FB0"/>
    <w:rPr>
      <w:rFonts w:ascii="Verdana" w:hAnsi="Verdana" w:cs="Verdana"/>
      <w:sz w:val="16"/>
      <w:szCs w:val="16"/>
      <w:lang w:eastAsia="en-US"/>
    </w:rPr>
  </w:style>
  <w:style w:type="character" w:customStyle="1" w:styleId="Ttulo5Car">
    <w:name w:val="Título 5 Car"/>
    <w:link w:val="Ttulo5"/>
    <w:rsid w:val="00AA489E"/>
    <w:rPr>
      <w:rFonts w:ascii="Verdana" w:hAnsi="Verdana"/>
    </w:rPr>
  </w:style>
  <w:style w:type="character" w:customStyle="1" w:styleId="Ttulo6Car">
    <w:name w:val="Título 6 Car"/>
    <w:link w:val="Ttulo6"/>
    <w:locked/>
    <w:rsid w:val="00C163C4"/>
    <w:rPr>
      <w:rFonts w:ascii="Verdana" w:hAnsi="Verdana"/>
      <w:b/>
      <w:bCs/>
      <w:lang w:val="es-BO" w:eastAsia="en-US"/>
    </w:rPr>
  </w:style>
  <w:style w:type="character" w:customStyle="1" w:styleId="Ttulo7Car">
    <w:name w:val="Título 7 Car"/>
    <w:link w:val="Ttulo7"/>
    <w:locked/>
    <w:rsid w:val="00C163C4"/>
    <w:rPr>
      <w:sz w:val="24"/>
      <w:szCs w:val="24"/>
      <w:lang w:val="es-ES" w:eastAsia="en-US"/>
    </w:rPr>
  </w:style>
  <w:style w:type="character" w:customStyle="1" w:styleId="Ttulo8Car">
    <w:name w:val="Título 8 Car"/>
    <w:link w:val="Ttulo8"/>
    <w:locked/>
    <w:rsid w:val="00C163C4"/>
    <w:rPr>
      <w:rFonts w:ascii="Tahoma" w:hAnsi="Tahoma" w:cs="Tahoma"/>
      <w:b/>
      <w:bCs/>
      <w:u w:val="single"/>
      <w:lang w:val="es-MX" w:eastAsia="en-US"/>
    </w:rPr>
  </w:style>
  <w:style w:type="character" w:customStyle="1" w:styleId="Ttulo9Car">
    <w:name w:val="Título 9 Car"/>
    <w:link w:val="Ttulo9"/>
    <w:locked/>
    <w:rsid w:val="00C163C4"/>
    <w:rPr>
      <w:rFonts w:ascii="Tahoma" w:hAnsi="Tahoma" w:cs="Tahoma"/>
      <w:sz w:val="28"/>
      <w:szCs w:val="28"/>
      <w:lang w:eastAsia="en-US"/>
    </w:rPr>
  </w:style>
  <w:style w:type="paragraph" w:styleId="Textocomentario">
    <w:name w:val="annotation text"/>
    <w:aliases w:val="Car Car, Car Car"/>
    <w:basedOn w:val="Normal"/>
    <w:link w:val="TextocomentarioCar"/>
    <w:rsid w:val="00A72FB0"/>
    <w:rPr>
      <w:rFonts w:ascii="Century Gothic" w:hAnsi="Century Gothic" w:cs="Century Gothic"/>
    </w:rPr>
  </w:style>
  <w:style w:type="character" w:customStyle="1" w:styleId="TextocomentarioCar">
    <w:name w:val="Texto comentario Car"/>
    <w:aliases w:val="Car Car Car, Car Car Car"/>
    <w:link w:val="Textocomentario"/>
    <w:locked/>
    <w:rsid w:val="00A72FB0"/>
    <w:rPr>
      <w:rFonts w:ascii="Century Gothic" w:hAnsi="Century Gothic" w:cs="Century Gothic"/>
      <w:sz w:val="16"/>
      <w:szCs w:val="16"/>
      <w:lang w:val="es-ES" w:eastAsia="es-ES"/>
    </w:rPr>
  </w:style>
  <w:style w:type="paragraph" w:styleId="Textodebloque">
    <w:name w:val="Block Text"/>
    <w:basedOn w:val="Normal"/>
    <w:rsid w:val="00A72FB0"/>
    <w:pPr>
      <w:ind w:left="1276" w:right="931"/>
      <w:jc w:val="center"/>
    </w:pPr>
    <w:rPr>
      <w:rFonts w:cs="Times New Roman"/>
      <w:sz w:val="22"/>
      <w:szCs w:val="22"/>
      <w:lang w:eastAsia="en-US"/>
    </w:rPr>
  </w:style>
  <w:style w:type="character" w:styleId="Hipervnculo">
    <w:name w:val="Hyperlink"/>
    <w:uiPriority w:val="99"/>
    <w:rsid w:val="00A72FB0"/>
    <w:rPr>
      <w:color w:val="0000FF"/>
      <w:u w:val="single"/>
    </w:rPr>
  </w:style>
  <w:style w:type="paragraph" w:styleId="Encabezado">
    <w:name w:val="header"/>
    <w:aliases w:val="encabezado,dfb"/>
    <w:basedOn w:val="Normal"/>
    <w:link w:val="EncabezadoCar"/>
    <w:uiPriority w:val="99"/>
    <w:rsid w:val="00C41605"/>
    <w:pPr>
      <w:tabs>
        <w:tab w:val="center" w:pos="4419"/>
        <w:tab w:val="right" w:pos="8838"/>
      </w:tabs>
    </w:pPr>
  </w:style>
  <w:style w:type="character" w:customStyle="1" w:styleId="EncabezadoCar">
    <w:name w:val="Encabezado Car"/>
    <w:aliases w:val="encabezado Car,dfb Car"/>
    <w:link w:val="Encabezado"/>
    <w:uiPriority w:val="99"/>
    <w:locked/>
    <w:rsid w:val="00C163C4"/>
    <w:rPr>
      <w:rFonts w:ascii="Verdana" w:hAnsi="Verdana" w:cs="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locked/>
    <w:rsid w:val="007A601D"/>
    <w:rPr>
      <w:rFonts w:ascii="Verdana" w:hAnsi="Verdana" w:cs="Verdana"/>
      <w:sz w:val="16"/>
      <w:szCs w:val="16"/>
    </w:rPr>
  </w:style>
  <w:style w:type="paragraph" w:styleId="Textoindependiente">
    <w:name w:val="Body Text"/>
    <w:aliases w:val="Car, Car"/>
    <w:basedOn w:val="Normal"/>
    <w:link w:val="TextoindependienteCar"/>
    <w:qFormat/>
    <w:rsid w:val="00C41605"/>
    <w:pPr>
      <w:spacing w:after="120"/>
    </w:pPr>
    <w:rPr>
      <w:rFonts w:ascii="Tms Rmn" w:hAnsi="Tms Rmn" w:cs="Tms Rmn"/>
      <w:sz w:val="20"/>
      <w:szCs w:val="20"/>
      <w:lang w:val="en-US" w:eastAsia="en-US"/>
    </w:rPr>
  </w:style>
  <w:style w:type="character" w:customStyle="1" w:styleId="TextoindependienteCar">
    <w:name w:val="Texto independiente Car"/>
    <w:aliases w:val="Car Car1, Car Car1"/>
    <w:link w:val="Textoindependiente"/>
    <w:locked/>
    <w:rsid w:val="00C163C4"/>
    <w:rPr>
      <w:rFonts w:ascii="Tms Rmn" w:hAnsi="Tms Rmn" w:cs="Tms Rmn"/>
      <w:lang w:val="en-US" w:eastAsia="en-US"/>
    </w:rPr>
  </w:style>
  <w:style w:type="paragraph" w:styleId="Prrafodelista">
    <w:name w:val="List Paragraph"/>
    <w:aliases w:val="titulo 5,List Paragraph 1,List-Bulleted,BULLET Liste,Párrafo,Figura,Guiones,guiones,NÚMERO ITEM,centrado 10,Fase,GRÁFICO,Titulo,de,lista,Viñeta CAEM,Lista 123,GRÁFICOS,Pré Textual,Parágrafo da Lista1,Citation List,Normal bullet 2"/>
    <w:basedOn w:val="Normal"/>
    <w:link w:val="PrrafodelistaCar"/>
    <w:uiPriority w:val="34"/>
    <w:qFormat/>
    <w:rsid w:val="00846A8A"/>
    <w:pPr>
      <w:ind w:left="720"/>
    </w:pPr>
    <w:rPr>
      <w:rFonts w:cs="Times New Roman"/>
      <w:sz w:val="20"/>
      <w:szCs w:val="20"/>
      <w:lang w:eastAsia="en-US"/>
    </w:rPr>
  </w:style>
  <w:style w:type="paragraph" w:customStyle="1" w:styleId="Normal2">
    <w:name w:val="Normal 2"/>
    <w:basedOn w:val="Normal"/>
    <w:rsid w:val="000829EE"/>
    <w:pPr>
      <w:tabs>
        <w:tab w:val="left" w:pos="360"/>
        <w:tab w:val="left" w:pos="1080"/>
      </w:tabs>
      <w:jc w:val="both"/>
    </w:pPr>
    <w:rPr>
      <w:rFonts w:cs="Times New Roman"/>
      <w:sz w:val="24"/>
      <w:szCs w:val="24"/>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cs="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cs="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cs="Courier New"/>
      <w:sz w:val="20"/>
      <w:szCs w:val="20"/>
      <w:lang w:val="es-PE"/>
    </w:rPr>
  </w:style>
  <w:style w:type="paragraph" w:styleId="Textoindependiente2">
    <w:name w:val="Body Text 2"/>
    <w:basedOn w:val="Normal"/>
    <w:link w:val="Textoindependiente2Car"/>
    <w:uiPriority w:val="99"/>
    <w:rsid w:val="00D660E3"/>
    <w:pPr>
      <w:spacing w:after="120" w:line="480" w:lineRule="auto"/>
    </w:pPr>
    <w:rPr>
      <w:rFonts w:ascii="Tms Rmn" w:hAnsi="Tms Rmn" w:cs="Tms Rmn"/>
      <w:sz w:val="20"/>
      <w:szCs w:val="20"/>
      <w:lang w:val="en-US" w:eastAsia="es-BO"/>
    </w:rPr>
  </w:style>
  <w:style w:type="character" w:customStyle="1" w:styleId="Textoindependiente2Car">
    <w:name w:val="Texto independiente 2 Car"/>
    <w:link w:val="Textoindependiente2"/>
    <w:uiPriority w:val="99"/>
    <w:locked/>
    <w:rsid w:val="00D660E3"/>
    <w:rPr>
      <w:rFonts w:ascii="Tms Rmn" w:hAnsi="Tms Rmn" w:cs="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link w:val="Textodeglobo"/>
    <w:uiPriority w:val="99"/>
    <w:locked/>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cs="Calibri"/>
      <w:sz w:val="22"/>
      <w:szCs w:val="22"/>
      <w:lang w:eastAsia="en-US"/>
    </w:rPr>
  </w:style>
  <w:style w:type="character" w:customStyle="1" w:styleId="SinespaciadoCar">
    <w:name w:val="Sin espaciado Car"/>
    <w:link w:val="Sinespaciado"/>
    <w:uiPriority w:val="1"/>
    <w:locked/>
    <w:rsid w:val="00A817C8"/>
    <w:rPr>
      <w:rFonts w:ascii="Calibri" w:hAnsi="Calibri" w:cs="Calibri"/>
      <w:sz w:val="22"/>
      <w:szCs w:val="22"/>
      <w:lang w:val="es-ES" w:eastAsia="en-US"/>
    </w:rPr>
  </w:style>
  <w:style w:type="table" w:styleId="Tablaconcuadrcula">
    <w:name w:val="Table Grid"/>
    <w:basedOn w:val="Tablanormal"/>
    <w:uiPriority w:val="59"/>
    <w:rsid w:val="00E557EF"/>
    <w:rPr>
      <w:rFonts w:ascii="Verdana" w:hAnsi="Verdan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stilo">
    <w:name w:val="Estilo"/>
    <w:rsid w:val="006736CF"/>
    <w:pPr>
      <w:widowControl w:val="0"/>
      <w:autoSpaceDE w:val="0"/>
      <w:autoSpaceDN w:val="0"/>
      <w:adjustRightInd w:val="0"/>
    </w:pPr>
    <w:rPr>
      <w:rFonts w:ascii="Verdana" w:hAnsi="Verdana"/>
      <w:sz w:val="24"/>
      <w:szCs w:val="24"/>
      <w:lang w:val="es-BO" w:eastAsia="es-BO"/>
    </w:rPr>
  </w:style>
  <w:style w:type="character" w:styleId="Refdecomentario">
    <w:name w:val="annotation reference"/>
    <w:uiPriority w:val="99"/>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cs="Verdana"/>
      <w:b/>
      <w:bCs/>
      <w:sz w:val="20"/>
      <w:szCs w:val="20"/>
    </w:rPr>
  </w:style>
  <w:style w:type="character" w:customStyle="1" w:styleId="AsuntodelcomentarioCar">
    <w:name w:val="Asunto del comentario Car"/>
    <w:link w:val="Asuntodelcomentario"/>
    <w:uiPriority w:val="99"/>
    <w:locked/>
    <w:rsid w:val="00221195"/>
    <w:rPr>
      <w:rFonts w:ascii="Verdana" w:hAnsi="Verdana" w:cs="Verdana"/>
      <w:b/>
      <w:bCs/>
      <w:sz w:val="16"/>
      <w:szCs w:val="16"/>
      <w:lang w:val="es-ES" w:eastAsia="es-ES"/>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cs="Times New Roman"/>
      <w:sz w:val="24"/>
      <w:szCs w:val="24"/>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rFonts w:ascii="Verdana" w:hAnsi="Verdana"/>
      <w:sz w:val="24"/>
      <w:szCs w:val="24"/>
      <w:lang w:val="es-ES_tradnl" w:eastAsia="en-US"/>
    </w:rPr>
  </w:style>
  <w:style w:type="paragraph" w:styleId="Sangradetextonormal">
    <w:name w:val="Body Text Indent"/>
    <w:basedOn w:val="Normal"/>
    <w:link w:val="SangradetextonormalCar"/>
    <w:rsid w:val="00C163C4"/>
    <w:pPr>
      <w:spacing w:after="120"/>
      <w:ind w:left="283"/>
    </w:pPr>
    <w:rPr>
      <w:rFonts w:cs="Times New Roman"/>
      <w:sz w:val="20"/>
      <w:szCs w:val="20"/>
      <w:lang w:eastAsia="en-US"/>
    </w:rPr>
  </w:style>
  <w:style w:type="character" w:customStyle="1" w:styleId="SangradetextonormalCar">
    <w:name w:val="Sangría de texto normal Car"/>
    <w:link w:val="Sangradetextonormal"/>
    <w:locked/>
    <w:rsid w:val="00C163C4"/>
    <w:rPr>
      <w:lang w:val="es-ES" w:eastAsia="en-US"/>
    </w:rPr>
  </w:style>
  <w:style w:type="paragraph" w:styleId="Puesto">
    <w:name w:val="Title"/>
    <w:aliases w:val="CUADRO Nº"/>
    <w:basedOn w:val="Normal"/>
    <w:link w:val="PuestoCar"/>
    <w:uiPriority w:val="10"/>
    <w:qFormat/>
    <w:rsid w:val="00C163C4"/>
    <w:pPr>
      <w:spacing w:before="240" w:after="60"/>
      <w:jc w:val="center"/>
      <w:outlineLvl w:val="0"/>
    </w:pPr>
    <w:rPr>
      <w:rFonts w:cs="Times New Roman"/>
      <w:b/>
      <w:bCs/>
      <w:kern w:val="28"/>
      <w:sz w:val="20"/>
      <w:szCs w:val="20"/>
    </w:rPr>
  </w:style>
  <w:style w:type="character" w:customStyle="1" w:styleId="PuestoCar">
    <w:name w:val="Puesto Car"/>
    <w:aliases w:val="CUADRO Nº Car"/>
    <w:link w:val="Puesto"/>
    <w:uiPriority w:val="10"/>
    <w:locked/>
    <w:rsid w:val="00C163C4"/>
    <w:rPr>
      <w:b/>
      <w:bCs/>
      <w:kern w:val="28"/>
      <w:sz w:val="32"/>
      <w:szCs w:val="32"/>
      <w:lang w:val="es-ES" w:eastAsia="es-ES"/>
    </w:rPr>
  </w:style>
  <w:style w:type="paragraph" w:styleId="Listaconvietas2">
    <w:name w:val="List Bullet 2"/>
    <w:basedOn w:val="Normal"/>
    <w:autoRedefine/>
    <w:rsid w:val="00C163C4"/>
    <w:pPr>
      <w:tabs>
        <w:tab w:val="num" w:pos="643"/>
      </w:tabs>
      <w:ind w:left="643" w:hanging="360"/>
    </w:pPr>
    <w:rPr>
      <w:rFonts w:cs="Times New Roman"/>
      <w:sz w:val="24"/>
      <w:szCs w:val="24"/>
    </w:rPr>
  </w:style>
  <w:style w:type="paragraph" w:styleId="Listaconvietas4">
    <w:name w:val="List Bullet 4"/>
    <w:basedOn w:val="Normal"/>
    <w:autoRedefine/>
    <w:rsid w:val="00C163C4"/>
    <w:pPr>
      <w:tabs>
        <w:tab w:val="num" w:pos="1209"/>
      </w:tabs>
      <w:ind w:left="1209" w:hanging="360"/>
    </w:pPr>
    <w:rPr>
      <w:rFonts w:cs="Times New Roman"/>
      <w:sz w:val="24"/>
      <w:szCs w:val="24"/>
    </w:rPr>
  </w:style>
  <w:style w:type="paragraph" w:customStyle="1" w:styleId="Sub-ClauseText">
    <w:name w:val="Sub-Clause Text"/>
    <w:basedOn w:val="Normal"/>
    <w:rsid w:val="00C163C4"/>
    <w:pPr>
      <w:spacing w:before="120" w:after="120"/>
      <w:jc w:val="both"/>
    </w:pPr>
    <w:rPr>
      <w:rFonts w:cs="Times New Roman"/>
      <w:spacing w:val="-4"/>
      <w:sz w:val="24"/>
      <w:szCs w:val="24"/>
      <w:lang w:val="en-US" w:eastAsia="en-US"/>
    </w:rPr>
  </w:style>
  <w:style w:type="paragraph" w:styleId="Textonotapie">
    <w:name w:val="footnote text"/>
    <w:aliases w:val="Texto nota piepddes Car Car,Texto nota piepddes Car Car Car,Texto nota piepddes Car Car Car Car Car Car Car,Texto nota piepddes Car,Texto nota piepddes,Texto nota piepddes Car Car Car Car Car Car"/>
    <w:basedOn w:val="Normal"/>
    <w:link w:val="TextonotapieCar"/>
    <w:rsid w:val="00C163C4"/>
    <w:pPr>
      <w:spacing w:after="200" w:line="276" w:lineRule="auto"/>
    </w:pPr>
    <w:rPr>
      <w:rFonts w:ascii="Calibri" w:hAnsi="Calibri" w:cs="Calibri"/>
      <w:sz w:val="20"/>
      <w:szCs w:val="20"/>
      <w:lang w:val="es-BO" w:eastAsia="en-US"/>
    </w:rPr>
  </w:style>
  <w:style w:type="character" w:customStyle="1" w:styleId="TextonotapieCar">
    <w:name w:val="Texto nota pie Car"/>
    <w:aliases w:val="Texto nota piepddes Car Car Car1,Texto nota piepddes Car Car Car Car,Texto nota piepddes Car Car Car Car Car Car Car Car,Texto nota piepddes Car Car1,Texto nota piepddes Car1,Texto nota piepddes Car Car Car Car Car Car Car1"/>
    <w:link w:val="Textonotapie"/>
    <w:locked/>
    <w:rsid w:val="00C163C4"/>
    <w:rPr>
      <w:rFonts w:ascii="Calibri" w:eastAsia="Times New Roman" w:hAnsi="Calibri" w:cs="Calibri"/>
      <w:lang w:eastAsia="en-US"/>
    </w:rPr>
  </w:style>
  <w:style w:type="character" w:styleId="Refdenotaalpie">
    <w:name w:val="footnote reference"/>
    <w:aliases w:val="Ref,de nota al pie,pie pddes"/>
    <w:rsid w:val="00C163C4"/>
    <w:rPr>
      <w:vertAlign w:val="superscript"/>
    </w:rPr>
  </w:style>
  <w:style w:type="paragraph" w:customStyle="1" w:styleId="BodyText21">
    <w:name w:val="Body Text 21"/>
    <w:basedOn w:val="Normal"/>
    <w:rsid w:val="00C163C4"/>
    <w:pPr>
      <w:widowControl w:val="0"/>
      <w:jc w:val="both"/>
    </w:pPr>
    <w:rPr>
      <w:rFonts w:cs="Times New Roman"/>
      <w:sz w:val="24"/>
      <w:szCs w:val="24"/>
      <w:lang w:eastAsia="en-US"/>
    </w:rPr>
  </w:style>
  <w:style w:type="character" w:customStyle="1" w:styleId="CarCar11">
    <w:name w:val="Car Car11"/>
    <w:rsid w:val="00C163C4"/>
    <w:rPr>
      <w:rFonts w:ascii="Tahoma" w:hAnsi="Tahoma" w:cs="Tahoma"/>
      <w:b/>
      <w:bCs/>
      <w:caps/>
      <w:sz w:val="22"/>
      <w:szCs w:val="22"/>
      <w:u w:val="single"/>
      <w:lang w:val="es-MX" w:eastAsia="es-ES"/>
    </w:rPr>
  </w:style>
  <w:style w:type="character" w:customStyle="1" w:styleId="CarCar10">
    <w:name w:val="Car Car10"/>
    <w:rsid w:val="00C163C4"/>
    <w:rPr>
      <w:rFonts w:ascii="Times New Roman" w:hAnsi="Times New Roman" w:cs="Times New Roman"/>
      <w:b/>
      <w:bCs/>
      <w:sz w:val="22"/>
      <w:szCs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cs="Courier"/>
      <w:sz w:val="24"/>
      <w:szCs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cs="Times New Roman"/>
      <w:sz w:val="20"/>
      <w:szCs w:val="20"/>
      <w:lang w:eastAsia="en-US"/>
    </w:rPr>
  </w:style>
  <w:style w:type="character" w:customStyle="1" w:styleId="Sangra2detindependienteCar">
    <w:name w:val="Sangría 2 de t. independiente Car"/>
    <w:link w:val="Sangra2detindependiente"/>
    <w:locked/>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cs="Times New Roman"/>
      <w:lang w:val="es-BO" w:eastAsia="en-US"/>
    </w:rPr>
  </w:style>
  <w:style w:type="character" w:customStyle="1" w:styleId="Sangra3detindependienteCar">
    <w:name w:val="Sangría 3 de t. independiente Car"/>
    <w:link w:val="Sangra3detindependiente"/>
    <w:locked/>
    <w:rsid w:val="00C163C4"/>
    <w:rPr>
      <w:sz w:val="16"/>
      <w:szCs w:val="16"/>
      <w:lang w:eastAsia="en-US"/>
    </w:rPr>
  </w:style>
  <w:style w:type="paragraph" w:styleId="Textoindependiente3">
    <w:name w:val="Body Text 3"/>
    <w:aliases w:val="Car1, Car1"/>
    <w:basedOn w:val="Normal"/>
    <w:link w:val="Textoindependiente3Car"/>
    <w:rsid w:val="00C163C4"/>
    <w:pPr>
      <w:spacing w:after="120"/>
    </w:pPr>
    <w:rPr>
      <w:rFonts w:cs="Times New Roman"/>
      <w:lang w:eastAsia="en-US"/>
    </w:rPr>
  </w:style>
  <w:style w:type="character" w:customStyle="1" w:styleId="Textoindependiente3Car">
    <w:name w:val="Texto independiente 3 Car"/>
    <w:aliases w:val="Car1 Car, Car1 Car"/>
    <w:link w:val="Textoindependiente3"/>
    <w:locked/>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cs="Times New Roman Bold"/>
      <w:b/>
      <w:bCs/>
      <w:sz w:val="24"/>
      <w:szCs w:val="24"/>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cs="Times New Roman"/>
      <w:sz w:val="20"/>
      <w:szCs w:val="20"/>
      <w:lang w:val="es-BO"/>
    </w:rPr>
  </w:style>
  <w:style w:type="paragraph" w:styleId="NormalWeb">
    <w:name w:val="Normal (Web)"/>
    <w:basedOn w:val="Normal"/>
    <w:rsid w:val="00C163C4"/>
    <w:pPr>
      <w:spacing w:before="100" w:after="100"/>
    </w:pPr>
    <w:rPr>
      <w:rFonts w:cs="Times New Roman"/>
      <w:sz w:val="24"/>
      <w:szCs w:val="24"/>
      <w:lang w:val="en-US" w:eastAsia="en-US"/>
    </w:rPr>
  </w:style>
  <w:style w:type="paragraph" w:styleId="Continuarlista2">
    <w:name w:val="List Continue 2"/>
    <w:basedOn w:val="Normal"/>
    <w:rsid w:val="00C163C4"/>
    <w:pPr>
      <w:spacing w:after="120"/>
      <w:ind w:left="720"/>
    </w:pPr>
    <w:rPr>
      <w:rFonts w:cs="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Humanst521 BT"/>
      <w:b/>
      <w:bCs/>
      <w:sz w:val="18"/>
      <w:szCs w:val="18"/>
    </w:rPr>
  </w:style>
  <w:style w:type="paragraph" w:customStyle="1" w:styleId="Textoindependiente31">
    <w:name w:val="Texto independiente 31"/>
    <w:basedOn w:val="Normal"/>
    <w:rsid w:val="00C163C4"/>
    <w:pPr>
      <w:widowControl w:val="0"/>
      <w:jc w:val="both"/>
    </w:pPr>
    <w:rPr>
      <w:rFonts w:cs="Times New Roman"/>
      <w:b/>
      <w:bCs/>
      <w:sz w:val="24"/>
      <w:szCs w:val="24"/>
    </w:rPr>
  </w:style>
  <w:style w:type="paragraph" w:customStyle="1" w:styleId="Sangra3detindependiente1">
    <w:name w:val="Sangría 3 de t. independiente1"/>
    <w:basedOn w:val="Normal"/>
    <w:rsid w:val="00C163C4"/>
    <w:pPr>
      <w:widowControl w:val="0"/>
      <w:ind w:left="709" w:hanging="709"/>
      <w:jc w:val="both"/>
    </w:pPr>
    <w:rPr>
      <w:rFonts w:cs="Times New Roman"/>
      <w:sz w:val="24"/>
      <w:szCs w:val="24"/>
    </w:rPr>
  </w:style>
  <w:style w:type="paragraph" w:styleId="TDC1">
    <w:name w:val="toc 1"/>
    <w:basedOn w:val="Normal"/>
    <w:next w:val="Normal"/>
    <w:autoRedefine/>
    <w:rsid w:val="0092262A"/>
    <w:pPr>
      <w:tabs>
        <w:tab w:val="left" w:pos="660"/>
        <w:tab w:val="right" w:leader="dot" w:pos="8828"/>
      </w:tabs>
      <w:spacing w:before="120"/>
      <w:jc w:val="center"/>
    </w:pPr>
    <w:rPr>
      <w:b/>
      <w:bCs/>
      <w:noProof/>
      <w:sz w:val="18"/>
      <w:szCs w:val="18"/>
      <w:lang w:val="es-ES_tradnl"/>
    </w:rPr>
  </w:style>
  <w:style w:type="paragraph" w:styleId="Lista2">
    <w:name w:val="List 2"/>
    <w:basedOn w:val="Normal"/>
    <w:rsid w:val="00C163C4"/>
    <w:pPr>
      <w:ind w:left="566" w:hanging="283"/>
    </w:pPr>
    <w:rPr>
      <w:rFonts w:cs="Times New Roman"/>
    </w:rPr>
  </w:style>
  <w:style w:type="paragraph" w:styleId="Revisin">
    <w:name w:val="Revision"/>
    <w:hidden/>
    <w:uiPriority w:val="99"/>
    <w:semiHidden/>
    <w:rsid w:val="00C163C4"/>
    <w:rPr>
      <w:rFonts w:ascii="Verdana" w:hAnsi="Verdana"/>
      <w:lang w:eastAsia="en-US"/>
    </w:rPr>
  </w:style>
  <w:style w:type="paragraph" w:styleId="Textonotaalfinal">
    <w:name w:val="endnote text"/>
    <w:basedOn w:val="Normal"/>
    <w:link w:val="TextonotaalfinalCar"/>
    <w:uiPriority w:val="99"/>
    <w:semiHidden/>
    <w:rsid w:val="00C163C4"/>
    <w:rPr>
      <w:rFonts w:cs="Times New Roman"/>
      <w:sz w:val="20"/>
      <w:szCs w:val="20"/>
      <w:lang w:eastAsia="en-US"/>
    </w:rPr>
  </w:style>
  <w:style w:type="character" w:customStyle="1" w:styleId="TextonotaalfinalCar">
    <w:name w:val="Texto nota al final Car"/>
    <w:link w:val="Textonotaalfinal"/>
    <w:uiPriority w:val="99"/>
    <w:locked/>
    <w:rsid w:val="00C163C4"/>
    <w:rPr>
      <w:lang w:val="es-ES" w:eastAsia="en-US"/>
    </w:rPr>
  </w:style>
  <w:style w:type="character" w:styleId="Refdenotaalfinal">
    <w:name w:val="endnote reference"/>
    <w:uiPriority w:val="99"/>
    <w:semiHidden/>
    <w:rsid w:val="00C163C4"/>
    <w:rPr>
      <w:vertAlign w:val="superscript"/>
    </w:rPr>
  </w:style>
  <w:style w:type="character" w:styleId="Textodelmarcadordeposicin">
    <w:name w:val="Placeholder Text"/>
    <w:uiPriority w:val="99"/>
    <w:semiHidden/>
    <w:rsid w:val="00066800"/>
    <w:rPr>
      <w:color w:val="808080"/>
    </w:rPr>
  </w:style>
  <w:style w:type="paragraph" w:styleId="TtulodeTDC">
    <w:name w:val="TOC Heading"/>
    <w:basedOn w:val="Ttulo1"/>
    <w:next w:val="Normal"/>
    <w:uiPriority w:val="39"/>
    <w:qFormat/>
    <w:rsid w:val="00066800"/>
    <w:pPr>
      <w:keepLines/>
      <w:numPr>
        <w:numId w:val="0"/>
      </w:numPr>
      <w:spacing w:before="480" w:line="276" w:lineRule="auto"/>
      <w:outlineLvl w:val="9"/>
    </w:pPr>
    <w:rPr>
      <w:rFonts w:ascii="Cambria" w:hAnsi="Cambria" w:cs="Cambria"/>
      <w:caps w:val="0"/>
      <w:color w:val="365F91"/>
      <w:sz w:val="28"/>
      <w:szCs w:val="28"/>
      <w:u w:val="none"/>
      <w:lang w:val="es-ES" w:eastAsia="en-US"/>
    </w:rPr>
  </w:style>
  <w:style w:type="character" w:styleId="Textoennegrita">
    <w:name w:val="Strong"/>
    <w:qFormat/>
    <w:rsid w:val="00653305"/>
    <w:rPr>
      <w:b/>
      <w:bCs/>
    </w:rPr>
  </w:style>
  <w:style w:type="paragraph" w:styleId="Subttulo">
    <w:name w:val="Subtitle"/>
    <w:basedOn w:val="Normal"/>
    <w:next w:val="Normal"/>
    <w:link w:val="SubttuloCar"/>
    <w:uiPriority w:val="99"/>
    <w:qFormat/>
    <w:rsid w:val="003D2686"/>
    <w:pPr>
      <w:numPr>
        <w:ilvl w:val="1"/>
      </w:numPr>
    </w:pPr>
    <w:rPr>
      <w:rFonts w:ascii="Cambria" w:hAnsi="Cambria" w:cs="Cambria"/>
      <w:i/>
      <w:iCs/>
      <w:color w:val="4F81BD"/>
      <w:spacing w:val="15"/>
      <w:sz w:val="24"/>
      <w:szCs w:val="24"/>
    </w:rPr>
  </w:style>
  <w:style w:type="character" w:customStyle="1" w:styleId="SubttuloCar">
    <w:name w:val="Subtítulo Car"/>
    <w:link w:val="Subttulo"/>
    <w:uiPriority w:val="99"/>
    <w:locked/>
    <w:rsid w:val="003D2686"/>
    <w:rPr>
      <w:rFonts w:ascii="Cambria" w:hAnsi="Cambria" w:cs="Cambria"/>
      <w:i/>
      <w:iCs/>
      <w:color w:val="4F81BD"/>
      <w:spacing w:val="15"/>
      <w:sz w:val="24"/>
      <w:szCs w:val="24"/>
      <w:lang w:val="es-ES" w:eastAsia="es-ES"/>
    </w:rPr>
  </w:style>
  <w:style w:type="character" w:styleId="nfasis">
    <w:name w:val="Emphasis"/>
    <w:uiPriority w:val="99"/>
    <w:qFormat/>
    <w:rsid w:val="003D2686"/>
    <w:rPr>
      <w:i/>
      <w:iCs/>
    </w:rPr>
  </w:style>
  <w:style w:type="paragraph" w:styleId="TDC2">
    <w:name w:val="toc 2"/>
    <w:basedOn w:val="Normal"/>
    <w:next w:val="Normal"/>
    <w:autoRedefine/>
    <w:uiPriority w:val="99"/>
    <w:rsid w:val="0092262A"/>
    <w:pPr>
      <w:spacing w:after="100"/>
      <w:ind w:left="160"/>
    </w:pPr>
  </w:style>
  <w:style w:type="paragraph" w:styleId="TDC3">
    <w:name w:val="toc 3"/>
    <w:basedOn w:val="Normal"/>
    <w:next w:val="Normal"/>
    <w:autoRedefine/>
    <w:uiPriority w:val="99"/>
    <w:semiHidden/>
    <w:rsid w:val="0092262A"/>
    <w:pPr>
      <w:spacing w:after="100"/>
      <w:ind w:left="320"/>
    </w:pPr>
  </w:style>
  <w:style w:type="paragraph" w:customStyle="1" w:styleId="LinaEstiloTextoindependienteArial">
    <w:name w:val="Lina Estilo Texto independiente + Arial"/>
    <w:basedOn w:val="Textoindependiente"/>
    <w:rsid w:val="00D01C9E"/>
    <w:pPr>
      <w:widowControl w:val="0"/>
      <w:spacing w:after="0"/>
      <w:jc w:val="both"/>
    </w:pPr>
    <w:rPr>
      <w:rFonts w:ascii="Arial" w:hAnsi="Arial" w:cs="Arial"/>
      <w:lang w:val="es-ES_tradnl" w:eastAsia="es-ES"/>
    </w:rPr>
  </w:style>
  <w:style w:type="paragraph" w:customStyle="1" w:styleId="listparagraph">
    <w:name w:val="listparagraph"/>
    <w:basedOn w:val="Normal"/>
    <w:uiPriority w:val="99"/>
    <w:rsid w:val="00524A38"/>
    <w:pPr>
      <w:ind w:left="720"/>
    </w:pPr>
    <w:rPr>
      <w:rFonts w:cs="Times New Roman"/>
      <w:sz w:val="20"/>
      <w:szCs w:val="20"/>
      <w:lang w:val="es-BO" w:eastAsia="es-BO"/>
    </w:rPr>
  </w:style>
  <w:style w:type="paragraph" w:customStyle="1" w:styleId="ListParagraph1">
    <w:name w:val="List Paragraph1"/>
    <w:basedOn w:val="Normal"/>
    <w:uiPriority w:val="99"/>
    <w:rsid w:val="003D09C7"/>
    <w:pPr>
      <w:ind w:left="720"/>
    </w:pPr>
    <w:rPr>
      <w:rFonts w:cs="Times New Roman"/>
      <w:sz w:val="20"/>
      <w:szCs w:val="20"/>
      <w:lang w:eastAsia="en-US"/>
    </w:rPr>
  </w:style>
  <w:style w:type="paragraph" w:customStyle="1" w:styleId="Default">
    <w:name w:val="Default"/>
    <w:rsid w:val="003D09C7"/>
    <w:pPr>
      <w:autoSpaceDE w:val="0"/>
      <w:autoSpaceDN w:val="0"/>
      <w:adjustRightInd w:val="0"/>
    </w:pPr>
    <w:rPr>
      <w:rFonts w:ascii="Calibri" w:hAnsi="Calibri" w:cs="Calibri"/>
      <w:color w:val="000000"/>
      <w:sz w:val="24"/>
      <w:szCs w:val="24"/>
    </w:rPr>
  </w:style>
  <w:style w:type="table" w:styleId="Sombreadoclaro-nfasis5">
    <w:name w:val="Light Shading Accent 5"/>
    <w:basedOn w:val="Tablanormal"/>
    <w:uiPriority w:val="60"/>
    <w:rsid w:val="004E0BE2"/>
    <w:rPr>
      <w:rFonts w:ascii="Calibri" w:eastAsia="Calibri" w:hAnsi="Calibri"/>
      <w:color w:val="31849B"/>
      <w:lang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Mapadeldocumento">
    <w:name w:val="Document Map"/>
    <w:basedOn w:val="Normal"/>
    <w:link w:val="MapadeldocumentoCar"/>
    <w:rsid w:val="00CA2BB8"/>
    <w:pPr>
      <w:shd w:val="clear" w:color="auto" w:fill="000080"/>
    </w:pPr>
    <w:rPr>
      <w:rFonts w:ascii="Tahoma" w:hAnsi="Tahoma" w:cs="Tahoma"/>
      <w:sz w:val="20"/>
      <w:szCs w:val="20"/>
    </w:rPr>
  </w:style>
  <w:style w:type="character" w:customStyle="1" w:styleId="MapadeldocumentoCar">
    <w:name w:val="Mapa del documento Car"/>
    <w:link w:val="Mapadeldocumento"/>
    <w:rsid w:val="00CA2BB8"/>
    <w:rPr>
      <w:rFonts w:ascii="Tahoma" w:hAnsi="Tahoma" w:cs="Tahoma"/>
      <w:sz w:val="20"/>
      <w:szCs w:val="20"/>
      <w:shd w:val="clear" w:color="auto" w:fill="000080"/>
      <w:lang w:val="es-ES" w:eastAsia="es-ES"/>
    </w:rPr>
  </w:style>
  <w:style w:type="character" w:customStyle="1" w:styleId="Ttulo1Car1">
    <w:name w:val="Título 1 Car1"/>
    <w:aliases w:val="Título 5_NB Car1,Título 5_NB Car Car,ROD1 Car"/>
    <w:uiPriority w:val="9"/>
    <w:rsid w:val="00CA2BB8"/>
    <w:rPr>
      <w:rFonts w:ascii="Times" w:eastAsia="Times" w:hAnsi="Times" w:cs="Times" w:hint="default"/>
      <w:b/>
      <w:bCs w:val="0"/>
      <w:color w:val="000000"/>
    </w:rPr>
  </w:style>
  <w:style w:type="paragraph" w:styleId="Descripcin">
    <w:name w:val="caption"/>
    <w:aliases w:val="CUADROS,CUADROS Car Car Car,CUADROS Car Car,CUADROS Car Car Car Car"/>
    <w:basedOn w:val="Normal"/>
    <w:next w:val="Normal"/>
    <w:link w:val="DescripcinCar"/>
    <w:unhideWhenUsed/>
    <w:qFormat/>
    <w:locked/>
    <w:rsid w:val="00CA2BB8"/>
    <w:pPr>
      <w:tabs>
        <w:tab w:val="left" w:pos="5680"/>
        <w:tab w:val="left" w:pos="6874"/>
      </w:tabs>
      <w:suppressAutoHyphens/>
      <w:spacing w:before="120" w:after="120"/>
      <w:jc w:val="center"/>
      <w:outlineLvl w:val="0"/>
    </w:pPr>
    <w:rPr>
      <w:rFonts w:cs="Times New Roman"/>
      <w:b/>
      <w:sz w:val="18"/>
      <w:szCs w:val="22"/>
      <w:lang w:val="es-BO"/>
    </w:rPr>
  </w:style>
  <w:style w:type="paragraph" w:styleId="Lista">
    <w:name w:val="List"/>
    <w:basedOn w:val="Normal"/>
    <w:unhideWhenUsed/>
    <w:rsid w:val="00CA2BB8"/>
    <w:pPr>
      <w:ind w:left="283" w:hanging="283"/>
    </w:pPr>
    <w:rPr>
      <w:rFonts w:ascii="Times New Roman" w:hAnsi="Times New Roman" w:cs="Times New Roman"/>
      <w:sz w:val="20"/>
      <w:szCs w:val="20"/>
      <w:lang w:val="es-ES_tradnl"/>
    </w:rPr>
  </w:style>
  <w:style w:type="paragraph" w:styleId="Listaconvietas">
    <w:name w:val="List Bullet"/>
    <w:basedOn w:val="Normal"/>
    <w:autoRedefine/>
    <w:unhideWhenUsed/>
    <w:rsid w:val="00CA2BB8"/>
    <w:pPr>
      <w:numPr>
        <w:numId w:val="29"/>
      </w:numPr>
    </w:pPr>
    <w:rPr>
      <w:rFonts w:ascii="Times New Roman" w:hAnsi="Times New Roman" w:cs="Times New Roman"/>
      <w:sz w:val="20"/>
      <w:szCs w:val="20"/>
    </w:rPr>
  </w:style>
  <w:style w:type="character" w:customStyle="1" w:styleId="SangradetextonormalCar1">
    <w:name w:val="Sangría de texto normal Car1"/>
    <w:semiHidden/>
    <w:locked/>
    <w:rsid w:val="00CA2BB8"/>
    <w:rPr>
      <w:rFonts w:ascii="Times New Roman" w:eastAsia="Times New Roman" w:hAnsi="Times New Roman" w:cs="Times New Roman"/>
      <w:sz w:val="20"/>
      <w:szCs w:val="20"/>
      <w:lang w:val="es-ES"/>
    </w:rPr>
  </w:style>
  <w:style w:type="paragraph" w:styleId="Continuarlista">
    <w:name w:val="List Continue"/>
    <w:basedOn w:val="Normal"/>
    <w:unhideWhenUsed/>
    <w:rsid w:val="00CA2BB8"/>
    <w:pPr>
      <w:spacing w:after="120"/>
      <w:ind w:left="283"/>
    </w:pPr>
    <w:rPr>
      <w:rFonts w:ascii="Times New Roman" w:hAnsi="Times New Roman" w:cs="Times New Roman"/>
      <w:sz w:val="20"/>
      <w:szCs w:val="20"/>
    </w:rPr>
  </w:style>
  <w:style w:type="paragraph" w:styleId="Textoindependienteprimerasangra2">
    <w:name w:val="Body Text First Indent 2"/>
    <w:basedOn w:val="Sangradetextonormal"/>
    <w:link w:val="Textoindependienteprimerasangra2Car"/>
    <w:unhideWhenUsed/>
    <w:rsid w:val="00CA2BB8"/>
    <w:pPr>
      <w:tabs>
        <w:tab w:val="num" w:pos="360"/>
      </w:tabs>
      <w:ind w:left="360" w:hanging="360"/>
    </w:pPr>
    <w:rPr>
      <w:rFonts w:ascii="Times New Roman" w:hAnsi="Times New Roman"/>
      <w:sz w:val="24"/>
      <w:szCs w:val="24"/>
      <w:lang w:eastAsia="es-ES"/>
    </w:rPr>
  </w:style>
  <w:style w:type="character" w:customStyle="1" w:styleId="Textoindependienteprimerasangra2Car">
    <w:name w:val="Texto independiente primera sangría 2 Car"/>
    <w:link w:val="Textoindependienteprimerasangra2"/>
    <w:rsid w:val="00CA2BB8"/>
    <w:rPr>
      <w:sz w:val="24"/>
      <w:szCs w:val="24"/>
      <w:lang w:val="es-ES" w:eastAsia="es-ES"/>
    </w:rPr>
  </w:style>
  <w:style w:type="character" w:customStyle="1" w:styleId="Textoindependiente3Car1">
    <w:name w:val="Texto independiente 3 Car1"/>
    <w:aliases w:val="Car1 Car1"/>
    <w:semiHidden/>
    <w:rsid w:val="00CA2BB8"/>
    <w:rPr>
      <w:rFonts w:ascii="Times New Roman" w:eastAsia="Times New Roman" w:hAnsi="Times New Roman" w:cs="Times New Roman"/>
      <w:sz w:val="16"/>
      <w:szCs w:val="16"/>
      <w:lang w:val="es-ES"/>
    </w:rPr>
  </w:style>
  <w:style w:type="paragraph" w:customStyle="1" w:styleId="Textoindependiente32">
    <w:name w:val="Texto independiente 32"/>
    <w:basedOn w:val="Normal"/>
    <w:rsid w:val="00CA2BB8"/>
    <w:pPr>
      <w:widowControl w:val="0"/>
      <w:jc w:val="both"/>
    </w:pPr>
    <w:rPr>
      <w:rFonts w:ascii="Times New Roman" w:hAnsi="Times New Roman" w:cs="Times New Roman"/>
      <w:b/>
      <w:sz w:val="24"/>
      <w:szCs w:val="20"/>
    </w:rPr>
  </w:style>
  <w:style w:type="paragraph" w:customStyle="1" w:styleId="Sangra3detindependiente2">
    <w:name w:val="Sangría 3 de t. independiente2"/>
    <w:basedOn w:val="Normal"/>
    <w:rsid w:val="00CA2BB8"/>
    <w:pPr>
      <w:widowControl w:val="0"/>
      <w:ind w:left="709" w:hanging="709"/>
      <w:jc w:val="both"/>
    </w:pPr>
    <w:rPr>
      <w:rFonts w:ascii="Times New Roman" w:hAnsi="Times New Roman" w:cs="Times New Roman"/>
      <w:sz w:val="24"/>
      <w:szCs w:val="20"/>
    </w:rPr>
  </w:style>
  <w:style w:type="paragraph" w:customStyle="1" w:styleId="font6">
    <w:name w:val="font6"/>
    <w:basedOn w:val="Normal"/>
    <w:rsid w:val="00CA2BB8"/>
    <w:pPr>
      <w:spacing w:before="100" w:beforeAutospacing="1" w:after="100" w:afterAutospacing="1"/>
    </w:pPr>
    <w:rPr>
      <w:rFonts w:ascii="Tahoma" w:eastAsia="Arial Unicode MS" w:hAnsi="Tahoma" w:cs="Tahoma"/>
      <w:color w:val="000000"/>
    </w:rPr>
  </w:style>
  <w:style w:type="paragraph" w:customStyle="1" w:styleId="Estilo1">
    <w:name w:val="Estilo1"/>
    <w:basedOn w:val="LinaEstiloTextoindependienteArial"/>
    <w:next w:val="Ttulo9"/>
    <w:rsid w:val="00CA2BB8"/>
    <w:pPr>
      <w:jc w:val="center"/>
    </w:pPr>
    <w:rPr>
      <w:rFonts w:eastAsia="Calibri"/>
      <w:b/>
      <w:bCs/>
      <w:sz w:val="16"/>
      <w:szCs w:val="16"/>
    </w:rPr>
  </w:style>
  <w:style w:type="paragraph" w:customStyle="1" w:styleId="xl63">
    <w:name w:val="xl63"/>
    <w:basedOn w:val="Normal"/>
    <w:rsid w:val="00CA2BB8"/>
    <w:pPr>
      <w:spacing w:before="100" w:beforeAutospacing="1" w:after="100" w:afterAutospacing="1"/>
    </w:pPr>
    <w:rPr>
      <w:rFonts w:ascii="Times New Roman" w:hAnsi="Times New Roman" w:cs="Times New Roman"/>
      <w:b/>
      <w:bCs/>
      <w:sz w:val="24"/>
      <w:szCs w:val="24"/>
      <w:lang w:val="es-BO" w:eastAsia="es-BO"/>
    </w:rPr>
  </w:style>
  <w:style w:type="paragraph" w:customStyle="1" w:styleId="xl64">
    <w:name w:val="xl64"/>
    <w:basedOn w:val="Normal"/>
    <w:rsid w:val="00CA2BB8"/>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sz w:val="24"/>
      <w:szCs w:val="24"/>
      <w:lang w:val="es-BO" w:eastAsia="es-BO"/>
    </w:rPr>
  </w:style>
  <w:style w:type="paragraph" w:customStyle="1" w:styleId="xl65">
    <w:name w:val="xl65"/>
    <w:basedOn w:val="Normal"/>
    <w:rsid w:val="00CA2BB8"/>
    <w:pPr>
      <w:pBdr>
        <w:top w:val="single" w:sz="8" w:space="0" w:color="auto"/>
        <w:left w:val="single" w:sz="8" w:space="0" w:color="auto"/>
        <w:bottom w:val="single" w:sz="8" w:space="0" w:color="auto"/>
        <w:right w:val="single" w:sz="8" w:space="0" w:color="auto"/>
      </w:pBdr>
      <w:shd w:val="clear" w:color="auto" w:fill="FF0000"/>
      <w:spacing w:before="100" w:beforeAutospacing="1" w:after="100" w:afterAutospacing="1"/>
    </w:pPr>
    <w:rPr>
      <w:rFonts w:ascii="Times New Roman" w:hAnsi="Times New Roman" w:cs="Times New Roman"/>
      <w:sz w:val="24"/>
      <w:szCs w:val="24"/>
      <w:lang w:val="es-BO" w:eastAsia="es-BO"/>
    </w:rPr>
  </w:style>
  <w:style w:type="paragraph" w:customStyle="1" w:styleId="xl66">
    <w:name w:val="xl66"/>
    <w:basedOn w:val="Normal"/>
    <w:rsid w:val="00CA2BB8"/>
    <w:pPr>
      <w:pBdr>
        <w:top w:val="single" w:sz="8" w:space="0" w:color="auto"/>
        <w:left w:val="single" w:sz="8" w:space="0" w:color="auto"/>
        <w:bottom w:val="single" w:sz="8" w:space="0" w:color="auto"/>
      </w:pBdr>
      <w:spacing w:before="100" w:beforeAutospacing="1" w:after="100" w:afterAutospacing="1"/>
    </w:pPr>
    <w:rPr>
      <w:rFonts w:cs="Times New Roman"/>
      <w:sz w:val="14"/>
      <w:szCs w:val="14"/>
      <w:lang w:val="es-BO" w:eastAsia="es-BO"/>
    </w:rPr>
  </w:style>
  <w:style w:type="paragraph" w:customStyle="1" w:styleId="xl67">
    <w:name w:val="xl67"/>
    <w:basedOn w:val="Normal"/>
    <w:rsid w:val="00CA2BB8"/>
    <w:pPr>
      <w:pBdr>
        <w:top w:val="single" w:sz="8" w:space="0" w:color="auto"/>
        <w:left w:val="single" w:sz="8" w:space="0" w:color="auto"/>
        <w:bottom w:val="single" w:sz="8" w:space="0" w:color="auto"/>
      </w:pBdr>
      <w:spacing w:before="100" w:beforeAutospacing="1" w:after="100" w:afterAutospacing="1"/>
    </w:pPr>
    <w:rPr>
      <w:rFonts w:cs="Times New Roman"/>
      <w:sz w:val="14"/>
      <w:szCs w:val="14"/>
      <w:lang w:val="es-BO" w:eastAsia="es-BO"/>
    </w:rPr>
  </w:style>
  <w:style w:type="paragraph" w:customStyle="1" w:styleId="xl68">
    <w:name w:val="xl68"/>
    <w:basedOn w:val="Normal"/>
    <w:rsid w:val="00CA2BB8"/>
    <w:pPr>
      <w:pBdr>
        <w:top w:val="single" w:sz="8" w:space="0" w:color="auto"/>
        <w:left w:val="single" w:sz="8" w:space="0" w:color="auto"/>
      </w:pBdr>
      <w:spacing w:before="100" w:beforeAutospacing="1" w:after="100" w:afterAutospacing="1"/>
    </w:pPr>
    <w:rPr>
      <w:rFonts w:cs="Times New Roman"/>
      <w:sz w:val="14"/>
      <w:szCs w:val="14"/>
      <w:lang w:val="es-BO" w:eastAsia="es-BO"/>
    </w:rPr>
  </w:style>
  <w:style w:type="paragraph" w:customStyle="1" w:styleId="xl69">
    <w:name w:val="xl69"/>
    <w:basedOn w:val="Normal"/>
    <w:rsid w:val="00CA2BB8"/>
    <w:pPr>
      <w:pBdr>
        <w:left w:val="single" w:sz="8" w:space="0" w:color="auto"/>
      </w:pBdr>
      <w:spacing w:before="100" w:beforeAutospacing="1" w:after="100" w:afterAutospacing="1"/>
    </w:pPr>
    <w:rPr>
      <w:rFonts w:cs="Times New Roman"/>
      <w:sz w:val="14"/>
      <w:szCs w:val="14"/>
      <w:lang w:val="es-BO" w:eastAsia="es-BO"/>
    </w:rPr>
  </w:style>
  <w:style w:type="paragraph" w:customStyle="1" w:styleId="xl70">
    <w:name w:val="xl70"/>
    <w:basedOn w:val="Normal"/>
    <w:rsid w:val="00CA2BB8"/>
    <w:pPr>
      <w:pBdr>
        <w:left w:val="single" w:sz="8" w:space="0" w:color="auto"/>
        <w:bottom w:val="single" w:sz="8" w:space="0" w:color="auto"/>
      </w:pBdr>
      <w:spacing w:before="100" w:beforeAutospacing="1" w:after="100" w:afterAutospacing="1"/>
    </w:pPr>
    <w:rPr>
      <w:rFonts w:cs="Times New Roman"/>
      <w:sz w:val="14"/>
      <w:szCs w:val="14"/>
      <w:lang w:val="es-BO" w:eastAsia="es-BO"/>
    </w:rPr>
  </w:style>
  <w:style w:type="paragraph" w:customStyle="1" w:styleId="xl71">
    <w:name w:val="xl71"/>
    <w:basedOn w:val="Normal"/>
    <w:rsid w:val="00CA2BB8"/>
    <w:pPr>
      <w:pBdr>
        <w:bottom w:val="single" w:sz="8" w:space="0" w:color="auto"/>
        <w:right w:val="single" w:sz="8" w:space="0" w:color="auto"/>
      </w:pBdr>
      <w:spacing w:before="100" w:beforeAutospacing="1" w:after="100" w:afterAutospacing="1"/>
      <w:jc w:val="center"/>
    </w:pPr>
    <w:rPr>
      <w:rFonts w:cs="Times New Roman"/>
      <w:sz w:val="14"/>
      <w:szCs w:val="14"/>
      <w:lang w:val="es-BO" w:eastAsia="es-BO"/>
    </w:rPr>
  </w:style>
  <w:style w:type="paragraph" w:customStyle="1" w:styleId="xl72">
    <w:name w:val="xl72"/>
    <w:basedOn w:val="Normal"/>
    <w:rsid w:val="00CA2BB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73">
    <w:name w:val="xl73"/>
    <w:basedOn w:val="Normal"/>
    <w:rsid w:val="00CA2BB8"/>
    <w:pPr>
      <w:pBdr>
        <w:left w:val="single" w:sz="8" w:space="0" w:color="auto"/>
        <w:bottom w:val="single" w:sz="8" w:space="0" w:color="auto"/>
        <w:right w:val="single" w:sz="8" w:space="0" w:color="auto"/>
      </w:pBdr>
      <w:spacing w:before="100" w:beforeAutospacing="1" w:after="100" w:afterAutospacing="1"/>
      <w:jc w:val="center"/>
    </w:pPr>
    <w:rPr>
      <w:rFonts w:cs="Times New Roman"/>
      <w:sz w:val="14"/>
      <w:szCs w:val="14"/>
      <w:lang w:val="es-BO" w:eastAsia="es-BO"/>
    </w:rPr>
  </w:style>
  <w:style w:type="paragraph" w:customStyle="1" w:styleId="xl74">
    <w:name w:val="xl74"/>
    <w:basedOn w:val="Normal"/>
    <w:rsid w:val="00CA2BB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cs="Times New Roman"/>
      <w:sz w:val="14"/>
      <w:szCs w:val="14"/>
      <w:lang w:val="es-BO" w:eastAsia="es-BO"/>
    </w:rPr>
  </w:style>
  <w:style w:type="paragraph" w:customStyle="1" w:styleId="xl75">
    <w:name w:val="xl75"/>
    <w:basedOn w:val="Normal"/>
    <w:rsid w:val="00CA2BB8"/>
    <w:pPr>
      <w:spacing w:before="100" w:beforeAutospacing="1" w:after="100" w:afterAutospacing="1"/>
    </w:pPr>
    <w:rPr>
      <w:rFonts w:ascii="Times New Roman" w:hAnsi="Times New Roman" w:cs="Times New Roman"/>
      <w:b/>
      <w:bCs/>
      <w:sz w:val="24"/>
      <w:szCs w:val="24"/>
      <w:lang w:val="es-BO" w:eastAsia="es-BO"/>
    </w:rPr>
  </w:style>
  <w:style w:type="paragraph" w:customStyle="1" w:styleId="xl76">
    <w:name w:val="xl76"/>
    <w:basedOn w:val="Normal"/>
    <w:rsid w:val="00CA2BB8"/>
    <w:pPr>
      <w:pBdr>
        <w:top w:val="single" w:sz="8" w:space="0" w:color="auto"/>
        <w:left w:val="single" w:sz="8" w:space="0" w:color="auto"/>
        <w:bottom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77">
    <w:name w:val="xl77"/>
    <w:basedOn w:val="Normal"/>
    <w:rsid w:val="00CA2BB8"/>
    <w:pPr>
      <w:pBdr>
        <w:top w:val="single" w:sz="8" w:space="0" w:color="auto"/>
        <w:bottom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78">
    <w:name w:val="xl78"/>
    <w:basedOn w:val="Normal"/>
    <w:rsid w:val="00CA2BB8"/>
    <w:pPr>
      <w:pBdr>
        <w:top w:val="single" w:sz="8" w:space="0" w:color="auto"/>
        <w:bottom w:val="single" w:sz="8" w:space="0" w:color="auto"/>
        <w:right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79">
    <w:name w:val="xl79"/>
    <w:basedOn w:val="Normal"/>
    <w:rsid w:val="00CA2BB8"/>
    <w:pPr>
      <w:pBdr>
        <w:top w:val="single" w:sz="8" w:space="0" w:color="auto"/>
        <w:left w:val="single" w:sz="8" w:space="0" w:color="auto"/>
        <w:right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80">
    <w:name w:val="xl80"/>
    <w:basedOn w:val="Normal"/>
    <w:rsid w:val="00CA2BB8"/>
    <w:pPr>
      <w:pBdr>
        <w:left w:val="single" w:sz="8" w:space="0" w:color="auto"/>
        <w:bottom w:val="single" w:sz="8" w:space="0" w:color="auto"/>
        <w:right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81">
    <w:name w:val="xl81"/>
    <w:basedOn w:val="Normal"/>
    <w:rsid w:val="00CA2BB8"/>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82">
    <w:name w:val="xl82"/>
    <w:basedOn w:val="Normal"/>
    <w:rsid w:val="00CA2BB8"/>
    <w:pPr>
      <w:pBdr>
        <w:left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83">
    <w:name w:val="xl83"/>
    <w:basedOn w:val="Normal"/>
    <w:rsid w:val="00CA2BB8"/>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84">
    <w:name w:val="xl84"/>
    <w:basedOn w:val="Normal"/>
    <w:rsid w:val="00CA2BB8"/>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85">
    <w:name w:val="xl85"/>
    <w:basedOn w:val="Normal"/>
    <w:rsid w:val="00CA2BB8"/>
    <w:pPr>
      <w:pBdr>
        <w:left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86">
    <w:name w:val="xl86"/>
    <w:basedOn w:val="Normal"/>
    <w:rsid w:val="00CA2BB8"/>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s="Times New Roman"/>
      <w:sz w:val="14"/>
      <w:szCs w:val="14"/>
      <w:lang w:val="es-BO" w:eastAsia="es-BO"/>
    </w:rPr>
  </w:style>
  <w:style w:type="paragraph" w:customStyle="1" w:styleId="xl87">
    <w:name w:val="xl87"/>
    <w:basedOn w:val="Normal"/>
    <w:rsid w:val="00CA2BB8"/>
    <w:pPr>
      <w:pBdr>
        <w:top w:val="single" w:sz="8" w:space="0" w:color="auto"/>
        <w:left w:val="single" w:sz="8" w:space="0" w:color="auto"/>
        <w:right w:val="single" w:sz="8" w:space="0" w:color="auto"/>
      </w:pBdr>
      <w:spacing w:before="100" w:beforeAutospacing="1" w:after="100" w:afterAutospacing="1"/>
      <w:jc w:val="center"/>
    </w:pPr>
    <w:rPr>
      <w:rFonts w:cs="Times New Roman"/>
      <w:sz w:val="14"/>
      <w:szCs w:val="14"/>
      <w:lang w:val="es-BO" w:eastAsia="es-BO"/>
    </w:rPr>
  </w:style>
  <w:style w:type="paragraph" w:customStyle="1" w:styleId="xl88">
    <w:name w:val="xl88"/>
    <w:basedOn w:val="Normal"/>
    <w:rsid w:val="00CA2BB8"/>
    <w:pPr>
      <w:pBdr>
        <w:left w:val="single" w:sz="8" w:space="0" w:color="auto"/>
        <w:right w:val="single" w:sz="8" w:space="0" w:color="auto"/>
      </w:pBdr>
      <w:spacing w:before="100" w:beforeAutospacing="1" w:after="100" w:afterAutospacing="1"/>
      <w:jc w:val="center"/>
    </w:pPr>
    <w:rPr>
      <w:rFonts w:cs="Times New Roman"/>
      <w:sz w:val="14"/>
      <w:szCs w:val="14"/>
      <w:lang w:val="es-BO" w:eastAsia="es-BO"/>
    </w:rPr>
  </w:style>
  <w:style w:type="paragraph" w:customStyle="1" w:styleId="xl89">
    <w:name w:val="xl89"/>
    <w:basedOn w:val="Normal"/>
    <w:rsid w:val="00CA2BB8"/>
    <w:pPr>
      <w:pBdr>
        <w:left w:val="single" w:sz="8" w:space="0" w:color="auto"/>
        <w:bottom w:val="single" w:sz="8" w:space="0" w:color="auto"/>
        <w:right w:val="single" w:sz="8" w:space="0" w:color="auto"/>
      </w:pBdr>
      <w:spacing w:before="100" w:beforeAutospacing="1" w:after="100" w:afterAutospacing="1"/>
      <w:jc w:val="center"/>
    </w:pPr>
    <w:rPr>
      <w:rFonts w:cs="Times New Roman"/>
      <w:sz w:val="14"/>
      <w:szCs w:val="14"/>
      <w:lang w:val="es-BO" w:eastAsia="es-BO"/>
    </w:rPr>
  </w:style>
  <w:style w:type="paragraph" w:customStyle="1" w:styleId="xl90">
    <w:name w:val="xl90"/>
    <w:basedOn w:val="Normal"/>
    <w:rsid w:val="00CA2BB8"/>
    <w:pPr>
      <w:pBdr>
        <w:top w:val="single" w:sz="8" w:space="0" w:color="auto"/>
        <w:left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91">
    <w:name w:val="xl91"/>
    <w:basedOn w:val="Normal"/>
    <w:rsid w:val="00CA2BB8"/>
    <w:pPr>
      <w:pBdr>
        <w:left w:val="single" w:sz="8" w:space="0" w:color="auto"/>
        <w:bottom w:val="single" w:sz="8" w:space="0" w:color="auto"/>
      </w:pBdr>
      <w:shd w:val="clear" w:color="auto" w:fill="FFFFCC"/>
      <w:spacing w:before="100" w:beforeAutospacing="1" w:after="100" w:afterAutospacing="1"/>
      <w:jc w:val="center"/>
    </w:pPr>
    <w:rPr>
      <w:rFonts w:ascii="Arial" w:hAnsi="Arial" w:cs="Arial"/>
      <w:b/>
      <w:bCs/>
      <w:sz w:val="14"/>
      <w:szCs w:val="14"/>
      <w:lang w:val="es-BO" w:eastAsia="es-BO"/>
    </w:rPr>
  </w:style>
  <w:style w:type="paragraph" w:customStyle="1" w:styleId="xl92">
    <w:name w:val="xl92"/>
    <w:basedOn w:val="Normal"/>
    <w:rsid w:val="00CA2BB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s="Times New Roman"/>
      <w:sz w:val="24"/>
      <w:szCs w:val="24"/>
      <w:lang w:val="es-BO" w:eastAsia="es-BO"/>
    </w:rPr>
  </w:style>
  <w:style w:type="paragraph" w:customStyle="1" w:styleId="xl93">
    <w:name w:val="xl93"/>
    <w:basedOn w:val="Normal"/>
    <w:rsid w:val="00CA2BB8"/>
    <w:pPr>
      <w:pBdr>
        <w:top w:val="single" w:sz="8" w:space="0" w:color="auto"/>
        <w:left w:val="single" w:sz="8" w:space="0" w:color="auto"/>
        <w:bottom w:val="single" w:sz="8" w:space="0" w:color="auto"/>
        <w:right w:val="single" w:sz="8" w:space="0" w:color="auto"/>
      </w:pBdr>
      <w:shd w:val="clear" w:color="auto" w:fill="FF0000"/>
      <w:spacing w:before="100" w:beforeAutospacing="1" w:after="100" w:afterAutospacing="1"/>
      <w:jc w:val="center"/>
    </w:pPr>
    <w:rPr>
      <w:rFonts w:ascii="Times New Roman" w:hAnsi="Times New Roman" w:cs="Times New Roman"/>
      <w:sz w:val="24"/>
      <w:szCs w:val="24"/>
      <w:lang w:val="es-BO" w:eastAsia="es-BO"/>
    </w:rPr>
  </w:style>
  <w:style w:type="paragraph" w:customStyle="1" w:styleId="xl94">
    <w:name w:val="xl94"/>
    <w:basedOn w:val="Normal"/>
    <w:rsid w:val="00CA2BB8"/>
    <w:pPr>
      <w:pBdr>
        <w:top w:val="single" w:sz="8" w:space="0" w:color="auto"/>
      </w:pBdr>
      <w:shd w:val="clear" w:color="auto" w:fill="FF0000"/>
      <w:spacing w:before="100" w:beforeAutospacing="1" w:after="100" w:afterAutospacing="1"/>
      <w:jc w:val="center"/>
    </w:pPr>
    <w:rPr>
      <w:rFonts w:ascii="Times New Roman" w:hAnsi="Times New Roman" w:cs="Times New Roman"/>
      <w:sz w:val="24"/>
      <w:szCs w:val="24"/>
      <w:lang w:val="es-BO" w:eastAsia="es-BO"/>
    </w:rPr>
  </w:style>
  <w:style w:type="paragraph" w:customStyle="1" w:styleId="xl95">
    <w:name w:val="xl95"/>
    <w:basedOn w:val="Normal"/>
    <w:rsid w:val="00CA2BB8"/>
    <w:pPr>
      <w:shd w:val="clear" w:color="auto" w:fill="FF0000"/>
      <w:spacing w:before="100" w:beforeAutospacing="1" w:after="100" w:afterAutospacing="1"/>
      <w:jc w:val="center"/>
    </w:pPr>
    <w:rPr>
      <w:rFonts w:ascii="Times New Roman" w:hAnsi="Times New Roman" w:cs="Times New Roman"/>
      <w:sz w:val="24"/>
      <w:szCs w:val="24"/>
      <w:lang w:val="es-BO" w:eastAsia="es-BO"/>
    </w:rPr>
  </w:style>
  <w:style w:type="paragraph" w:customStyle="1" w:styleId="xl96">
    <w:name w:val="xl96"/>
    <w:basedOn w:val="Normal"/>
    <w:rsid w:val="00CA2BB8"/>
    <w:pPr>
      <w:pBdr>
        <w:bottom w:val="single" w:sz="8" w:space="0" w:color="auto"/>
      </w:pBdr>
      <w:shd w:val="clear" w:color="auto" w:fill="FF0000"/>
      <w:spacing w:before="100" w:beforeAutospacing="1" w:after="100" w:afterAutospacing="1"/>
      <w:jc w:val="center"/>
    </w:pPr>
    <w:rPr>
      <w:rFonts w:ascii="Times New Roman" w:hAnsi="Times New Roman" w:cs="Times New Roman"/>
      <w:sz w:val="24"/>
      <w:szCs w:val="24"/>
      <w:lang w:val="es-BO" w:eastAsia="es-BO"/>
    </w:rPr>
  </w:style>
  <w:style w:type="paragraph" w:customStyle="1" w:styleId="xl97">
    <w:name w:val="xl97"/>
    <w:basedOn w:val="Normal"/>
    <w:rsid w:val="00CA2BB8"/>
    <w:pPr>
      <w:spacing w:before="100" w:beforeAutospacing="1" w:after="100" w:afterAutospacing="1"/>
    </w:pPr>
    <w:rPr>
      <w:rFonts w:ascii="Times New Roman" w:hAnsi="Times New Roman" w:cs="Times New Roman"/>
      <w:b/>
      <w:bCs/>
      <w:sz w:val="24"/>
      <w:szCs w:val="24"/>
      <w:lang w:val="es-BO" w:eastAsia="es-BO"/>
    </w:rPr>
  </w:style>
  <w:style w:type="paragraph" w:customStyle="1" w:styleId="CM68">
    <w:name w:val="CM68"/>
    <w:basedOn w:val="Normal"/>
    <w:next w:val="Normal"/>
    <w:rsid w:val="00CA2BB8"/>
    <w:pPr>
      <w:widowControl w:val="0"/>
      <w:autoSpaceDE w:val="0"/>
      <w:autoSpaceDN w:val="0"/>
      <w:adjustRightInd w:val="0"/>
      <w:spacing w:after="248"/>
    </w:pPr>
    <w:rPr>
      <w:rFonts w:ascii="Arial" w:hAnsi="Arial" w:cs="Times New Roman"/>
      <w:sz w:val="24"/>
      <w:szCs w:val="24"/>
    </w:rPr>
  </w:style>
  <w:style w:type="paragraph" w:customStyle="1" w:styleId="btvoltar">
    <w:name w:val="btvoltar"/>
    <w:basedOn w:val="Normal"/>
    <w:rsid w:val="00CA2BB8"/>
    <w:pPr>
      <w:spacing w:before="300" w:after="300"/>
    </w:pPr>
    <w:rPr>
      <w:rFonts w:ascii="Lucida Sans Unicode" w:hAnsi="Lucida Sans Unicode" w:cs="Lucida Sans Unicode"/>
      <w:color w:val="000000"/>
      <w:sz w:val="18"/>
      <w:szCs w:val="18"/>
    </w:rPr>
  </w:style>
  <w:style w:type="paragraph" w:customStyle="1" w:styleId="xl49">
    <w:name w:val="xl49"/>
    <w:basedOn w:val="Normal"/>
    <w:rsid w:val="00CA2BB8"/>
    <w:pPr>
      <w:spacing w:before="100" w:beforeAutospacing="1" w:after="100" w:afterAutospacing="1"/>
    </w:pPr>
    <w:rPr>
      <w:rFonts w:ascii="Arial" w:hAnsi="Arial" w:cs="Arial"/>
      <w:sz w:val="22"/>
      <w:szCs w:val="22"/>
    </w:rPr>
  </w:style>
  <w:style w:type="paragraph" w:customStyle="1" w:styleId="DefaultCarCar">
    <w:name w:val="Default Car Car"/>
    <w:rsid w:val="00CA2BB8"/>
    <w:pPr>
      <w:widowControl w:val="0"/>
      <w:autoSpaceDE w:val="0"/>
      <w:autoSpaceDN w:val="0"/>
      <w:adjustRightInd w:val="0"/>
    </w:pPr>
    <w:rPr>
      <w:rFonts w:ascii="Arial" w:hAnsi="Arial" w:cs="Arial"/>
      <w:color w:val="000000"/>
      <w:sz w:val="24"/>
      <w:szCs w:val="24"/>
    </w:rPr>
  </w:style>
  <w:style w:type="paragraph" w:customStyle="1" w:styleId="CM69">
    <w:name w:val="CM69"/>
    <w:basedOn w:val="DefaultCarCar"/>
    <w:next w:val="DefaultCarCar"/>
    <w:rsid w:val="00CA2BB8"/>
    <w:pPr>
      <w:spacing w:after="373"/>
    </w:pPr>
    <w:rPr>
      <w:rFonts w:cs="Times New Roman"/>
      <w:color w:val="auto"/>
    </w:rPr>
  </w:style>
  <w:style w:type="paragraph" w:customStyle="1" w:styleId="CM15">
    <w:name w:val="CM15"/>
    <w:basedOn w:val="Normal"/>
    <w:next w:val="Normal"/>
    <w:rsid w:val="00CA2BB8"/>
    <w:pPr>
      <w:widowControl w:val="0"/>
      <w:autoSpaceDE w:val="0"/>
      <w:autoSpaceDN w:val="0"/>
      <w:adjustRightInd w:val="0"/>
      <w:spacing w:line="253" w:lineRule="atLeast"/>
    </w:pPr>
    <w:rPr>
      <w:rFonts w:ascii="Arial" w:hAnsi="Arial" w:cs="Times New Roman"/>
      <w:sz w:val="24"/>
      <w:szCs w:val="24"/>
    </w:rPr>
  </w:style>
  <w:style w:type="paragraph" w:customStyle="1" w:styleId="CM11">
    <w:name w:val="CM11"/>
    <w:basedOn w:val="DefaultCarCar"/>
    <w:next w:val="DefaultCarCar"/>
    <w:rsid w:val="00CA2BB8"/>
    <w:pPr>
      <w:spacing w:line="253" w:lineRule="atLeast"/>
    </w:pPr>
    <w:rPr>
      <w:rFonts w:cs="Times New Roman"/>
      <w:color w:val="auto"/>
    </w:rPr>
  </w:style>
  <w:style w:type="paragraph" w:customStyle="1" w:styleId="xl47">
    <w:name w:val="xl47"/>
    <w:basedOn w:val="Normal"/>
    <w:rsid w:val="00CA2BB8"/>
    <w:pPr>
      <w:spacing w:before="100" w:beforeAutospacing="1" w:after="100" w:afterAutospacing="1"/>
      <w:jc w:val="center"/>
    </w:pPr>
    <w:rPr>
      <w:rFonts w:ascii="Arial" w:hAnsi="Arial" w:cs="Arial"/>
      <w:sz w:val="18"/>
      <w:szCs w:val="18"/>
    </w:rPr>
  </w:style>
  <w:style w:type="paragraph" w:customStyle="1" w:styleId="xl36">
    <w:name w:val="xl36"/>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normal1">
    <w:name w:val="normal1"/>
    <w:basedOn w:val="Normal"/>
    <w:rsid w:val="00CA2BB8"/>
    <w:pPr>
      <w:widowControl w:val="0"/>
      <w:tabs>
        <w:tab w:val="left" w:pos="-720"/>
        <w:tab w:val="left" w:pos="0"/>
      </w:tabs>
      <w:suppressAutoHyphens/>
      <w:ind w:left="720"/>
      <w:jc w:val="both"/>
    </w:pPr>
    <w:rPr>
      <w:rFonts w:ascii="Times New Roman" w:hAnsi="Times New Roman" w:cs="Times New Roman"/>
      <w:b/>
      <w:caps/>
      <w:spacing w:val="-3"/>
      <w:sz w:val="22"/>
      <w:szCs w:val="20"/>
      <w:lang w:val="es-ES_tradnl"/>
    </w:rPr>
  </w:style>
  <w:style w:type="paragraph" w:customStyle="1" w:styleId="item">
    <w:name w:val="item"/>
    <w:basedOn w:val="Normal"/>
    <w:rsid w:val="00CA2BB8"/>
    <w:pPr>
      <w:widowControl w:val="0"/>
      <w:tabs>
        <w:tab w:val="left" w:pos="-720"/>
        <w:tab w:val="left" w:pos="0"/>
        <w:tab w:val="left" w:pos="2160"/>
        <w:tab w:val="left" w:pos="6480"/>
      </w:tabs>
      <w:suppressAutoHyphens/>
      <w:ind w:left="2160" w:hanging="1440"/>
    </w:pPr>
    <w:rPr>
      <w:rFonts w:ascii="Times New Roman" w:hAnsi="Times New Roman" w:cs="Times New Roman"/>
      <w:b/>
      <w:spacing w:val="-3"/>
      <w:sz w:val="22"/>
      <w:szCs w:val="20"/>
    </w:rPr>
  </w:style>
  <w:style w:type="paragraph" w:customStyle="1" w:styleId="xl24">
    <w:name w:val="xl24"/>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DefaultCarCarCar">
    <w:name w:val="Default Car Car Car"/>
    <w:rsid w:val="00CA2BB8"/>
    <w:pPr>
      <w:widowControl w:val="0"/>
      <w:autoSpaceDE w:val="0"/>
      <w:autoSpaceDN w:val="0"/>
      <w:adjustRightInd w:val="0"/>
    </w:pPr>
    <w:rPr>
      <w:rFonts w:ascii="Arial" w:hAnsi="Arial" w:cs="Arial"/>
      <w:color w:val="000000"/>
      <w:sz w:val="24"/>
      <w:szCs w:val="24"/>
    </w:rPr>
  </w:style>
  <w:style w:type="paragraph" w:customStyle="1" w:styleId="xl26">
    <w:name w:val="xl26"/>
    <w:basedOn w:val="Normal"/>
    <w:rsid w:val="00CA2BB8"/>
    <w:pPr>
      <w:spacing w:before="100" w:beforeAutospacing="1" w:after="100" w:afterAutospacing="1"/>
    </w:pPr>
    <w:rPr>
      <w:rFonts w:ascii="Arial" w:hAnsi="Arial" w:cs="Arial"/>
      <w:sz w:val="18"/>
      <w:szCs w:val="18"/>
    </w:rPr>
  </w:style>
  <w:style w:type="paragraph" w:customStyle="1" w:styleId="xl27">
    <w:name w:val="xl27"/>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
    <w:name w:val="xl28"/>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9">
    <w:name w:val="xl29"/>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8"/>
      <w:szCs w:val="18"/>
    </w:rPr>
  </w:style>
  <w:style w:type="paragraph" w:customStyle="1" w:styleId="xl30">
    <w:name w:val="xl30"/>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31">
    <w:name w:val="xl31"/>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paragraph" w:customStyle="1" w:styleId="xl32">
    <w:name w:val="xl32"/>
    <w:basedOn w:val="Normal"/>
    <w:rsid w:val="00CA2BB8"/>
    <w:pPr>
      <w:spacing w:before="100" w:beforeAutospacing="1" w:after="100" w:afterAutospacing="1"/>
      <w:jc w:val="center"/>
    </w:pPr>
    <w:rPr>
      <w:rFonts w:ascii="Arial" w:hAnsi="Arial" w:cs="Arial"/>
      <w:b/>
      <w:bCs/>
      <w:sz w:val="24"/>
      <w:szCs w:val="24"/>
    </w:rPr>
  </w:style>
  <w:style w:type="paragraph" w:customStyle="1" w:styleId="xl33">
    <w:name w:val="xl33"/>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paragraph" w:customStyle="1" w:styleId="xl34">
    <w:name w:val="xl34"/>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35">
    <w:name w:val="xl35"/>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cs="Times New Roman"/>
      <w:sz w:val="24"/>
      <w:szCs w:val="24"/>
    </w:rPr>
  </w:style>
  <w:style w:type="paragraph" w:customStyle="1" w:styleId="xl37">
    <w:name w:val="xl37"/>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38">
    <w:name w:val="xl38"/>
    <w:basedOn w:val="Normal"/>
    <w:rsid w:val="00CA2BB8"/>
    <w:pPr>
      <w:spacing w:before="100" w:beforeAutospacing="1" w:after="100" w:afterAutospacing="1"/>
      <w:jc w:val="center"/>
    </w:pPr>
    <w:rPr>
      <w:rFonts w:ascii="Times New Roman" w:hAnsi="Times New Roman" w:cs="Times New Roman"/>
      <w:sz w:val="24"/>
      <w:szCs w:val="24"/>
    </w:rPr>
  </w:style>
  <w:style w:type="paragraph" w:customStyle="1" w:styleId="xl39">
    <w:name w:val="xl39"/>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cs="Times New Roman"/>
      <w:sz w:val="24"/>
      <w:szCs w:val="24"/>
    </w:rPr>
  </w:style>
  <w:style w:type="paragraph" w:customStyle="1" w:styleId="xl40">
    <w:name w:val="xl40"/>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41">
    <w:name w:val="xl41"/>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42">
    <w:name w:val="xl42"/>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paragraph" w:customStyle="1" w:styleId="xl43">
    <w:name w:val="xl43"/>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cs="Times New Roman"/>
      <w:sz w:val="24"/>
      <w:szCs w:val="24"/>
    </w:rPr>
  </w:style>
  <w:style w:type="paragraph" w:customStyle="1" w:styleId="xl44">
    <w:name w:val="xl44"/>
    <w:basedOn w:val="Normal"/>
    <w:rsid w:val="00CA2B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24"/>
      <w:szCs w:val="24"/>
    </w:rPr>
  </w:style>
  <w:style w:type="paragraph" w:customStyle="1" w:styleId="xl45">
    <w:name w:val="xl45"/>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46">
    <w:name w:val="xl46"/>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48">
    <w:name w:val="xl48"/>
    <w:basedOn w:val="Normal"/>
    <w:rsid w:val="00CA2BB8"/>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hAnsi="Arial" w:cs="Arial"/>
      <w:b/>
      <w:bCs/>
      <w:sz w:val="22"/>
      <w:szCs w:val="22"/>
    </w:rPr>
  </w:style>
  <w:style w:type="paragraph" w:customStyle="1" w:styleId="xl50">
    <w:name w:val="xl50"/>
    <w:basedOn w:val="Normal"/>
    <w:rsid w:val="00CA2BB8"/>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hAnsi="Arial" w:cs="Arial"/>
      <w:sz w:val="22"/>
      <w:szCs w:val="22"/>
    </w:rPr>
  </w:style>
  <w:style w:type="paragraph" w:customStyle="1" w:styleId="xl51">
    <w:name w:val="xl51"/>
    <w:basedOn w:val="Normal"/>
    <w:rsid w:val="00CA2BB8"/>
    <w:pPr>
      <w:spacing w:before="100" w:beforeAutospacing="1" w:after="100" w:afterAutospacing="1"/>
      <w:jc w:val="center"/>
    </w:pPr>
    <w:rPr>
      <w:rFonts w:ascii="Arial" w:hAnsi="Arial" w:cs="Arial"/>
      <w:sz w:val="22"/>
      <w:szCs w:val="22"/>
    </w:rPr>
  </w:style>
  <w:style w:type="paragraph" w:customStyle="1" w:styleId="xl52">
    <w:name w:val="xl52"/>
    <w:basedOn w:val="Normal"/>
    <w:rsid w:val="00CA2BB8"/>
    <w:pPr>
      <w:spacing w:before="100" w:beforeAutospacing="1" w:after="100" w:afterAutospacing="1"/>
    </w:pPr>
    <w:rPr>
      <w:rFonts w:ascii="Arial" w:hAnsi="Arial" w:cs="Arial"/>
      <w:sz w:val="22"/>
      <w:szCs w:val="22"/>
    </w:rPr>
  </w:style>
  <w:style w:type="paragraph" w:customStyle="1" w:styleId="xl53">
    <w:name w:val="xl53"/>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5">
    <w:name w:val="xl55"/>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Normal"/>
    <w:rsid w:val="00CA2BB8"/>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hAnsi="Arial" w:cs="Arial"/>
      <w:b/>
      <w:bCs/>
      <w:sz w:val="24"/>
      <w:szCs w:val="24"/>
    </w:rPr>
  </w:style>
  <w:style w:type="paragraph" w:customStyle="1" w:styleId="xl57">
    <w:name w:val="xl57"/>
    <w:basedOn w:val="Normal"/>
    <w:rsid w:val="00CA2BB8"/>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Arial" w:hAnsi="Arial" w:cs="Arial"/>
      <w:b/>
      <w:bCs/>
      <w:sz w:val="24"/>
      <w:szCs w:val="24"/>
    </w:rPr>
  </w:style>
  <w:style w:type="paragraph" w:customStyle="1" w:styleId="Titulo5">
    <w:name w:val="Titulo 5"/>
    <w:basedOn w:val="Normal"/>
    <w:rsid w:val="00CA2BB8"/>
    <w:pPr>
      <w:tabs>
        <w:tab w:val="num" w:pos="720"/>
      </w:tabs>
      <w:ind w:left="340" w:hanging="340"/>
      <w:jc w:val="both"/>
    </w:pPr>
    <w:rPr>
      <w:rFonts w:ascii="Arial" w:hAnsi="Arial" w:cs="Arial"/>
      <w:b/>
      <w:bCs/>
      <w:sz w:val="20"/>
      <w:szCs w:val="20"/>
    </w:rPr>
  </w:style>
  <w:style w:type="paragraph" w:customStyle="1" w:styleId="indice">
    <w:name w:val="indice"/>
    <w:basedOn w:val="Ttulo1"/>
    <w:autoRedefine/>
    <w:rsid w:val="00CA2BB8"/>
    <w:pPr>
      <w:numPr>
        <w:numId w:val="0"/>
      </w:numPr>
      <w:tabs>
        <w:tab w:val="num" w:pos="1560"/>
      </w:tabs>
      <w:spacing w:before="60" w:after="60"/>
      <w:ind w:left="1560" w:hanging="360"/>
      <w:jc w:val="center"/>
    </w:pPr>
    <w:rPr>
      <w:rFonts w:ascii="Arial" w:hAnsi="Arial" w:cs="Arial"/>
      <w:kern w:val="32"/>
      <w:sz w:val="20"/>
      <w:szCs w:val="20"/>
      <w:u w:val="none"/>
      <w:lang w:val="es-ES"/>
    </w:rPr>
  </w:style>
  <w:style w:type="paragraph" w:customStyle="1" w:styleId="xl58">
    <w:name w:val="xl58"/>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59">
    <w:name w:val="xl59"/>
    <w:basedOn w:val="Normal"/>
    <w:rsid w:val="00CA2B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60">
    <w:name w:val="xl60"/>
    <w:basedOn w:val="Normal"/>
    <w:rsid w:val="00CA2BB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color w:val="0000FF"/>
      <w:sz w:val="18"/>
      <w:szCs w:val="18"/>
    </w:rPr>
  </w:style>
  <w:style w:type="paragraph" w:customStyle="1" w:styleId="xl61">
    <w:name w:val="xl61"/>
    <w:basedOn w:val="Normal"/>
    <w:rsid w:val="00CA2BB8"/>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FF"/>
      <w:sz w:val="18"/>
      <w:szCs w:val="18"/>
    </w:rPr>
  </w:style>
  <w:style w:type="paragraph" w:customStyle="1" w:styleId="xl62">
    <w:name w:val="xl62"/>
    <w:basedOn w:val="Normal"/>
    <w:rsid w:val="00CA2BB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Sangradetextonormal1">
    <w:name w:val="Sangría de texto normal1"/>
    <w:basedOn w:val="Normal"/>
    <w:rsid w:val="00CA2BB8"/>
    <w:pPr>
      <w:spacing w:before="240"/>
      <w:ind w:left="1" w:hanging="1"/>
      <w:jc w:val="both"/>
    </w:pPr>
    <w:rPr>
      <w:rFonts w:ascii="Arial" w:hAnsi="Arial" w:cs="Arial"/>
      <w:sz w:val="20"/>
      <w:szCs w:val="20"/>
    </w:rPr>
  </w:style>
  <w:style w:type="paragraph" w:customStyle="1" w:styleId="Textodeglobo1">
    <w:name w:val="Texto de globo1"/>
    <w:basedOn w:val="Normal"/>
    <w:rsid w:val="00CA2BB8"/>
    <w:rPr>
      <w:rFonts w:ascii="Tahoma" w:hAnsi="Tahoma" w:cs="Tahoma"/>
    </w:rPr>
  </w:style>
  <w:style w:type="paragraph" w:customStyle="1" w:styleId="CM35">
    <w:name w:val="CM35"/>
    <w:basedOn w:val="Normal"/>
    <w:next w:val="Normal"/>
    <w:rsid w:val="00CA2BB8"/>
    <w:pPr>
      <w:widowControl w:val="0"/>
      <w:autoSpaceDE w:val="0"/>
      <w:autoSpaceDN w:val="0"/>
      <w:adjustRightInd w:val="0"/>
      <w:spacing w:line="253" w:lineRule="atLeast"/>
    </w:pPr>
    <w:rPr>
      <w:rFonts w:ascii="Arial" w:hAnsi="Arial" w:cs="Times New Roman"/>
      <w:sz w:val="24"/>
      <w:szCs w:val="24"/>
    </w:rPr>
  </w:style>
  <w:style w:type="paragraph" w:customStyle="1" w:styleId="CM48Car">
    <w:name w:val="CM48 Car"/>
    <w:basedOn w:val="Normal"/>
    <w:next w:val="Normal"/>
    <w:rsid w:val="00CA2BB8"/>
    <w:pPr>
      <w:widowControl w:val="0"/>
      <w:autoSpaceDE w:val="0"/>
      <w:autoSpaceDN w:val="0"/>
      <w:adjustRightInd w:val="0"/>
      <w:spacing w:line="253" w:lineRule="atLeast"/>
    </w:pPr>
    <w:rPr>
      <w:rFonts w:ascii="Arial" w:hAnsi="Arial" w:cs="Arial"/>
      <w:color w:val="000000"/>
      <w:sz w:val="24"/>
      <w:szCs w:val="24"/>
    </w:rPr>
  </w:style>
  <w:style w:type="paragraph" w:customStyle="1" w:styleId="CM29">
    <w:name w:val="CM29"/>
    <w:basedOn w:val="Normal"/>
    <w:next w:val="Normal"/>
    <w:rsid w:val="00CA2BB8"/>
    <w:pPr>
      <w:widowControl w:val="0"/>
      <w:autoSpaceDE w:val="0"/>
      <w:autoSpaceDN w:val="0"/>
      <w:adjustRightInd w:val="0"/>
      <w:spacing w:line="253" w:lineRule="atLeast"/>
    </w:pPr>
    <w:rPr>
      <w:rFonts w:ascii="Arial" w:hAnsi="Arial" w:cs="Times New Roman"/>
      <w:sz w:val="24"/>
      <w:szCs w:val="24"/>
    </w:rPr>
  </w:style>
  <w:style w:type="paragraph" w:customStyle="1" w:styleId="CM96">
    <w:name w:val="CM96"/>
    <w:basedOn w:val="Normal"/>
    <w:next w:val="Normal"/>
    <w:rsid w:val="00CA2BB8"/>
    <w:pPr>
      <w:widowControl w:val="0"/>
      <w:autoSpaceDE w:val="0"/>
      <w:autoSpaceDN w:val="0"/>
      <w:adjustRightInd w:val="0"/>
      <w:spacing w:after="195"/>
    </w:pPr>
    <w:rPr>
      <w:rFonts w:ascii="Arial" w:hAnsi="Arial" w:cs="Times New Roman"/>
      <w:sz w:val="24"/>
      <w:szCs w:val="24"/>
    </w:rPr>
  </w:style>
  <w:style w:type="paragraph" w:customStyle="1" w:styleId="CM5">
    <w:name w:val="CM5"/>
    <w:basedOn w:val="Normal"/>
    <w:next w:val="Normal"/>
    <w:rsid w:val="00CA2BB8"/>
    <w:pPr>
      <w:widowControl w:val="0"/>
      <w:autoSpaceDE w:val="0"/>
      <w:autoSpaceDN w:val="0"/>
      <w:adjustRightInd w:val="0"/>
      <w:spacing w:line="243" w:lineRule="atLeast"/>
    </w:pPr>
    <w:rPr>
      <w:rFonts w:ascii="Arial" w:hAnsi="Arial" w:cs="Times New Roman"/>
      <w:sz w:val="24"/>
      <w:szCs w:val="24"/>
    </w:rPr>
  </w:style>
  <w:style w:type="paragraph" w:customStyle="1" w:styleId="CM82">
    <w:name w:val="CM82"/>
    <w:basedOn w:val="Normal"/>
    <w:next w:val="Normal"/>
    <w:rsid w:val="00CA2BB8"/>
    <w:pPr>
      <w:widowControl w:val="0"/>
      <w:autoSpaceDE w:val="0"/>
      <w:autoSpaceDN w:val="0"/>
      <w:adjustRightInd w:val="0"/>
      <w:spacing w:after="680"/>
    </w:pPr>
    <w:rPr>
      <w:rFonts w:ascii="Arial" w:hAnsi="Arial" w:cs="Times New Roman"/>
      <w:sz w:val="24"/>
      <w:szCs w:val="24"/>
    </w:rPr>
  </w:style>
  <w:style w:type="paragraph" w:customStyle="1" w:styleId="CM83">
    <w:name w:val="CM83"/>
    <w:basedOn w:val="Normal"/>
    <w:next w:val="Normal"/>
    <w:rsid w:val="00CA2BB8"/>
    <w:pPr>
      <w:widowControl w:val="0"/>
      <w:autoSpaceDE w:val="0"/>
      <w:autoSpaceDN w:val="0"/>
      <w:adjustRightInd w:val="0"/>
      <w:spacing w:after="505"/>
    </w:pPr>
    <w:rPr>
      <w:rFonts w:ascii="Arial" w:hAnsi="Arial" w:cs="Times New Roman"/>
      <w:sz w:val="24"/>
      <w:szCs w:val="24"/>
    </w:rPr>
  </w:style>
  <w:style w:type="paragraph" w:customStyle="1" w:styleId="CM85">
    <w:name w:val="CM85"/>
    <w:basedOn w:val="Normal"/>
    <w:next w:val="Normal"/>
    <w:rsid w:val="00CA2BB8"/>
    <w:pPr>
      <w:widowControl w:val="0"/>
      <w:autoSpaceDE w:val="0"/>
      <w:autoSpaceDN w:val="0"/>
      <w:adjustRightInd w:val="0"/>
      <w:spacing w:after="125"/>
    </w:pPr>
    <w:rPr>
      <w:rFonts w:ascii="Arial" w:hAnsi="Arial" w:cs="Times New Roman"/>
      <w:sz w:val="24"/>
      <w:szCs w:val="24"/>
    </w:rPr>
  </w:style>
  <w:style w:type="paragraph" w:customStyle="1" w:styleId="CM86">
    <w:name w:val="CM86"/>
    <w:basedOn w:val="Normal"/>
    <w:next w:val="Normal"/>
    <w:rsid w:val="00CA2BB8"/>
    <w:pPr>
      <w:widowControl w:val="0"/>
      <w:autoSpaceDE w:val="0"/>
      <w:autoSpaceDN w:val="0"/>
      <w:adjustRightInd w:val="0"/>
      <w:spacing w:after="63"/>
    </w:pPr>
    <w:rPr>
      <w:rFonts w:ascii="Arial" w:hAnsi="Arial" w:cs="Times New Roman"/>
      <w:sz w:val="24"/>
      <w:szCs w:val="24"/>
    </w:rPr>
  </w:style>
  <w:style w:type="paragraph" w:customStyle="1" w:styleId="CM30">
    <w:name w:val="CM30"/>
    <w:basedOn w:val="Normal"/>
    <w:next w:val="Normal"/>
    <w:rsid w:val="00CA2BB8"/>
    <w:pPr>
      <w:widowControl w:val="0"/>
      <w:autoSpaceDE w:val="0"/>
      <w:autoSpaceDN w:val="0"/>
      <w:adjustRightInd w:val="0"/>
    </w:pPr>
    <w:rPr>
      <w:rFonts w:ascii="Arial" w:hAnsi="Arial" w:cs="Times New Roman"/>
      <w:sz w:val="24"/>
      <w:szCs w:val="24"/>
    </w:rPr>
  </w:style>
  <w:style w:type="paragraph" w:customStyle="1" w:styleId="CM95">
    <w:name w:val="CM95"/>
    <w:basedOn w:val="Normal"/>
    <w:next w:val="Normal"/>
    <w:rsid w:val="00CA2BB8"/>
    <w:pPr>
      <w:widowControl w:val="0"/>
      <w:autoSpaceDE w:val="0"/>
      <w:autoSpaceDN w:val="0"/>
      <w:adjustRightInd w:val="0"/>
      <w:spacing w:after="433"/>
    </w:pPr>
    <w:rPr>
      <w:rFonts w:ascii="Arial" w:hAnsi="Arial" w:cs="Times New Roman"/>
      <w:sz w:val="24"/>
      <w:szCs w:val="24"/>
    </w:rPr>
  </w:style>
  <w:style w:type="paragraph" w:customStyle="1" w:styleId="CM81">
    <w:name w:val="CM81"/>
    <w:basedOn w:val="Normal"/>
    <w:next w:val="Normal"/>
    <w:rsid w:val="00CA2BB8"/>
    <w:pPr>
      <w:widowControl w:val="0"/>
      <w:autoSpaceDE w:val="0"/>
      <w:autoSpaceDN w:val="0"/>
      <w:adjustRightInd w:val="0"/>
      <w:spacing w:after="925"/>
    </w:pPr>
    <w:rPr>
      <w:rFonts w:ascii="Arial" w:hAnsi="Arial" w:cs="Times New Roman"/>
      <w:sz w:val="24"/>
      <w:szCs w:val="24"/>
    </w:rPr>
  </w:style>
  <w:style w:type="paragraph" w:customStyle="1" w:styleId="CM92">
    <w:name w:val="CM92"/>
    <w:basedOn w:val="Normal"/>
    <w:next w:val="Normal"/>
    <w:rsid w:val="00CA2BB8"/>
    <w:pPr>
      <w:widowControl w:val="0"/>
      <w:autoSpaceDE w:val="0"/>
      <w:autoSpaceDN w:val="0"/>
      <w:adjustRightInd w:val="0"/>
      <w:spacing w:after="1418"/>
    </w:pPr>
    <w:rPr>
      <w:rFonts w:ascii="Arial" w:hAnsi="Arial" w:cs="Times New Roman"/>
      <w:sz w:val="24"/>
      <w:szCs w:val="24"/>
    </w:rPr>
  </w:style>
  <w:style w:type="paragraph" w:customStyle="1" w:styleId="CM94">
    <w:name w:val="CM94"/>
    <w:basedOn w:val="Normal"/>
    <w:next w:val="Normal"/>
    <w:rsid w:val="00CA2BB8"/>
    <w:pPr>
      <w:widowControl w:val="0"/>
      <w:autoSpaceDE w:val="0"/>
      <w:autoSpaceDN w:val="0"/>
      <w:adjustRightInd w:val="0"/>
      <w:spacing w:after="1535"/>
    </w:pPr>
    <w:rPr>
      <w:rFonts w:ascii="Arial" w:hAnsi="Arial" w:cs="Times New Roman"/>
      <w:sz w:val="24"/>
      <w:szCs w:val="24"/>
    </w:rPr>
  </w:style>
  <w:style w:type="paragraph" w:customStyle="1" w:styleId="CM60">
    <w:name w:val="CM60"/>
    <w:basedOn w:val="Normal"/>
    <w:next w:val="Normal"/>
    <w:rsid w:val="00CA2BB8"/>
    <w:pPr>
      <w:widowControl w:val="0"/>
      <w:autoSpaceDE w:val="0"/>
      <w:autoSpaceDN w:val="0"/>
      <w:adjustRightInd w:val="0"/>
      <w:spacing w:line="371" w:lineRule="atLeast"/>
    </w:pPr>
    <w:rPr>
      <w:rFonts w:ascii="Arial" w:hAnsi="Arial" w:cs="Times New Roman"/>
      <w:sz w:val="24"/>
      <w:szCs w:val="24"/>
    </w:rPr>
  </w:style>
  <w:style w:type="paragraph" w:customStyle="1" w:styleId="CM62">
    <w:name w:val="CM62"/>
    <w:basedOn w:val="Normal"/>
    <w:next w:val="Normal"/>
    <w:rsid w:val="00CA2BB8"/>
    <w:pPr>
      <w:widowControl w:val="0"/>
      <w:autoSpaceDE w:val="0"/>
      <w:autoSpaceDN w:val="0"/>
      <w:adjustRightInd w:val="0"/>
      <w:spacing w:line="231" w:lineRule="atLeast"/>
    </w:pPr>
    <w:rPr>
      <w:rFonts w:ascii="Arial" w:hAnsi="Arial" w:cs="Times New Roman"/>
      <w:sz w:val="24"/>
      <w:szCs w:val="24"/>
    </w:rPr>
  </w:style>
  <w:style w:type="paragraph" w:customStyle="1" w:styleId="CM63">
    <w:name w:val="CM63"/>
    <w:basedOn w:val="Normal"/>
    <w:next w:val="Normal"/>
    <w:rsid w:val="00CA2BB8"/>
    <w:pPr>
      <w:widowControl w:val="0"/>
      <w:autoSpaceDE w:val="0"/>
      <w:autoSpaceDN w:val="0"/>
      <w:adjustRightInd w:val="0"/>
      <w:spacing w:line="228" w:lineRule="atLeast"/>
    </w:pPr>
    <w:rPr>
      <w:rFonts w:ascii="Arial" w:hAnsi="Arial" w:cs="Times New Roman"/>
      <w:sz w:val="24"/>
      <w:szCs w:val="24"/>
    </w:rPr>
  </w:style>
  <w:style w:type="paragraph" w:customStyle="1" w:styleId="CM65">
    <w:name w:val="CM65"/>
    <w:basedOn w:val="Normal"/>
    <w:next w:val="Normal"/>
    <w:rsid w:val="00CA2BB8"/>
    <w:pPr>
      <w:widowControl w:val="0"/>
      <w:autoSpaceDE w:val="0"/>
      <w:autoSpaceDN w:val="0"/>
      <w:adjustRightInd w:val="0"/>
      <w:spacing w:line="228" w:lineRule="atLeast"/>
    </w:pPr>
    <w:rPr>
      <w:rFonts w:ascii="Arial" w:hAnsi="Arial" w:cs="Times New Roman"/>
      <w:sz w:val="24"/>
      <w:szCs w:val="24"/>
    </w:rPr>
  </w:style>
  <w:style w:type="paragraph" w:customStyle="1" w:styleId="DefaultCar">
    <w:name w:val="Default Car"/>
    <w:rsid w:val="00CA2BB8"/>
    <w:pPr>
      <w:widowControl w:val="0"/>
      <w:autoSpaceDE w:val="0"/>
      <w:autoSpaceDN w:val="0"/>
      <w:adjustRightInd w:val="0"/>
    </w:pPr>
    <w:rPr>
      <w:rFonts w:ascii="Arial" w:hAnsi="Arial" w:cs="Arial"/>
      <w:color w:val="000000"/>
      <w:sz w:val="24"/>
      <w:szCs w:val="24"/>
    </w:rPr>
  </w:style>
  <w:style w:type="paragraph" w:customStyle="1" w:styleId="Textoindependiente21">
    <w:name w:val="Texto independiente 21"/>
    <w:basedOn w:val="Normal"/>
    <w:rsid w:val="00CA2BB8"/>
    <w:pPr>
      <w:jc w:val="both"/>
    </w:pPr>
    <w:rPr>
      <w:rFonts w:ascii="Times New Roman" w:hAnsi="Times New Roman" w:cs="Times New Roman"/>
      <w:sz w:val="24"/>
      <w:szCs w:val="20"/>
      <w:lang w:val="es-MX"/>
    </w:rPr>
  </w:style>
  <w:style w:type="paragraph" w:customStyle="1" w:styleId="texmem">
    <w:name w:val="texmem"/>
    <w:basedOn w:val="Normal"/>
    <w:rsid w:val="00CA2BB8"/>
    <w:pPr>
      <w:widowControl w:val="0"/>
      <w:tabs>
        <w:tab w:val="left" w:pos="426"/>
        <w:tab w:val="left" w:pos="4820"/>
        <w:tab w:val="left" w:pos="5245"/>
      </w:tabs>
      <w:snapToGrid w:val="0"/>
      <w:spacing w:after="120"/>
      <w:jc w:val="both"/>
    </w:pPr>
    <w:rPr>
      <w:rFonts w:ascii="Arial" w:hAnsi="Arial" w:cs="Times New Roman"/>
      <w:sz w:val="20"/>
      <w:szCs w:val="20"/>
      <w:lang w:val="es-BO"/>
    </w:rPr>
  </w:style>
  <w:style w:type="paragraph" w:customStyle="1" w:styleId="Estilo9">
    <w:name w:val="Estilo9"/>
    <w:basedOn w:val="Normal"/>
    <w:rsid w:val="00CA2BB8"/>
    <w:pPr>
      <w:widowControl w:val="0"/>
      <w:overflowPunct w:val="0"/>
      <w:autoSpaceDE w:val="0"/>
      <w:autoSpaceDN w:val="0"/>
      <w:adjustRightInd w:val="0"/>
      <w:spacing w:line="240" w:lineRule="atLeast"/>
      <w:jc w:val="both"/>
    </w:pPr>
    <w:rPr>
      <w:rFonts w:ascii="Times New Roman" w:hAnsi="Times New Roman" w:cs="Times New Roman"/>
      <w:sz w:val="24"/>
      <w:szCs w:val="20"/>
      <w:lang w:val="es-BO"/>
    </w:rPr>
  </w:style>
  <w:style w:type="paragraph" w:customStyle="1" w:styleId="Estilo7">
    <w:name w:val="Estilo7"/>
    <w:basedOn w:val="Estilo"/>
    <w:rsid w:val="00CA2BB8"/>
    <w:pPr>
      <w:tabs>
        <w:tab w:val="left" w:pos="1380"/>
      </w:tabs>
      <w:overflowPunct w:val="0"/>
      <w:spacing w:line="240" w:lineRule="atLeast"/>
      <w:ind w:left="60"/>
      <w:jc w:val="both"/>
    </w:pPr>
    <w:rPr>
      <w:rFonts w:ascii="Times New Roman" w:hAnsi="Times New Roman"/>
      <w:szCs w:val="20"/>
      <w:lang w:eastAsia="es-ES"/>
    </w:rPr>
  </w:style>
  <w:style w:type="paragraph" w:customStyle="1" w:styleId="Estilo4">
    <w:name w:val="Estilo4"/>
    <w:basedOn w:val="Estilo"/>
    <w:rsid w:val="00CA2BB8"/>
    <w:pPr>
      <w:overflowPunct w:val="0"/>
      <w:spacing w:line="240" w:lineRule="atLeast"/>
      <w:ind w:left="620"/>
      <w:jc w:val="both"/>
    </w:pPr>
    <w:rPr>
      <w:rFonts w:ascii="Times New Roman" w:hAnsi="Times New Roman"/>
      <w:szCs w:val="20"/>
      <w:lang w:eastAsia="es-ES"/>
    </w:rPr>
  </w:style>
  <w:style w:type="paragraph" w:customStyle="1" w:styleId="Estilo3">
    <w:name w:val="Estilo3"/>
    <w:basedOn w:val="Estilo"/>
    <w:rsid w:val="00CA2BB8"/>
    <w:pPr>
      <w:tabs>
        <w:tab w:val="left" w:pos="1760"/>
        <w:tab w:val="left" w:pos="6040"/>
      </w:tabs>
      <w:overflowPunct w:val="0"/>
      <w:spacing w:line="240" w:lineRule="atLeast"/>
      <w:ind w:left="4608" w:hanging="4320"/>
      <w:jc w:val="both"/>
    </w:pPr>
    <w:rPr>
      <w:rFonts w:ascii="Times New Roman" w:hAnsi="Times New Roman"/>
      <w:szCs w:val="20"/>
      <w:lang w:eastAsia="es-ES"/>
    </w:rPr>
  </w:style>
  <w:style w:type="paragraph" w:customStyle="1" w:styleId="normalL4">
    <w:name w:val="normalL4"/>
    <w:basedOn w:val="Normal"/>
    <w:rsid w:val="00CA2BB8"/>
    <w:pPr>
      <w:widowControl w:val="0"/>
      <w:tabs>
        <w:tab w:val="left" w:pos="-1417"/>
        <w:tab w:val="left" w:pos="-720"/>
      </w:tabs>
      <w:overflowPunct w:val="0"/>
      <w:autoSpaceDE w:val="0"/>
      <w:autoSpaceDN w:val="0"/>
      <w:adjustRightInd w:val="0"/>
      <w:ind w:left="2880"/>
      <w:jc w:val="both"/>
    </w:pPr>
    <w:rPr>
      <w:rFonts w:ascii="Arial" w:hAnsi="Arial" w:cs="Times New Roman"/>
      <w:sz w:val="20"/>
      <w:szCs w:val="20"/>
      <w:lang w:val="es-ES_tradnl"/>
    </w:rPr>
  </w:style>
  <w:style w:type="paragraph" w:customStyle="1" w:styleId="CM48">
    <w:name w:val="CM48"/>
    <w:basedOn w:val="Default"/>
    <w:next w:val="Default"/>
    <w:rsid w:val="00CA2BB8"/>
    <w:pPr>
      <w:widowControl w:val="0"/>
      <w:spacing w:line="253" w:lineRule="atLeast"/>
    </w:pPr>
    <w:rPr>
      <w:rFonts w:ascii="Arial" w:hAnsi="Arial" w:cs="Times New Roman"/>
      <w:color w:val="auto"/>
    </w:rPr>
  </w:style>
  <w:style w:type="paragraph" w:customStyle="1" w:styleId="Tablas">
    <w:name w:val="Tablas"/>
    <w:basedOn w:val="Normal"/>
    <w:rsid w:val="00CA2BB8"/>
    <w:pPr>
      <w:jc w:val="center"/>
    </w:pPr>
    <w:rPr>
      <w:rFonts w:ascii="Arial" w:hAnsi="Arial" w:cs="Arial"/>
      <w:b/>
      <w:sz w:val="22"/>
      <w:szCs w:val="24"/>
      <w:lang w:val="es-MX"/>
    </w:rPr>
  </w:style>
  <w:style w:type="character" w:customStyle="1" w:styleId="Car8">
    <w:name w:val="Car8"/>
    <w:rsid w:val="00CA2BB8"/>
    <w:rPr>
      <w:rFonts w:ascii="Times" w:eastAsia="Times" w:hAnsi="Times" w:cs="Times" w:hint="default"/>
      <w:sz w:val="24"/>
      <w:lang w:val="en-US" w:eastAsia="es-ES" w:bidi="ar-SA"/>
    </w:rPr>
  </w:style>
  <w:style w:type="character" w:customStyle="1" w:styleId="LinaEstiloTextoindependienteArialCar">
    <w:name w:val="Lina Estilo Texto independiente + Arial Car"/>
    <w:rsid w:val="00CA2BB8"/>
    <w:rPr>
      <w:rFonts w:ascii="Arial" w:hAnsi="Arial" w:cs="Arial" w:hint="default"/>
      <w:lang w:val="es-ES_tradnl" w:eastAsia="es-ES"/>
    </w:rPr>
  </w:style>
  <w:style w:type="character" w:customStyle="1" w:styleId="DefaultCarCarCarCar">
    <w:name w:val="Default Car Car Car Car"/>
    <w:rsid w:val="00CA2BB8"/>
    <w:rPr>
      <w:rFonts w:ascii="Arial" w:hAnsi="Arial" w:cs="Arial" w:hint="default"/>
      <w:color w:val="000000"/>
      <w:sz w:val="24"/>
      <w:szCs w:val="24"/>
      <w:lang w:val="es-ES" w:eastAsia="es-ES" w:bidi="ar-SA"/>
    </w:rPr>
  </w:style>
  <w:style w:type="character" w:customStyle="1" w:styleId="CM48CarCar">
    <w:name w:val="CM48 Car Car"/>
    <w:rsid w:val="00CA2BB8"/>
    <w:rPr>
      <w:rFonts w:ascii="Arial" w:hAnsi="Arial" w:cs="Arial" w:hint="default"/>
      <w:color w:val="000000"/>
      <w:sz w:val="24"/>
      <w:szCs w:val="24"/>
      <w:lang w:val="es-ES" w:eastAsia="es-ES" w:bidi="ar-SA"/>
    </w:rPr>
  </w:style>
  <w:style w:type="character" w:customStyle="1" w:styleId="CM48CarCarCar">
    <w:name w:val="CM48 Car Car Car"/>
    <w:rsid w:val="00CA2BB8"/>
    <w:rPr>
      <w:rFonts w:ascii="Arial" w:hAnsi="Arial" w:cs="Arial" w:hint="default"/>
      <w:color w:val="000000"/>
      <w:sz w:val="24"/>
      <w:szCs w:val="24"/>
      <w:lang w:val="es-ES" w:eastAsia="es-ES" w:bidi="ar-SA"/>
    </w:rPr>
  </w:style>
  <w:style w:type="character" w:customStyle="1" w:styleId="CarCar21">
    <w:name w:val="Car Car21"/>
    <w:rsid w:val="00CA2BB8"/>
    <w:rPr>
      <w:rFonts w:ascii="Tahoma" w:hAnsi="Tahoma" w:cs="Tahoma" w:hint="default"/>
      <w:b/>
      <w:bCs w:val="0"/>
      <w:caps/>
      <w:sz w:val="22"/>
      <w:szCs w:val="22"/>
      <w:u w:val="single"/>
      <w:lang w:val="es-MX" w:eastAsia="es-ES"/>
    </w:rPr>
  </w:style>
  <w:style w:type="paragraph" w:customStyle="1" w:styleId="CM42">
    <w:name w:val="CM42"/>
    <w:basedOn w:val="DefaultCarCar"/>
    <w:next w:val="DefaultCarCar"/>
    <w:rsid w:val="00CA2BB8"/>
    <w:pPr>
      <w:spacing w:line="256" w:lineRule="atLeast"/>
    </w:pPr>
    <w:rPr>
      <w:rFonts w:cs="Times New Roman"/>
      <w:color w:val="auto"/>
    </w:rPr>
  </w:style>
  <w:style w:type="character" w:styleId="Hipervnculovisitado">
    <w:name w:val="FollowedHyperlink"/>
    <w:rsid w:val="00CA2BB8"/>
    <w:rPr>
      <w:color w:val="800080"/>
      <w:u w:val="single"/>
    </w:rPr>
  </w:style>
  <w:style w:type="paragraph" w:customStyle="1" w:styleId="Sangradetextonormal2">
    <w:name w:val="Sangría de texto normal2"/>
    <w:basedOn w:val="Normal"/>
    <w:rsid w:val="00CA2BB8"/>
    <w:pPr>
      <w:spacing w:before="240"/>
      <w:ind w:left="1" w:hanging="1"/>
      <w:jc w:val="both"/>
    </w:pPr>
    <w:rPr>
      <w:rFonts w:ascii="Arial" w:hAnsi="Arial" w:cs="Arial"/>
      <w:sz w:val="20"/>
      <w:szCs w:val="20"/>
    </w:rPr>
  </w:style>
  <w:style w:type="paragraph" w:customStyle="1" w:styleId="Textodeglobo2">
    <w:name w:val="Texto de globo2"/>
    <w:basedOn w:val="Normal"/>
    <w:rsid w:val="00CA2BB8"/>
    <w:rPr>
      <w:rFonts w:ascii="Tahoma" w:hAnsi="Tahoma" w:cs="Tahoma"/>
    </w:rPr>
  </w:style>
  <w:style w:type="paragraph" w:customStyle="1" w:styleId="Textoindependiente22">
    <w:name w:val="Texto independiente 22"/>
    <w:basedOn w:val="Normal"/>
    <w:rsid w:val="00CA2BB8"/>
    <w:pPr>
      <w:jc w:val="both"/>
    </w:pPr>
    <w:rPr>
      <w:rFonts w:ascii="Times New Roman" w:hAnsi="Times New Roman" w:cs="Times New Roman"/>
      <w:sz w:val="24"/>
      <w:szCs w:val="20"/>
      <w:lang w:val="es-MX"/>
    </w:rPr>
  </w:style>
  <w:style w:type="paragraph" w:customStyle="1" w:styleId="Textoindependiente33">
    <w:name w:val="Texto independiente 33"/>
    <w:basedOn w:val="Normal"/>
    <w:rsid w:val="00CA2BB8"/>
    <w:pPr>
      <w:widowControl w:val="0"/>
      <w:jc w:val="both"/>
    </w:pPr>
    <w:rPr>
      <w:rFonts w:ascii="Times New Roman" w:hAnsi="Times New Roman" w:cs="Times New Roman"/>
      <w:b/>
      <w:sz w:val="24"/>
      <w:szCs w:val="20"/>
    </w:rPr>
  </w:style>
  <w:style w:type="paragraph" w:customStyle="1" w:styleId="Sangra3detindependiente3">
    <w:name w:val="Sangría 3 de t. independiente3"/>
    <w:basedOn w:val="Normal"/>
    <w:rsid w:val="00CA2BB8"/>
    <w:pPr>
      <w:widowControl w:val="0"/>
      <w:ind w:left="709" w:hanging="709"/>
      <w:jc w:val="both"/>
    </w:pPr>
    <w:rPr>
      <w:rFonts w:ascii="Times New Roman" w:hAnsi="Times New Roman" w:cs="Times New Roman"/>
      <w:sz w:val="24"/>
      <w:szCs w:val="20"/>
    </w:rPr>
  </w:style>
  <w:style w:type="character" w:customStyle="1" w:styleId="EstiloArial11ptNegrita">
    <w:name w:val="Estilo Arial 11 pt Negrita"/>
    <w:rsid w:val="009C6A9F"/>
    <w:rPr>
      <w:rFonts w:ascii="Arial" w:hAnsi="Arial"/>
      <w:b/>
      <w:bCs/>
      <w:sz w:val="24"/>
    </w:rPr>
  </w:style>
  <w:style w:type="paragraph" w:customStyle="1" w:styleId="Sangradetextonormal3">
    <w:name w:val="Sangría de texto normal3"/>
    <w:basedOn w:val="Normal"/>
    <w:rsid w:val="00F91BE7"/>
    <w:pPr>
      <w:spacing w:before="240" w:line="276" w:lineRule="auto"/>
      <w:ind w:left="1" w:hanging="1"/>
      <w:jc w:val="both"/>
    </w:pPr>
    <w:rPr>
      <w:rFonts w:ascii="Arial" w:hAnsi="Arial" w:cs="Arial"/>
      <w:sz w:val="20"/>
      <w:szCs w:val="20"/>
    </w:rPr>
  </w:style>
  <w:style w:type="paragraph" w:customStyle="1" w:styleId="Textodeglobo3">
    <w:name w:val="Texto de globo3"/>
    <w:basedOn w:val="Normal"/>
    <w:rsid w:val="00F91BE7"/>
    <w:pPr>
      <w:spacing w:line="276" w:lineRule="auto"/>
      <w:ind w:left="1"/>
      <w:jc w:val="both"/>
    </w:pPr>
    <w:rPr>
      <w:rFonts w:ascii="Tahoma" w:hAnsi="Tahoma" w:cs="Tahoma"/>
    </w:rPr>
  </w:style>
  <w:style w:type="paragraph" w:customStyle="1" w:styleId="Textoindependiente23">
    <w:name w:val="Texto independiente 23"/>
    <w:basedOn w:val="Normal"/>
    <w:rsid w:val="00F91BE7"/>
    <w:pPr>
      <w:spacing w:line="276" w:lineRule="auto"/>
      <w:ind w:left="1"/>
      <w:jc w:val="both"/>
    </w:pPr>
    <w:rPr>
      <w:rFonts w:ascii="Calibri" w:hAnsi="Calibri" w:cs="Arial"/>
      <w:sz w:val="22"/>
      <w:szCs w:val="20"/>
      <w:lang w:val="es-MX"/>
    </w:rPr>
  </w:style>
  <w:style w:type="table" w:styleId="Listaclara-nfasis1">
    <w:name w:val="Light List Accent 1"/>
    <w:basedOn w:val="Tablanormal"/>
    <w:uiPriority w:val="61"/>
    <w:rsid w:val="00CC34ED"/>
    <w:rPr>
      <w:rFonts w:asciiTheme="minorHAnsi" w:eastAsiaTheme="minorHAnsi" w:hAnsiTheme="minorHAnsi" w:cstheme="minorBidi"/>
      <w:sz w:val="22"/>
      <w:szCs w:val="22"/>
      <w:lang w:val="es-BO"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rrafodelista1">
    <w:name w:val="Párrafo de lista1"/>
    <w:basedOn w:val="Normal"/>
    <w:uiPriority w:val="99"/>
    <w:rsid w:val="008C0970"/>
    <w:pPr>
      <w:spacing w:after="200" w:line="276" w:lineRule="auto"/>
      <w:ind w:left="720"/>
    </w:pPr>
    <w:rPr>
      <w:rFonts w:ascii="Calibri" w:hAnsi="Calibri" w:cs="Calibri"/>
      <w:sz w:val="22"/>
      <w:szCs w:val="22"/>
      <w:lang w:val="es-BO" w:eastAsia="en-US"/>
    </w:rPr>
  </w:style>
  <w:style w:type="character" w:styleId="Nmerodelnea">
    <w:name w:val="line number"/>
    <w:basedOn w:val="Fuentedeprrafopredeter"/>
    <w:uiPriority w:val="99"/>
    <w:rsid w:val="008C0970"/>
  </w:style>
  <w:style w:type="paragraph" w:customStyle="1" w:styleId="Prrafodelista2">
    <w:name w:val="Párrafo de lista2"/>
    <w:basedOn w:val="Normal"/>
    <w:uiPriority w:val="99"/>
    <w:rsid w:val="008C0970"/>
    <w:pPr>
      <w:spacing w:after="200" w:line="276" w:lineRule="auto"/>
      <w:ind w:left="720"/>
    </w:pPr>
    <w:rPr>
      <w:rFonts w:ascii="Calibri" w:hAnsi="Calibri" w:cs="Calibri"/>
      <w:sz w:val="22"/>
      <w:szCs w:val="22"/>
      <w:lang w:val="es-BO" w:eastAsia="en-US"/>
    </w:rPr>
  </w:style>
  <w:style w:type="paragraph" w:customStyle="1" w:styleId="Prrafodelista3">
    <w:name w:val="Párrafo de lista3"/>
    <w:basedOn w:val="Normal"/>
    <w:uiPriority w:val="99"/>
    <w:qFormat/>
    <w:rsid w:val="008C0970"/>
    <w:pPr>
      <w:spacing w:after="200" w:line="276" w:lineRule="auto"/>
      <w:ind w:left="720"/>
    </w:pPr>
    <w:rPr>
      <w:rFonts w:ascii="Calibri" w:eastAsia="Calibri" w:hAnsi="Calibri" w:cs="Calibri"/>
      <w:sz w:val="22"/>
      <w:szCs w:val="22"/>
      <w:lang w:val="es-BO" w:eastAsia="en-US"/>
    </w:rPr>
  </w:style>
  <w:style w:type="numbering" w:customStyle="1" w:styleId="Sinlista1">
    <w:name w:val="Sin lista1"/>
    <w:next w:val="Sinlista"/>
    <w:uiPriority w:val="99"/>
    <w:semiHidden/>
    <w:unhideWhenUsed/>
    <w:rsid w:val="008C0970"/>
  </w:style>
  <w:style w:type="numbering" w:customStyle="1" w:styleId="Sinlista11">
    <w:name w:val="Sin lista11"/>
    <w:next w:val="Sinlista"/>
    <w:semiHidden/>
    <w:unhideWhenUsed/>
    <w:rsid w:val="008C0970"/>
  </w:style>
  <w:style w:type="numbering" w:customStyle="1" w:styleId="Sinlista2">
    <w:name w:val="Sin lista2"/>
    <w:next w:val="Sinlista"/>
    <w:semiHidden/>
    <w:unhideWhenUsed/>
    <w:rsid w:val="008C0970"/>
  </w:style>
  <w:style w:type="paragraph" w:customStyle="1" w:styleId="Sangradetextonormal4">
    <w:name w:val="Sangría de texto normal4"/>
    <w:basedOn w:val="Normal"/>
    <w:rsid w:val="007C7795"/>
    <w:pPr>
      <w:spacing w:before="240"/>
      <w:ind w:left="1" w:hanging="1"/>
      <w:jc w:val="both"/>
    </w:pPr>
    <w:rPr>
      <w:rFonts w:ascii="Arial" w:hAnsi="Arial" w:cs="Arial"/>
      <w:sz w:val="20"/>
      <w:szCs w:val="20"/>
    </w:rPr>
  </w:style>
  <w:style w:type="paragraph" w:customStyle="1" w:styleId="Textodeglobo4">
    <w:name w:val="Texto de globo4"/>
    <w:basedOn w:val="Normal"/>
    <w:rsid w:val="007C7795"/>
    <w:rPr>
      <w:rFonts w:ascii="Tahoma" w:hAnsi="Tahoma" w:cs="Tahoma"/>
    </w:rPr>
  </w:style>
  <w:style w:type="paragraph" w:customStyle="1" w:styleId="Textoindependiente24">
    <w:name w:val="Texto independiente 24"/>
    <w:basedOn w:val="Normal"/>
    <w:rsid w:val="007C7795"/>
    <w:pPr>
      <w:jc w:val="both"/>
    </w:pPr>
    <w:rPr>
      <w:rFonts w:ascii="Times New Roman" w:hAnsi="Times New Roman" w:cs="Times New Roman"/>
      <w:sz w:val="24"/>
      <w:szCs w:val="20"/>
      <w:lang w:val="es-MX"/>
    </w:rPr>
  </w:style>
  <w:style w:type="paragraph" w:customStyle="1" w:styleId="Sangradetextonormal5">
    <w:name w:val="Sangría de texto normal5"/>
    <w:basedOn w:val="Normal"/>
    <w:rsid w:val="00D21F07"/>
    <w:pPr>
      <w:spacing w:before="240"/>
      <w:ind w:left="1" w:hanging="1"/>
      <w:jc w:val="both"/>
    </w:pPr>
    <w:rPr>
      <w:rFonts w:ascii="Arial" w:hAnsi="Arial" w:cs="Arial"/>
      <w:sz w:val="20"/>
      <w:szCs w:val="20"/>
    </w:rPr>
  </w:style>
  <w:style w:type="paragraph" w:customStyle="1" w:styleId="Textodeglobo5">
    <w:name w:val="Texto de globo5"/>
    <w:basedOn w:val="Normal"/>
    <w:rsid w:val="00D21F07"/>
    <w:rPr>
      <w:rFonts w:ascii="Tahoma" w:hAnsi="Tahoma" w:cs="Tahoma"/>
    </w:rPr>
  </w:style>
  <w:style w:type="paragraph" w:customStyle="1" w:styleId="Textoindependiente25">
    <w:name w:val="Texto independiente 25"/>
    <w:basedOn w:val="Normal"/>
    <w:rsid w:val="00D21F07"/>
    <w:pPr>
      <w:jc w:val="both"/>
    </w:pPr>
    <w:rPr>
      <w:rFonts w:ascii="Times New Roman" w:hAnsi="Times New Roman" w:cs="Times New Roman"/>
      <w:sz w:val="24"/>
      <w:szCs w:val="20"/>
      <w:lang w:val="es-MX"/>
    </w:rPr>
  </w:style>
  <w:style w:type="paragraph" w:customStyle="1" w:styleId="Sangradetextonormal6">
    <w:name w:val="Sangría de texto normal6"/>
    <w:basedOn w:val="Normal"/>
    <w:rsid w:val="00B754CC"/>
    <w:pPr>
      <w:spacing w:before="240"/>
      <w:ind w:left="1" w:hanging="1"/>
      <w:jc w:val="both"/>
    </w:pPr>
    <w:rPr>
      <w:rFonts w:ascii="Arial" w:hAnsi="Arial" w:cs="Arial"/>
      <w:sz w:val="20"/>
      <w:szCs w:val="20"/>
    </w:rPr>
  </w:style>
  <w:style w:type="paragraph" w:customStyle="1" w:styleId="Textodeglobo6">
    <w:name w:val="Texto de globo6"/>
    <w:basedOn w:val="Normal"/>
    <w:rsid w:val="00B754CC"/>
    <w:rPr>
      <w:rFonts w:ascii="Tahoma" w:hAnsi="Tahoma" w:cs="Tahoma"/>
    </w:rPr>
  </w:style>
  <w:style w:type="paragraph" w:customStyle="1" w:styleId="Textoindependiente26">
    <w:name w:val="Texto independiente 26"/>
    <w:basedOn w:val="Normal"/>
    <w:rsid w:val="00B754CC"/>
    <w:pPr>
      <w:jc w:val="both"/>
    </w:pPr>
    <w:rPr>
      <w:rFonts w:ascii="Times New Roman" w:hAnsi="Times New Roman" w:cs="Times New Roman"/>
      <w:sz w:val="24"/>
      <w:szCs w:val="20"/>
      <w:lang w:val="es-MX"/>
    </w:rPr>
  </w:style>
  <w:style w:type="character" w:customStyle="1" w:styleId="PrrafodelistaCar">
    <w:name w:val="Párrafo de lista Car"/>
    <w:aliases w:val="titulo 5 Car,List Paragraph 1 Car,List-Bulleted Car,BULLET Liste Car,Párrafo Car,Figura Car,Guiones Car,guiones Car,NÚMERO ITEM Car,centrado 10 Car,Fase Car,GRÁFICO Car,Titulo Car,de Car,lista Car,Viñeta CAEM Car,Lista 123 Car"/>
    <w:link w:val="Prrafodelista"/>
    <w:qFormat/>
    <w:locked/>
    <w:rsid w:val="008630A5"/>
    <w:rPr>
      <w:rFonts w:ascii="Verdana" w:hAnsi="Verdana"/>
      <w:lang w:eastAsia="en-US"/>
    </w:rPr>
  </w:style>
  <w:style w:type="paragraph" w:customStyle="1" w:styleId="PROCEDIMIENTO">
    <w:name w:val="PROCEDIMIENTO"/>
    <w:basedOn w:val="Normal"/>
    <w:link w:val="PROCEDIMIENTOCar"/>
    <w:qFormat/>
    <w:rsid w:val="00AC5825"/>
    <w:pPr>
      <w:tabs>
        <w:tab w:val="num" w:pos="737"/>
      </w:tabs>
      <w:spacing w:before="120"/>
      <w:ind w:left="737" w:hanging="453"/>
      <w:jc w:val="both"/>
    </w:pPr>
    <w:rPr>
      <w:rFonts w:ascii="Arial" w:hAnsi="Arial" w:cs="Arial"/>
      <w:color w:val="808080" w:themeColor="background1" w:themeShade="80"/>
      <w:sz w:val="20"/>
      <w:szCs w:val="20"/>
    </w:rPr>
  </w:style>
  <w:style w:type="character" w:customStyle="1" w:styleId="PROCEDIMIENTOCar">
    <w:name w:val="PROCEDIMIENTO Car"/>
    <w:basedOn w:val="Fuentedeprrafopredeter"/>
    <w:link w:val="PROCEDIMIENTO"/>
    <w:rsid w:val="00AC5825"/>
    <w:rPr>
      <w:rFonts w:ascii="Arial" w:hAnsi="Arial" w:cs="Arial"/>
      <w:color w:val="808080" w:themeColor="background1" w:themeShade="80"/>
    </w:rPr>
  </w:style>
  <w:style w:type="paragraph" w:customStyle="1" w:styleId="Caracteristicas">
    <w:name w:val="Caracteristicas"/>
    <w:next w:val="Normal"/>
    <w:link w:val="CaracteristicasCar"/>
    <w:qFormat/>
    <w:rsid w:val="00AC5825"/>
    <w:pPr>
      <w:numPr>
        <w:numId w:val="72"/>
      </w:numPr>
      <w:ind w:left="1021" w:hanging="454"/>
    </w:pPr>
    <w:rPr>
      <w:rFonts w:ascii="Arial" w:hAnsi="Arial" w:cs="Arial"/>
      <w:color w:val="808080" w:themeColor="background1" w:themeShade="80"/>
    </w:rPr>
  </w:style>
  <w:style w:type="character" w:customStyle="1" w:styleId="CaracteristicasCar">
    <w:name w:val="Caracteristicas Car"/>
    <w:basedOn w:val="PROCEDIMIENTOCar"/>
    <w:link w:val="Caracteristicas"/>
    <w:rsid w:val="00AC5825"/>
    <w:rPr>
      <w:rFonts w:ascii="Arial" w:hAnsi="Arial" w:cs="Arial"/>
      <w:color w:val="808080" w:themeColor="background1" w:themeShade="80"/>
    </w:rPr>
  </w:style>
  <w:style w:type="character" w:customStyle="1" w:styleId="DescripcinCar">
    <w:name w:val="Descripción Car"/>
    <w:aliases w:val="CUADROS Car,CUADROS Car Car Car Car1,CUADROS Car Car Car1,CUADROS Car Car Car Car Car"/>
    <w:basedOn w:val="Fuentedeprrafopredeter"/>
    <w:link w:val="Descripcin"/>
    <w:rsid w:val="00AC5825"/>
    <w:rPr>
      <w:rFonts w:ascii="Verdana" w:hAnsi="Verdana"/>
      <w:b/>
      <w:sz w:val="18"/>
      <w:szCs w:val="22"/>
      <w:lang w:val="es-BO"/>
    </w:rPr>
  </w:style>
  <w:style w:type="table" w:customStyle="1" w:styleId="Tabladecuadrcula4-nfasis51">
    <w:name w:val="Tabla de cuadrícula 4 - Énfasis 51"/>
    <w:basedOn w:val="Tablanormal"/>
    <w:uiPriority w:val="49"/>
    <w:rsid w:val="00AC5825"/>
    <w:rPr>
      <w:rFonts w:asciiTheme="minorHAnsi" w:eastAsiaTheme="minorHAnsi" w:hAnsiTheme="minorHAnsi" w:cstheme="minorBidi"/>
      <w:sz w:val="22"/>
      <w:szCs w:val="22"/>
      <w:lang w:val="es-BO"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5116">
    <w:name w:val="Tabla de cuadrícula 4 - Énfasis 5116"/>
    <w:basedOn w:val="Tablanormal"/>
    <w:uiPriority w:val="49"/>
    <w:rsid w:val="00AC5825"/>
    <w:rPr>
      <w:rFonts w:ascii="Calibri" w:eastAsia="Calibri" w:hAnsi="Calibri"/>
      <w:sz w:val="22"/>
      <w:szCs w:val="22"/>
      <w:lang w:val="es-BO"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4-nfasis6115">
    <w:name w:val="Tabla de cuadrícula 4 - Énfasis 6115"/>
    <w:basedOn w:val="Tablanormal"/>
    <w:uiPriority w:val="49"/>
    <w:rsid w:val="00AC5825"/>
    <w:rPr>
      <w:rFonts w:ascii="Calibri" w:eastAsia="Calibri" w:hAnsi="Calibri"/>
      <w:sz w:val="22"/>
      <w:szCs w:val="22"/>
      <w:lang w:val="es-BO"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1">
    <w:name w:val="Tabla con cuadrícula1"/>
    <w:basedOn w:val="Tablanormal"/>
    <w:next w:val="Tablaconcuadrcula"/>
    <w:uiPriority w:val="59"/>
    <w:rsid w:val="004C7EA6"/>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4C7EA6"/>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angradetextonormal7">
    <w:name w:val="Sangría de texto normal7"/>
    <w:basedOn w:val="Normal"/>
    <w:rsid w:val="004C7EA6"/>
    <w:pPr>
      <w:spacing w:before="240"/>
      <w:ind w:left="1" w:hanging="1"/>
      <w:jc w:val="both"/>
    </w:pPr>
    <w:rPr>
      <w:rFonts w:ascii="Arial" w:hAnsi="Arial" w:cs="Arial"/>
      <w:sz w:val="20"/>
      <w:szCs w:val="20"/>
    </w:rPr>
  </w:style>
  <w:style w:type="paragraph" w:customStyle="1" w:styleId="Textodeglobo7">
    <w:name w:val="Texto de globo7"/>
    <w:basedOn w:val="Normal"/>
    <w:rsid w:val="004C7EA6"/>
    <w:rPr>
      <w:rFonts w:ascii="Tahoma" w:hAnsi="Tahoma" w:cs="Tahoma"/>
    </w:rPr>
  </w:style>
  <w:style w:type="paragraph" w:customStyle="1" w:styleId="Textoindependiente27">
    <w:name w:val="Texto independiente 27"/>
    <w:basedOn w:val="Normal"/>
    <w:rsid w:val="004C7EA6"/>
    <w:pPr>
      <w:jc w:val="both"/>
    </w:pPr>
    <w:rPr>
      <w:rFonts w:ascii="Times New Roman" w:hAnsi="Times New Roman" w:cs="Times New Roman"/>
      <w:sz w:val="24"/>
      <w:szCs w:val="20"/>
      <w:lang w:val="es-MX"/>
    </w:rPr>
  </w:style>
  <w:style w:type="paragraph" w:customStyle="1" w:styleId="Sangradetextonormal8">
    <w:name w:val="Sangría de texto normal8"/>
    <w:basedOn w:val="Normal"/>
    <w:rsid w:val="004C7EA6"/>
    <w:pPr>
      <w:spacing w:before="240"/>
      <w:ind w:left="1" w:hanging="1"/>
      <w:jc w:val="both"/>
    </w:pPr>
    <w:rPr>
      <w:rFonts w:ascii="Arial" w:hAnsi="Arial" w:cs="Arial"/>
      <w:sz w:val="20"/>
      <w:szCs w:val="20"/>
    </w:rPr>
  </w:style>
  <w:style w:type="paragraph" w:customStyle="1" w:styleId="Textodeglobo8">
    <w:name w:val="Texto de globo8"/>
    <w:basedOn w:val="Normal"/>
    <w:rsid w:val="004C7EA6"/>
    <w:rPr>
      <w:rFonts w:ascii="Tahoma" w:hAnsi="Tahoma" w:cs="Tahoma"/>
    </w:rPr>
  </w:style>
  <w:style w:type="paragraph" w:customStyle="1" w:styleId="Textoindependiente28">
    <w:name w:val="Texto independiente 28"/>
    <w:basedOn w:val="Normal"/>
    <w:rsid w:val="004C7EA6"/>
    <w:pPr>
      <w:jc w:val="both"/>
    </w:pPr>
    <w:rPr>
      <w:rFonts w:ascii="Times New Roman" w:hAnsi="Times New Roman" w:cs="Times New Roman"/>
      <w:sz w:val="24"/>
      <w:szCs w:val="20"/>
      <w:lang w:val="es-MX"/>
    </w:rPr>
  </w:style>
  <w:style w:type="numbering" w:customStyle="1" w:styleId="Sinlista3">
    <w:name w:val="Sin lista3"/>
    <w:next w:val="Sinlista"/>
    <w:semiHidden/>
    <w:rsid w:val="004C7EA6"/>
  </w:style>
  <w:style w:type="paragraph" w:customStyle="1" w:styleId="Sangradetextonormal9">
    <w:name w:val="Sangría de texto normal9"/>
    <w:basedOn w:val="Normal"/>
    <w:rsid w:val="004C7EA6"/>
    <w:pPr>
      <w:spacing w:before="240" w:line="276" w:lineRule="auto"/>
      <w:ind w:left="1" w:hanging="1"/>
      <w:jc w:val="both"/>
    </w:pPr>
    <w:rPr>
      <w:rFonts w:ascii="Arial" w:hAnsi="Arial" w:cs="Arial"/>
      <w:sz w:val="20"/>
      <w:szCs w:val="20"/>
    </w:rPr>
  </w:style>
  <w:style w:type="paragraph" w:customStyle="1" w:styleId="Textodeglobo9">
    <w:name w:val="Texto de globo9"/>
    <w:basedOn w:val="Normal"/>
    <w:rsid w:val="004C7EA6"/>
    <w:pPr>
      <w:spacing w:line="276" w:lineRule="auto"/>
      <w:ind w:left="1"/>
      <w:jc w:val="both"/>
    </w:pPr>
    <w:rPr>
      <w:rFonts w:ascii="Tahoma" w:hAnsi="Tahoma" w:cs="Tahoma"/>
    </w:rPr>
  </w:style>
  <w:style w:type="paragraph" w:customStyle="1" w:styleId="Textoindependiente29">
    <w:name w:val="Texto independiente 29"/>
    <w:basedOn w:val="Normal"/>
    <w:rsid w:val="004C7EA6"/>
    <w:pPr>
      <w:spacing w:line="276" w:lineRule="auto"/>
      <w:ind w:left="1"/>
      <w:jc w:val="both"/>
    </w:pPr>
    <w:rPr>
      <w:rFonts w:ascii="Calibri" w:hAnsi="Calibri" w:cs="Arial"/>
      <w:sz w:val="22"/>
      <w:szCs w:val="20"/>
      <w:lang w:val="es-MX"/>
    </w:rPr>
  </w:style>
  <w:style w:type="numbering" w:customStyle="1" w:styleId="Sinlista4">
    <w:name w:val="Sin lista4"/>
    <w:next w:val="Sinlista"/>
    <w:semiHidden/>
    <w:rsid w:val="004C7EA6"/>
  </w:style>
  <w:style w:type="paragraph" w:customStyle="1" w:styleId="Sangradetextonormal10">
    <w:name w:val="Sangría de texto normal10"/>
    <w:basedOn w:val="Normal"/>
    <w:rsid w:val="004C7EA6"/>
    <w:pPr>
      <w:spacing w:before="240" w:line="276" w:lineRule="auto"/>
      <w:ind w:left="1" w:hanging="1"/>
      <w:jc w:val="both"/>
    </w:pPr>
    <w:rPr>
      <w:rFonts w:ascii="Arial" w:hAnsi="Arial" w:cs="Arial"/>
      <w:sz w:val="20"/>
      <w:szCs w:val="20"/>
    </w:rPr>
  </w:style>
  <w:style w:type="paragraph" w:customStyle="1" w:styleId="Textodeglobo10">
    <w:name w:val="Texto de globo10"/>
    <w:basedOn w:val="Normal"/>
    <w:rsid w:val="004C7EA6"/>
    <w:pPr>
      <w:spacing w:line="276" w:lineRule="auto"/>
      <w:ind w:left="1"/>
      <w:jc w:val="both"/>
    </w:pPr>
    <w:rPr>
      <w:rFonts w:ascii="Tahoma" w:hAnsi="Tahoma" w:cs="Tahoma"/>
    </w:rPr>
  </w:style>
  <w:style w:type="paragraph" w:customStyle="1" w:styleId="Textoindependiente210">
    <w:name w:val="Texto independiente 210"/>
    <w:basedOn w:val="Normal"/>
    <w:rsid w:val="004C7EA6"/>
    <w:pPr>
      <w:spacing w:line="276" w:lineRule="auto"/>
      <w:ind w:left="1"/>
      <w:jc w:val="both"/>
    </w:pPr>
    <w:rPr>
      <w:rFonts w:ascii="Calibri" w:hAnsi="Calibri" w:cs="Arial"/>
      <w:sz w:val="22"/>
      <w:szCs w:val="20"/>
      <w:lang w:val="es-MX"/>
    </w:rPr>
  </w:style>
  <w:style w:type="paragraph" w:customStyle="1" w:styleId="Sangradetextonormal11">
    <w:name w:val="Sangría de texto normal11"/>
    <w:basedOn w:val="Normal"/>
    <w:rsid w:val="004C7EA6"/>
    <w:pPr>
      <w:spacing w:before="240"/>
      <w:ind w:left="1" w:hanging="1"/>
      <w:jc w:val="both"/>
    </w:pPr>
    <w:rPr>
      <w:rFonts w:ascii="Arial" w:hAnsi="Arial" w:cs="Arial"/>
      <w:sz w:val="20"/>
      <w:szCs w:val="20"/>
    </w:rPr>
  </w:style>
  <w:style w:type="paragraph" w:customStyle="1" w:styleId="Textodeglobo11">
    <w:name w:val="Texto de globo11"/>
    <w:basedOn w:val="Normal"/>
    <w:rsid w:val="004C7EA6"/>
    <w:rPr>
      <w:rFonts w:ascii="Tahoma" w:hAnsi="Tahoma" w:cs="Tahoma"/>
    </w:rPr>
  </w:style>
  <w:style w:type="paragraph" w:customStyle="1" w:styleId="Textoindependiente211">
    <w:name w:val="Texto independiente 211"/>
    <w:basedOn w:val="Normal"/>
    <w:rsid w:val="004C7EA6"/>
    <w:pPr>
      <w:jc w:val="both"/>
    </w:pPr>
    <w:rPr>
      <w:rFonts w:ascii="Times New Roman" w:hAnsi="Times New Roman" w:cs="Times New Roman"/>
      <w:sz w:val="24"/>
      <w:szCs w:val="20"/>
      <w:lang w:val="es-MX"/>
    </w:rPr>
  </w:style>
  <w:style w:type="numbering" w:customStyle="1" w:styleId="Sinlista5">
    <w:name w:val="Sin lista5"/>
    <w:next w:val="Sinlista"/>
    <w:uiPriority w:val="99"/>
    <w:semiHidden/>
    <w:unhideWhenUsed/>
    <w:rsid w:val="004C7EA6"/>
  </w:style>
  <w:style w:type="numbering" w:customStyle="1" w:styleId="Sinlista6">
    <w:name w:val="Sin lista6"/>
    <w:next w:val="Sinlista"/>
    <w:uiPriority w:val="99"/>
    <w:semiHidden/>
    <w:unhideWhenUsed/>
    <w:rsid w:val="004C7EA6"/>
  </w:style>
  <w:style w:type="numbering" w:customStyle="1" w:styleId="Sinlista12">
    <w:name w:val="Sin lista12"/>
    <w:next w:val="Sinlista"/>
    <w:uiPriority w:val="99"/>
    <w:semiHidden/>
    <w:unhideWhenUsed/>
    <w:rsid w:val="004C7EA6"/>
  </w:style>
  <w:style w:type="table" w:customStyle="1" w:styleId="Tablaconcuadrcula3">
    <w:name w:val="Tabla con cuadrícula3"/>
    <w:basedOn w:val="Tablanormal"/>
    <w:next w:val="Tablaconcuadrcula"/>
    <w:uiPriority w:val="59"/>
    <w:rsid w:val="004C7EA6"/>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semiHidden/>
    <w:unhideWhenUsed/>
    <w:rsid w:val="004C7EA6"/>
  </w:style>
  <w:style w:type="numbering" w:customStyle="1" w:styleId="Sinlista21">
    <w:name w:val="Sin lista21"/>
    <w:next w:val="Sinlista"/>
    <w:semiHidden/>
    <w:unhideWhenUsed/>
    <w:rsid w:val="004C7EA6"/>
  </w:style>
  <w:style w:type="numbering" w:customStyle="1" w:styleId="Sinlista7">
    <w:name w:val="Sin lista7"/>
    <w:next w:val="Sinlista"/>
    <w:semiHidden/>
    <w:rsid w:val="004C7EA6"/>
  </w:style>
  <w:style w:type="paragraph" w:customStyle="1" w:styleId="Sangradetextonormal12">
    <w:name w:val="Sangría de texto normal12"/>
    <w:basedOn w:val="Normal"/>
    <w:rsid w:val="004C7EA6"/>
    <w:pPr>
      <w:spacing w:before="240" w:line="276" w:lineRule="auto"/>
      <w:ind w:left="1" w:hanging="1"/>
      <w:jc w:val="both"/>
    </w:pPr>
    <w:rPr>
      <w:rFonts w:ascii="Arial" w:hAnsi="Arial" w:cs="Arial"/>
      <w:sz w:val="20"/>
      <w:szCs w:val="20"/>
    </w:rPr>
  </w:style>
  <w:style w:type="paragraph" w:customStyle="1" w:styleId="Textodeglobo12">
    <w:name w:val="Texto de globo12"/>
    <w:basedOn w:val="Normal"/>
    <w:rsid w:val="004C7EA6"/>
    <w:pPr>
      <w:spacing w:line="276" w:lineRule="auto"/>
      <w:ind w:left="1"/>
      <w:jc w:val="both"/>
    </w:pPr>
    <w:rPr>
      <w:rFonts w:ascii="Tahoma" w:hAnsi="Tahoma" w:cs="Tahoma"/>
    </w:rPr>
  </w:style>
  <w:style w:type="paragraph" w:customStyle="1" w:styleId="Textoindependiente212">
    <w:name w:val="Texto independiente 212"/>
    <w:basedOn w:val="Normal"/>
    <w:rsid w:val="004C7EA6"/>
    <w:pPr>
      <w:spacing w:line="276" w:lineRule="auto"/>
      <w:ind w:left="1"/>
      <w:jc w:val="both"/>
    </w:pPr>
    <w:rPr>
      <w:rFonts w:ascii="Calibri" w:hAnsi="Calibri" w:cs="Arial"/>
      <w:sz w:val="22"/>
      <w:szCs w:val="20"/>
      <w:lang w:val="es-MX"/>
    </w:rPr>
  </w:style>
  <w:style w:type="table" w:customStyle="1" w:styleId="Tablaconcuadrcula4">
    <w:name w:val="Tabla con cuadrícula4"/>
    <w:basedOn w:val="Tablanormal"/>
    <w:next w:val="Tablaconcuadrcula"/>
    <w:rsid w:val="004C7EA6"/>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semiHidden/>
    <w:rsid w:val="004C7EA6"/>
  </w:style>
  <w:style w:type="table" w:customStyle="1" w:styleId="Tablaconcuadrcula5">
    <w:name w:val="Tabla con cuadrícula5"/>
    <w:basedOn w:val="Tablanormal"/>
    <w:next w:val="Tablaconcuadrcula"/>
    <w:uiPriority w:val="59"/>
    <w:rsid w:val="004C7EA6"/>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4C7EA6"/>
    <w:rPr>
      <w:rFonts w:ascii="Calibri" w:eastAsia="Calibri" w:hAnsi="Calibri"/>
      <w:sz w:val="22"/>
      <w:szCs w:val="22"/>
      <w:lang w:val="es-B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next w:val="Listaclara-nfasis1"/>
    <w:uiPriority w:val="61"/>
    <w:rsid w:val="004C7EA6"/>
    <w:rPr>
      <w:rFonts w:ascii="Calibri" w:eastAsia="Calibri" w:hAnsi="Calibri"/>
      <w:sz w:val="22"/>
      <w:szCs w:val="22"/>
      <w:lang w:val="es-BO"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9">
    <w:name w:val="Sin lista9"/>
    <w:next w:val="Sinlista"/>
    <w:uiPriority w:val="99"/>
    <w:semiHidden/>
    <w:unhideWhenUsed/>
    <w:rsid w:val="004C7EA6"/>
  </w:style>
  <w:style w:type="numbering" w:customStyle="1" w:styleId="Sinlista10">
    <w:name w:val="Sin lista10"/>
    <w:next w:val="Sinlista"/>
    <w:semiHidden/>
    <w:rsid w:val="004C7EA6"/>
  </w:style>
  <w:style w:type="paragraph" w:customStyle="1" w:styleId="Sangradetextonormal13">
    <w:name w:val="Sangría de texto normal13"/>
    <w:basedOn w:val="Normal"/>
    <w:rsid w:val="004C7EA6"/>
    <w:pPr>
      <w:spacing w:before="240"/>
      <w:ind w:left="1" w:hanging="1"/>
      <w:jc w:val="both"/>
    </w:pPr>
    <w:rPr>
      <w:rFonts w:ascii="Arial" w:hAnsi="Arial" w:cs="Arial"/>
      <w:sz w:val="20"/>
      <w:szCs w:val="20"/>
    </w:rPr>
  </w:style>
  <w:style w:type="paragraph" w:customStyle="1" w:styleId="Textodeglobo13">
    <w:name w:val="Texto de globo13"/>
    <w:basedOn w:val="Normal"/>
    <w:rsid w:val="004C7EA6"/>
    <w:rPr>
      <w:rFonts w:ascii="Tahoma" w:hAnsi="Tahoma" w:cs="Tahoma"/>
    </w:rPr>
  </w:style>
  <w:style w:type="paragraph" w:customStyle="1" w:styleId="Textoindependiente213">
    <w:name w:val="Texto independiente 213"/>
    <w:basedOn w:val="Normal"/>
    <w:rsid w:val="004C7EA6"/>
    <w:pPr>
      <w:jc w:val="both"/>
    </w:pPr>
    <w:rPr>
      <w:rFonts w:ascii="Times New Roman" w:hAnsi="Times New Roman" w:cs="Times New Roman"/>
      <w:sz w:val="24"/>
      <w:szCs w:val="20"/>
      <w:lang w:val="es-MX"/>
    </w:rPr>
  </w:style>
  <w:style w:type="numbering" w:customStyle="1" w:styleId="Sinlista13">
    <w:name w:val="Sin lista13"/>
    <w:next w:val="Sinlista"/>
    <w:semiHidden/>
    <w:rsid w:val="004C7EA6"/>
  </w:style>
  <w:style w:type="paragraph" w:customStyle="1" w:styleId="Sangradetextonormal14">
    <w:name w:val="Sangría de texto normal14"/>
    <w:basedOn w:val="Normal"/>
    <w:rsid w:val="004C7EA6"/>
    <w:pPr>
      <w:spacing w:before="240" w:line="276" w:lineRule="auto"/>
      <w:ind w:left="1" w:hanging="1"/>
      <w:jc w:val="both"/>
    </w:pPr>
    <w:rPr>
      <w:rFonts w:ascii="Arial" w:hAnsi="Arial" w:cs="Arial"/>
      <w:sz w:val="20"/>
      <w:szCs w:val="20"/>
    </w:rPr>
  </w:style>
  <w:style w:type="paragraph" w:customStyle="1" w:styleId="Textodeglobo14">
    <w:name w:val="Texto de globo14"/>
    <w:basedOn w:val="Normal"/>
    <w:rsid w:val="004C7EA6"/>
    <w:pPr>
      <w:spacing w:line="276" w:lineRule="auto"/>
      <w:ind w:left="1"/>
      <w:jc w:val="both"/>
    </w:pPr>
    <w:rPr>
      <w:rFonts w:ascii="Tahoma" w:hAnsi="Tahoma" w:cs="Tahoma"/>
    </w:rPr>
  </w:style>
  <w:style w:type="paragraph" w:customStyle="1" w:styleId="Textoindependiente214">
    <w:name w:val="Texto independiente 214"/>
    <w:basedOn w:val="Normal"/>
    <w:rsid w:val="004C7EA6"/>
    <w:pPr>
      <w:spacing w:line="276" w:lineRule="auto"/>
      <w:ind w:left="1"/>
      <w:jc w:val="both"/>
    </w:pPr>
    <w:rPr>
      <w:rFonts w:ascii="Calibri" w:hAnsi="Calibri" w:cs="Arial"/>
      <w:sz w:val="22"/>
      <w:szCs w:val="20"/>
      <w:lang w:val="es-MX"/>
    </w:rPr>
  </w:style>
  <w:style w:type="paragraph" w:customStyle="1" w:styleId="Sangradetextonormal15">
    <w:name w:val="Sangría de texto normal15"/>
    <w:basedOn w:val="Normal"/>
    <w:rsid w:val="004C7EA6"/>
    <w:pPr>
      <w:spacing w:before="240"/>
      <w:ind w:left="1" w:hanging="1"/>
      <w:jc w:val="both"/>
    </w:pPr>
    <w:rPr>
      <w:rFonts w:ascii="Arial" w:hAnsi="Arial" w:cs="Arial"/>
      <w:sz w:val="20"/>
      <w:szCs w:val="20"/>
    </w:rPr>
  </w:style>
  <w:style w:type="paragraph" w:customStyle="1" w:styleId="Textodeglobo15">
    <w:name w:val="Texto de globo15"/>
    <w:basedOn w:val="Normal"/>
    <w:rsid w:val="004C7EA6"/>
    <w:rPr>
      <w:rFonts w:ascii="Tahoma" w:hAnsi="Tahoma" w:cs="Tahoma"/>
    </w:rPr>
  </w:style>
  <w:style w:type="paragraph" w:customStyle="1" w:styleId="Textoindependiente215">
    <w:name w:val="Texto independiente 215"/>
    <w:basedOn w:val="Normal"/>
    <w:rsid w:val="004C7EA6"/>
    <w:pPr>
      <w:jc w:val="both"/>
    </w:pPr>
    <w:rPr>
      <w:rFonts w:ascii="Times New Roman" w:hAnsi="Times New Roman" w:cs="Times New Roman"/>
      <w:sz w:val="24"/>
      <w:szCs w:val="20"/>
      <w:lang w:val="es-MX"/>
    </w:rPr>
  </w:style>
  <w:style w:type="numbering" w:customStyle="1" w:styleId="Sinlista14">
    <w:name w:val="Sin lista14"/>
    <w:next w:val="Sinlista"/>
    <w:uiPriority w:val="99"/>
    <w:semiHidden/>
    <w:unhideWhenUsed/>
    <w:rsid w:val="004C7EA6"/>
  </w:style>
  <w:style w:type="table" w:customStyle="1" w:styleId="Listaclara-nfasis51">
    <w:name w:val="Lista clara - Énfasis 51"/>
    <w:basedOn w:val="Tablanormal"/>
    <w:next w:val="Listaclara-nfasis5"/>
    <w:uiPriority w:val="61"/>
    <w:rsid w:val="004C7EA6"/>
    <w:rPr>
      <w:rFonts w:ascii="Calibri" w:eastAsia="Calibri" w:hAnsi="Calibri"/>
      <w:sz w:val="22"/>
      <w:szCs w:val="22"/>
      <w:lang w:val="es-BO"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decuadrcula4-nfasis52">
    <w:name w:val="Tabla de cuadrícula 4 - Énfasis 52"/>
    <w:basedOn w:val="Tablanormal"/>
    <w:uiPriority w:val="49"/>
    <w:rsid w:val="004C7EA6"/>
    <w:rPr>
      <w:rFonts w:ascii="Calibri" w:eastAsia="Calibri" w:hAnsi="Calibri"/>
      <w:sz w:val="22"/>
      <w:szCs w:val="22"/>
      <w:lang w:val="es-BO"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4-nfasis61">
    <w:name w:val="Tabla de cuadrícula 4 - Énfasis 61"/>
    <w:basedOn w:val="Tablanormal"/>
    <w:uiPriority w:val="49"/>
    <w:rsid w:val="004C7EA6"/>
    <w:rPr>
      <w:rFonts w:ascii="Calibri" w:eastAsia="Calibri" w:hAnsi="Calibri"/>
      <w:sz w:val="22"/>
      <w:szCs w:val="22"/>
      <w:lang w:val="es-BO"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cuadrcula1clara-nfasis51">
    <w:name w:val="Tabla de cuadrícula 1 clara - Énfasis 51"/>
    <w:basedOn w:val="Tablanormal"/>
    <w:uiPriority w:val="46"/>
    <w:rsid w:val="004C7EA6"/>
    <w:rPr>
      <w:rFonts w:ascii="Calibri" w:eastAsia="Calibri" w:hAnsi="Calibri"/>
      <w:sz w:val="22"/>
      <w:szCs w:val="22"/>
      <w:lang w:val="es-BO"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4C7EA6"/>
    <w:rPr>
      <w:rFonts w:ascii="Calibri" w:eastAsia="Calibri" w:hAnsi="Calibri"/>
      <w:sz w:val="22"/>
      <w:szCs w:val="22"/>
      <w:lang w:val="es-BO" w:eastAsia="en-US"/>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0" w:type="dxa"/>
        <w:left w:w="108" w:type="dxa"/>
        <w:bottom w:w="0" w:type="dxa"/>
        <w:right w:w="108" w:type="dxa"/>
      </w:tblCellMar>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Tabladecuadrcula5oscura-nfasis51">
    <w:name w:val="Tabla de cuadrícula 5 oscura - Énfasis 51"/>
    <w:basedOn w:val="Tablanormal"/>
    <w:uiPriority w:val="50"/>
    <w:rsid w:val="004C7EA6"/>
    <w:rPr>
      <w:rFonts w:ascii="Calibri" w:eastAsia="Calibri" w:hAnsi="Calibri"/>
      <w:sz w:val="22"/>
      <w:szCs w:val="22"/>
      <w:lang w:val="es-BO"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Listaclara-nfasis5">
    <w:name w:val="Light List Accent 5"/>
    <w:basedOn w:val="Tablanormal"/>
    <w:uiPriority w:val="61"/>
    <w:rsid w:val="004C7EA6"/>
    <w:rPr>
      <w:lang w:val="es-BO" w:eastAsia="es-BO"/>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Sinlista15">
    <w:name w:val="Sin lista15"/>
    <w:next w:val="Sinlista"/>
    <w:uiPriority w:val="99"/>
    <w:semiHidden/>
    <w:unhideWhenUsed/>
    <w:rsid w:val="004C7EA6"/>
  </w:style>
  <w:style w:type="table" w:customStyle="1" w:styleId="Tablaconcuadrcula7">
    <w:name w:val="Tabla con cuadrícula7"/>
    <w:basedOn w:val="Tablanormal"/>
    <w:next w:val="Tablaconcuadrcula"/>
    <w:uiPriority w:val="59"/>
    <w:rsid w:val="004C7EA6"/>
    <w:rPr>
      <w:rFonts w:ascii="Calibri" w:eastAsia="Calibri" w:hAnsi="Calibri"/>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ROYECTODEGRADO9">
    <w:name w:val="PROYECTO DE GRADO9"/>
    <w:uiPriority w:val="99"/>
    <w:rsid w:val="006964F6"/>
    <w:pPr>
      <w:numPr>
        <w:numId w:val="13"/>
      </w:numPr>
    </w:pPr>
  </w:style>
  <w:style w:type="numbering" w:customStyle="1" w:styleId="PROYECTODEGRADO10">
    <w:name w:val="PROYECTO DE GRADO10"/>
    <w:uiPriority w:val="99"/>
    <w:rsid w:val="006964F6"/>
    <w:pPr>
      <w:numPr>
        <w:numId w:val="12"/>
      </w:numPr>
    </w:pPr>
  </w:style>
  <w:style w:type="paragraph" w:customStyle="1" w:styleId="03Tituloen3ergrado">
    <w:name w:val="03. Titulo en 3er grado"/>
    <w:basedOn w:val="Prrafodelista"/>
    <w:autoRedefine/>
    <w:qFormat/>
    <w:rsid w:val="006964F6"/>
    <w:pPr>
      <w:numPr>
        <w:ilvl w:val="2"/>
        <w:numId w:val="104"/>
      </w:numPr>
      <w:shd w:val="clear" w:color="auto" w:fill="E6FFFF"/>
      <w:tabs>
        <w:tab w:val="left" w:pos="1418"/>
      </w:tabs>
      <w:spacing w:before="360" w:after="120"/>
      <w:jc w:val="both"/>
    </w:pPr>
    <w:rPr>
      <w:rFonts w:cs="Arial"/>
      <w:b/>
      <w:sz w:val="18"/>
      <w:szCs w:val="18"/>
      <w:lang w:val="es-BO"/>
    </w:rPr>
  </w:style>
  <w:style w:type="paragraph" w:customStyle="1" w:styleId="Estilo11">
    <w:name w:val="Estilo11"/>
    <w:basedOn w:val="Prrafodelista"/>
    <w:autoRedefine/>
    <w:qFormat/>
    <w:rsid w:val="006964F6"/>
    <w:pPr>
      <w:numPr>
        <w:ilvl w:val="1"/>
        <w:numId w:val="104"/>
      </w:numPr>
      <w:ind w:left="851" w:hanging="851"/>
      <w:jc w:val="both"/>
    </w:pPr>
    <w:rPr>
      <w:rFonts w:cs="Arial"/>
      <w:b/>
      <w:sz w:val="18"/>
      <w:szCs w:val="18"/>
      <w:lang w:val="es-BO"/>
    </w:rPr>
  </w:style>
  <w:style w:type="paragraph" w:customStyle="1" w:styleId="SUBSUBTITULOS">
    <w:name w:val="SUBSUBTITULOS"/>
    <w:basedOn w:val="Estilo7"/>
    <w:qFormat/>
    <w:rsid w:val="006964F6"/>
    <w:pPr>
      <w:widowControl/>
      <w:tabs>
        <w:tab w:val="clear" w:pos="1380"/>
        <w:tab w:val="num" w:pos="1773"/>
      </w:tabs>
      <w:overflowPunct/>
      <w:autoSpaceDE/>
      <w:autoSpaceDN/>
      <w:adjustRightInd/>
      <w:spacing w:before="120" w:after="120" w:line="276" w:lineRule="auto"/>
      <w:ind w:left="1773" w:hanging="360"/>
      <w:jc w:val="left"/>
    </w:pPr>
    <w:rPr>
      <w:rFonts w:ascii="Century Gothic" w:eastAsia="MS Gothic" w:hAnsi="Century Gothic" w:cs="Arial"/>
      <w:b/>
      <w:sz w:val="20"/>
      <w:lang w:val="es-ES_tradnl"/>
    </w:rPr>
  </w:style>
  <w:style w:type="paragraph" w:customStyle="1" w:styleId="04Tituloen4togrado">
    <w:name w:val="04. Titulo en 4to grado"/>
    <w:basedOn w:val="03Tituloen3ergrado"/>
    <w:next w:val="Normal"/>
    <w:autoRedefine/>
    <w:qFormat/>
    <w:rsid w:val="006964F6"/>
    <w:pPr>
      <w:numPr>
        <w:ilvl w:val="3"/>
      </w:numPr>
      <w:shd w:val="clear" w:color="auto" w:fill="auto"/>
      <w:spacing w:before="120"/>
      <w:ind w:left="1702" w:hanging="1418"/>
    </w:pPr>
  </w:style>
  <w:style w:type="character" w:customStyle="1" w:styleId="Ttulo2Car1">
    <w:name w:val="Título 2 Car1"/>
    <w:aliases w:val="Nro Item Car"/>
    <w:rsid w:val="00055BD1"/>
    <w:rPr>
      <w:rFonts w:ascii="Arial" w:eastAsia="Times New Roman" w:hAnsi="Arial" w:cs="Arial"/>
      <w:b/>
      <w:bCs/>
      <w:sz w:val="20"/>
      <w:szCs w:val="18"/>
      <w:lang w:val="es-BO" w:eastAsia="es-ES"/>
    </w:rPr>
  </w:style>
  <w:style w:type="paragraph" w:styleId="Textosinformato">
    <w:name w:val="Plain Text"/>
    <w:basedOn w:val="Normal"/>
    <w:link w:val="TextosinformatoCar"/>
    <w:uiPriority w:val="99"/>
    <w:semiHidden/>
    <w:unhideWhenUsed/>
    <w:rsid w:val="00055BD1"/>
    <w:rPr>
      <w:rFonts w:ascii="Consolas" w:eastAsiaTheme="minorHAnsi" w:hAnsi="Consolas" w:cs="Consolas"/>
      <w:sz w:val="21"/>
      <w:szCs w:val="21"/>
      <w:lang w:val="es-MX" w:eastAsia="en-US"/>
    </w:rPr>
  </w:style>
  <w:style w:type="character" w:customStyle="1" w:styleId="TextosinformatoCar">
    <w:name w:val="Texto sin formato Car"/>
    <w:basedOn w:val="Fuentedeprrafopredeter"/>
    <w:link w:val="Textosinformato"/>
    <w:uiPriority w:val="99"/>
    <w:semiHidden/>
    <w:rsid w:val="00055BD1"/>
    <w:rPr>
      <w:rFonts w:ascii="Consolas" w:eastAsiaTheme="minorHAnsi" w:hAnsi="Consolas" w:cs="Consolas"/>
      <w:sz w:val="21"/>
      <w:szCs w:val="21"/>
      <w:lang w:val="es-MX" w:eastAsia="en-US"/>
    </w:rPr>
  </w:style>
  <w:style w:type="paragraph" w:customStyle="1" w:styleId="proce">
    <w:name w:val="proce"/>
    <w:basedOn w:val="Normal"/>
    <w:link w:val="proceCar"/>
    <w:qFormat/>
    <w:rsid w:val="00055BD1"/>
    <w:pPr>
      <w:spacing w:after="160" w:line="259" w:lineRule="auto"/>
      <w:ind w:left="397" w:hanging="397"/>
      <w:jc w:val="both"/>
    </w:pPr>
    <w:rPr>
      <w:rFonts w:ascii="Arial" w:eastAsiaTheme="minorHAnsi" w:hAnsi="Arial" w:cstheme="minorBidi"/>
      <w:sz w:val="22"/>
      <w:szCs w:val="22"/>
      <w:lang w:val="es-BO" w:eastAsia="en-US"/>
    </w:rPr>
  </w:style>
  <w:style w:type="character" w:customStyle="1" w:styleId="proceCar">
    <w:name w:val="proce Car"/>
    <w:basedOn w:val="Fuentedeprrafopredeter"/>
    <w:link w:val="proce"/>
    <w:rsid w:val="00055BD1"/>
    <w:rPr>
      <w:rFonts w:ascii="Arial" w:eastAsiaTheme="minorHAnsi" w:hAnsi="Arial" w:cstheme="minorBidi"/>
      <w:sz w:val="22"/>
      <w:szCs w:val="22"/>
      <w:lang w:val="es-BO" w:eastAsia="en-US"/>
    </w:rPr>
  </w:style>
  <w:style w:type="paragraph" w:customStyle="1" w:styleId="TITDOC">
    <w:name w:val="TIT_DOC"/>
    <w:basedOn w:val="Prrafodelista"/>
    <w:link w:val="TITDOCCar"/>
    <w:qFormat/>
    <w:rsid w:val="00055BD1"/>
    <w:pPr>
      <w:numPr>
        <w:numId w:val="107"/>
      </w:numPr>
      <w:spacing w:after="120" w:line="276" w:lineRule="auto"/>
      <w:ind w:left="357" w:hanging="357"/>
      <w:contextualSpacing/>
      <w:jc w:val="both"/>
    </w:pPr>
    <w:rPr>
      <w:rFonts w:ascii="Arial" w:eastAsiaTheme="minorHAnsi" w:hAnsi="Arial" w:cstheme="minorBidi"/>
      <w:b/>
      <w:szCs w:val="22"/>
      <w:lang w:val="es-MX"/>
    </w:rPr>
  </w:style>
  <w:style w:type="character" w:customStyle="1" w:styleId="TITDOCCar">
    <w:name w:val="TIT_DOC Car"/>
    <w:basedOn w:val="PrrafodelistaCar"/>
    <w:link w:val="TITDOC"/>
    <w:rsid w:val="00055BD1"/>
    <w:rPr>
      <w:rFonts w:ascii="Arial" w:eastAsiaTheme="minorHAnsi" w:hAnsi="Arial" w:cstheme="minorBidi"/>
      <w:b/>
      <w:szCs w:val="22"/>
      <w:lang w:val="es-MX" w:eastAsia="en-US"/>
    </w:rPr>
  </w:style>
  <w:style w:type="paragraph" w:customStyle="1" w:styleId="PARRAFOESPTEC">
    <w:name w:val="PARRAFO ESP TEC"/>
    <w:basedOn w:val="Textoindependiente"/>
    <w:link w:val="PARRAFOESPTECCar"/>
    <w:qFormat/>
    <w:rsid w:val="00055BD1"/>
    <w:pPr>
      <w:jc w:val="both"/>
    </w:pPr>
    <w:rPr>
      <w:rFonts w:ascii="Arial" w:hAnsi="Arial"/>
      <w:szCs w:val="22"/>
    </w:rPr>
  </w:style>
  <w:style w:type="character" w:customStyle="1" w:styleId="PARRAFOESPTECCar">
    <w:name w:val="PARRAFO ESP TEC Car"/>
    <w:basedOn w:val="TextoindependienteCar"/>
    <w:link w:val="PARRAFOESPTEC"/>
    <w:rsid w:val="00055BD1"/>
    <w:rPr>
      <w:rFonts w:ascii="Arial" w:hAnsi="Arial" w:cs="Tms Rmn"/>
      <w:szCs w:val="22"/>
      <w:lang w:val="en-US" w:eastAsia="en-US"/>
    </w:rPr>
  </w:style>
  <w:style w:type="table" w:customStyle="1" w:styleId="Tablaconcuadrcula8">
    <w:name w:val="Tabla con cuadrícula8"/>
    <w:basedOn w:val="Tablanormal"/>
    <w:next w:val="Tablaconcuadrcula"/>
    <w:uiPriority w:val="59"/>
    <w:rsid w:val="00B611FA"/>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59"/>
    <w:rsid w:val="0098734C"/>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
    <w:name w:val="Tabla con cuadrícula10"/>
    <w:basedOn w:val="Tablanormal"/>
    <w:next w:val="Tablaconcuadrcula"/>
    <w:uiPriority w:val="59"/>
    <w:rsid w:val="000D4C52"/>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0D4C52"/>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0D4C52"/>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59"/>
    <w:rsid w:val="000D4C52"/>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
    <w:name w:val="Tabla con cuadrícula14"/>
    <w:basedOn w:val="Tablanormal"/>
    <w:next w:val="Tablaconcuadrcula"/>
    <w:uiPriority w:val="59"/>
    <w:rsid w:val="000D4C52"/>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0D1D4C"/>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202C8B"/>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202C8B"/>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202C8B"/>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202C8B"/>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202C8B"/>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59"/>
    <w:rsid w:val="00202C8B"/>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2B3C67"/>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2B3C67"/>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2B3C67"/>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2B3C67"/>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2B3C67"/>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2B3C67"/>
    <w:rPr>
      <w:rFonts w:asciiTheme="minorHAnsi" w:eastAsiaTheme="minorHAnsi" w:hAnsiTheme="minorHAnsi" w:cstheme="minorBidi"/>
      <w:sz w:val="22"/>
      <w:szCs w:val="22"/>
      <w:lang w:val="es-B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87334"/>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59"/>
    <w:rsid w:val="00887334"/>
    <w:rPr>
      <w:rFonts w:asciiTheme="minorHAnsi" w:eastAsiaTheme="minorHAnsi" w:hAnsiTheme="minorHAnsi" w:cstheme="minorBidi"/>
      <w:sz w:val="22"/>
      <w:szCs w:val="22"/>
      <w:lang w:val="es-B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9">
    <w:name w:val="Tabla con cuadrícula29"/>
    <w:basedOn w:val="Tablanormal"/>
    <w:next w:val="Tablaconcuadrcula"/>
    <w:uiPriority w:val="59"/>
    <w:rsid w:val="00887334"/>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0">
    <w:name w:val="Tabla con cuadrícula30"/>
    <w:basedOn w:val="Tablanormal"/>
    <w:next w:val="Tablaconcuadrcula"/>
    <w:uiPriority w:val="59"/>
    <w:rsid w:val="00887334"/>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887334"/>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887334"/>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1">
    <w:name w:val="Tabla de cuadrícula 4 - Énfasis 511"/>
    <w:basedOn w:val="Tablanormal"/>
    <w:uiPriority w:val="49"/>
    <w:rsid w:val="00887334"/>
    <w:rPr>
      <w:rFonts w:asciiTheme="minorHAnsi" w:eastAsiaTheme="minorHAnsi" w:hAnsiTheme="minorHAnsi" w:cstheme="minorBidi"/>
      <w:sz w:val="22"/>
      <w:szCs w:val="22"/>
      <w:lang w:val="es-BO"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34">
    <w:name w:val="Tabla con cuadrícula34"/>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
    <w:name w:val="Tabla con cuadrícula36"/>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
    <w:name w:val="Tabla con cuadrícula37"/>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EF0B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
    <w:name w:val="Tabla con cuadrícula44"/>
    <w:basedOn w:val="Tablanormal"/>
    <w:next w:val="Tablaconcuadrcula"/>
    <w:uiPriority w:val="59"/>
    <w:rsid w:val="00EF0B6F"/>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0924">
      <w:bodyDiv w:val="1"/>
      <w:marLeft w:val="0"/>
      <w:marRight w:val="0"/>
      <w:marTop w:val="0"/>
      <w:marBottom w:val="0"/>
      <w:divBdr>
        <w:top w:val="none" w:sz="0" w:space="0" w:color="auto"/>
        <w:left w:val="none" w:sz="0" w:space="0" w:color="auto"/>
        <w:bottom w:val="none" w:sz="0" w:space="0" w:color="auto"/>
        <w:right w:val="none" w:sz="0" w:space="0" w:color="auto"/>
      </w:divBdr>
    </w:div>
    <w:div w:id="191068986">
      <w:bodyDiv w:val="1"/>
      <w:marLeft w:val="0"/>
      <w:marRight w:val="0"/>
      <w:marTop w:val="0"/>
      <w:marBottom w:val="0"/>
      <w:divBdr>
        <w:top w:val="none" w:sz="0" w:space="0" w:color="auto"/>
        <w:left w:val="none" w:sz="0" w:space="0" w:color="auto"/>
        <w:bottom w:val="none" w:sz="0" w:space="0" w:color="auto"/>
        <w:right w:val="none" w:sz="0" w:space="0" w:color="auto"/>
      </w:divBdr>
    </w:div>
    <w:div w:id="260794514">
      <w:bodyDiv w:val="1"/>
      <w:marLeft w:val="0"/>
      <w:marRight w:val="0"/>
      <w:marTop w:val="0"/>
      <w:marBottom w:val="0"/>
      <w:divBdr>
        <w:top w:val="none" w:sz="0" w:space="0" w:color="auto"/>
        <w:left w:val="none" w:sz="0" w:space="0" w:color="auto"/>
        <w:bottom w:val="none" w:sz="0" w:space="0" w:color="auto"/>
        <w:right w:val="none" w:sz="0" w:space="0" w:color="auto"/>
      </w:divBdr>
    </w:div>
    <w:div w:id="296841914">
      <w:bodyDiv w:val="1"/>
      <w:marLeft w:val="0"/>
      <w:marRight w:val="0"/>
      <w:marTop w:val="0"/>
      <w:marBottom w:val="0"/>
      <w:divBdr>
        <w:top w:val="none" w:sz="0" w:space="0" w:color="auto"/>
        <w:left w:val="none" w:sz="0" w:space="0" w:color="auto"/>
        <w:bottom w:val="none" w:sz="0" w:space="0" w:color="auto"/>
        <w:right w:val="none" w:sz="0" w:space="0" w:color="auto"/>
      </w:divBdr>
    </w:div>
    <w:div w:id="328101068">
      <w:bodyDiv w:val="1"/>
      <w:marLeft w:val="0"/>
      <w:marRight w:val="0"/>
      <w:marTop w:val="0"/>
      <w:marBottom w:val="0"/>
      <w:divBdr>
        <w:top w:val="none" w:sz="0" w:space="0" w:color="auto"/>
        <w:left w:val="none" w:sz="0" w:space="0" w:color="auto"/>
        <w:bottom w:val="none" w:sz="0" w:space="0" w:color="auto"/>
        <w:right w:val="none" w:sz="0" w:space="0" w:color="auto"/>
      </w:divBdr>
    </w:div>
    <w:div w:id="420955679">
      <w:bodyDiv w:val="1"/>
      <w:marLeft w:val="0"/>
      <w:marRight w:val="0"/>
      <w:marTop w:val="0"/>
      <w:marBottom w:val="0"/>
      <w:divBdr>
        <w:top w:val="none" w:sz="0" w:space="0" w:color="auto"/>
        <w:left w:val="none" w:sz="0" w:space="0" w:color="auto"/>
        <w:bottom w:val="none" w:sz="0" w:space="0" w:color="auto"/>
        <w:right w:val="none" w:sz="0" w:space="0" w:color="auto"/>
      </w:divBdr>
    </w:div>
    <w:div w:id="690685859">
      <w:bodyDiv w:val="1"/>
      <w:marLeft w:val="0"/>
      <w:marRight w:val="0"/>
      <w:marTop w:val="0"/>
      <w:marBottom w:val="0"/>
      <w:divBdr>
        <w:top w:val="none" w:sz="0" w:space="0" w:color="auto"/>
        <w:left w:val="none" w:sz="0" w:space="0" w:color="auto"/>
        <w:bottom w:val="none" w:sz="0" w:space="0" w:color="auto"/>
        <w:right w:val="none" w:sz="0" w:space="0" w:color="auto"/>
      </w:divBdr>
    </w:div>
    <w:div w:id="692345916">
      <w:bodyDiv w:val="1"/>
      <w:marLeft w:val="0"/>
      <w:marRight w:val="0"/>
      <w:marTop w:val="0"/>
      <w:marBottom w:val="0"/>
      <w:divBdr>
        <w:top w:val="none" w:sz="0" w:space="0" w:color="auto"/>
        <w:left w:val="none" w:sz="0" w:space="0" w:color="auto"/>
        <w:bottom w:val="none" w:sz="0" w:space="0" w:color="auto"/>
        <w:right w:val="none" w:sz="0" w:space="0" w:color="auto"/>
      </w:divBdr>
    </w:div>
    <w:div w:id="757142897">
      <w:bodyDiv w:val="1"/>
      <w:marLeft w:val="0"/>
      <w:marRight w:val="0"/>
      <w:marTop w:val="0"/>
      <w:marBottom w:val="0"/>
      <w:divBdr>
        <w:top w:val="none" w:sz="0" w:space="0" w:color="auto"/>
        <w:left w:val="none" w:sz="0" w:space="0" w:color="auto"/>
        <w:bottom w:val="none" w:sz="0" w:space="0" w:color="auto"/>
        <w:right w:val="none" w:sz="0" w:space="0" w:color="auto"/>
      </w:divBdr>
    </w:div>
    <w:div w:id="770011688">
      <w:bodyDiv w:val="1"/>
      <w:marLeft w:val="0"/>
      <w:marRight w:val="0"/>
      <w:marTop w:val="0"/>
      <w:marBottom w:val="0"/>
      <w:divBdr>
        <w:top w:val="none" w:sz="0" w:space="0" w:color="auto"/>
        <w:left w:val="none" w:sz="0" w:space="0" w:color="auto"/>
        <w:bottom w:val="none" w:sz="0" w:space="0" w:color="auto"/>
        <w:right w:val="none" w:sz="0" w:space="0" w:color="auto"/>
      </w:divBdr>
    </w:div>
    <w:div w:id="882331892">
      <w:bodyDiv w:val="1"/>
      <w:marLeft w:val="0"/>
      <w:marRight w:val="0"/>
      <w:marTop w:val="0"/>
      <w:marBottom w:val="0"/>
      <w:divBdr>
        <w:top w:val="none" w:sz="0" w:space="0" w:color="auto"/>
        <w:left w:val="none" w:sz="0" w:space="0" w:color="auto"/>
        <w:bottom w:val="none" w:sz="0" w:space="0" w:color="auto"/>
        <w:right w:val="none" w:sz="0" w:space="0" w:color="auto"/>
      </w:divBdr>
    </w:div>
    <w:div w:id="965544365">
      <w:bodyDiv w:val="1"/>
      <w:marLeft w:val="0"/>
      <w:marRight w:val="0"/>
      <w:marTop w:val="0"/>
      <w:marBottom w:val="0"/>
      <w:divBdr>
        <w:top w:val="none" w:sz="0" w:space="0" w:color="auto"/>
        <w:left w:val="none" w:sz="0" w:space="0" w:color="auto"/>
        <w:bottom w:val="none" w:sz="0" w:space="0" w:color="auto"/>
        <w:right w:val="none" w:sz="0" w:space="0" w:color="auto"/>
      </w:divBdr>
    </w:div>
    <w:div w:id="991641020">
      <w:bodyDiv w:val="1"/>
      <w:marLeft w:val="0"/>
      <w:marRight w:val="0"/>
      <w:marTop w:val="0"/>
      <w:marBottom w:val="0"/>
      <w:divBdr>
        <w:top w:val="none" w:sz="0" w:space="0" w:color="auto"/>
        <w:left w:val="none" w:sz="0" w:space="0" w:color="auto"/>
        <w:bottom w:val="none" w:sz="0" w:space="0" w:color="auto"/>
        <w:right w:val="none" w:sz="0" w:space="0" w:color="auto"/>
      </w:divBdr>
    </w:div>
    <w:div w:id="1139029864">
      <w:bodyDiv w:val="1"/>
      <w:marLeft w:val="0"/>
      <w:marRight w:val="0"/>
      <w:marTop w:val="0"/>
      <w:marBottom w:val="0"/>
      <w:divBdr>
        <w:top w:val="none" w:sz="0" w:space="0" w:color="auto"/>
        <w:left w:val="none" w:sz="0" w:space="0" w:color="auto"/>
        <w:bottom w:val="none" w:sz="0" w:space="0" w:color="auto"/>
        <w:right w:val="none" w:sz="0" w:space="0" w:color="auto"/>
      </w:divBdr>
    </w:div>
    <w:div w:id="1492527981">
      <w:marLeft w:val="0"/>
      <w:marRight w:val="0"/>
      <w:marTop w:val="0"/>
      <w:marBottom w:val="0"/>
      <w:divBdr>
        <w:top w:val="none" w:sz="0" w:space="0" w:color="auto"/>
        <w:left w:val="none" w:sz="0" w:space="0" w:color="auto"/>
        <w:bottom w:val="none" w:sz="0" w:space="0" w:color="auto"/>
        <w:right w:val="none" w:sz="0" w:space="0" w:color="auto"/>
      </w:divBdr>
    </w:div>
    <w:div w:id="1492527982">
      <w:marLeft w:val="0"/>
      <w:marRight w:val="0"/>
      <w:marTop w:val="0"/>
      <w:marBottom w:val="0"/>
      <w:divBdr>
        <w:top w:val="none" w:sz="0" w:space="0" w:color="auto"/>
        <w:left w:val="none" w:sz="0" w:space="0" w:color="auto"/>
        <w:bottom w:val="none" w:sz="0" w:space="0" w:color="auto"/>
        <w:right w:val="none" w:sz="0" w:space="0" w:color="auto"/>
      </w:divBdr>
    </w:div>
    <w:div w:id="1492527983">
      <w:marLeft w:val="0"/>
      <w:marRight w:val="0"/>
      <w:marTop w:val="0"/>
      <w:marBottom w:val="0"/>
      <w:divBdr>
        <w:top w:val="none" w:sz="0" w:space="0" w:color="auto"/>
        <w:left w:val="none" w:sz="0" w:space="0" w:color="auto"/>
        <w:bottom w:val="none" w:sz="0" w:space="0" w:color="auto"/>
        <w:right w:val="none" w:sz="0" w:space="0" w:color="auto"/>
      </w:divBdr>
    </w:div>
    <w:div w:id="1492527984">
      <w:marLeft w:val="0"/>
      <w:marRight w:val="0"/>
      <w:marTop w:val="0"/>
      <w:marBottom w:val="0"/>
      <w:divBdr>
        <w:top w:val="none" w:sz="0" w:space="0" w:color="auto"/>
        <w:left w:val="none" w:sz="0" w:space="0" w:color="auto"/>
        <w:bottom w:val="none" w:sz="0" w:space="0" w:color="auto"/>
        <w:right w:val="none" w:sz="0" w:space="0" w:color="auto"/>
      </w:divBdr>
    </w:div>
    <w:div w:id="1492527985">
      <w:marLeft w:val="0"/>
      <w:marRight w:val="0"/>
      <w:marTop w:val="0"/>
      <w:marBottom w:val="0"/>
      <w:divBdr>
        <w:top w:val="none" w:sz="0" w:space="0" w:color="auto"/>
        <w:left w:val="none" w:sz="0" w:space="0" w:color="auto"/>
        <w:bottom w:val="none" w:sz="0" w:space="0" w:color="auto"/>
        <w:right w:val="none" w:sz="0" w:space="0" w:color="auto"/>
      </w:divBdr>
    </w:div>
    <w:div w:id="1492527986">
      <w:marLeft w:val="0"/>
      <w:marRight w:val="0"/>
      <w:marTop w:val="0"/>
      <w:marBottom w:val="0"/>
      <w:divBdr>
        <w:top w:val="none" w:sz="0" w:space="0" w:color="auto"/>
        <w:left w:val="none" w:sz="0" w:space="0" w:color="auto"/>
        <w:bottom w:val="none" w:sz="0" w:space="0" w:color="auto"/>
        <w:right w:val="none" w:sz="0" w:space="0" w:color="auto"/>
      </w:divBdr>
    </w:div>
    <w:div w:id="1492527987">
      <w:marLeft w:val="0"/>
      <w:marRight w:val="0"/>
      <w:marTop w:val="0"/>
      <w:marBottom w:val="0"/>
      <w:divBdr>
        <w:top w:val="none" w:sz="0" w:space="0" w:color="auto"/>
        <w:left w:val="none" w:sz="0" w:space="0" w:color="auto"/>
        <w:bottom w:val="none" w:sz="0" w:space="0" w:color="auto"/>
        <w:right w:val="none" w:sz="0" w:space="0" w:color="auto"/>
      </w:divBdr>
    </w:div>
    <w:div w:id="1492527988">
      <w:marLeft w:val="0"/>
      <w:marRight w:val="0"/>
      <w:marTop w:val="0"/>
      <w:marBottom w:val="0"/>
      <w:divBdr>
        <w:top w:val="none" w:sz="0" w:space="0" w:color="auto"/>
        <w:left w:val="none" w:sz="0" w:space="0" w:color="auto"/>
        <w:bottom w:val="none" w:sz="0" w:space="0" w:color="auto"/>
        <w:right w:val="none" w:sz="0" w:space="0" w:color="auto"/>
      </w:divBdr>
    </w:div>
    <w:div w:id="1492527989">
      <w:marLeft w:val="0"/>
      <w:marRight w:val="0"/>
      <w:marTop w:val="0"/>
      <w:marBottom w:val="0"/>
      <w:divBdr>
        <w:top w:val="none" w:sz="0" w:space="0" w:color="auto"/>
        <w:left w:val="none" w:sz="0" w:space="0" w:color="auto"/>
        <w:bottom w:val="none" w:sz="0" w:space="0" w:color="auto"/>
        <w:right w:val="none" w:sz="0" w:space="0" w:color="auto"/>
      </w:divBdr>
    </w:div>
    <w:div w:id="1492527990">
      <w:marLeft w:val="0"/>
      <w:marRight w:val="0"/>
      <w:marTop w:val="0"/>
      <w:marBottom w:val="0"/>
      <w:divBdr>
        <w:top w:val="none" w:sz="0" w:space="0" w:color="auto"/>
        <w:left w:val="none" w:sz="0" w:space="0" w:color="auto"/>
        <w:bottom w:val="none" w:sz="0" w:space="0" w:color="auto"/>
        <w:right w:val="none" w:sz="0" w:space="0" w:color="auto"/>
      </w:divBdr>
    </w:div>
    <w:div w:id="1492527991">
      <w:marLeft w:val="0"/>
      <w:marRight w:val="0"/>
      <w:marTop w:val="0"/>
      <w:marBottom w:val="0"/>
      <w:divBdr>
        <w:top w:val="none" w:sz="0" w:space="0" w:color="auto"/>
        <w:left w:val="none" w:sz="0" w:space="0" w:color="auto"/>
        <w:bottom w:val="none" w:sz="0" w:space="0" w:color="auto"/>
        <w:right w:val="none" w:sz="0" w:space="0" w:color="auto"/>
      </w:divBdr>
    </w:div>
    <w:div w:id="1492527992">
      <w:marLeft w:val="0"/>
      <w:marRight w:val="0"/>
      <w:marTop w:val="0"/>
      <w:marBottom w:val="0"/>
      <w:divBdr>
        <w:top w:val="none" w:sz="0" w:space="0" w:color="auto"/>
        <w:left w:val="none" w:sz="0" w:space="0" w:color="auto"/>
        <w:bottom w:val="none" w:sz="0" w:space="0" w:color="auto"/>
        <w:right w:val="none" w:sz="0" w:space="0" w:color="auto"/>
      </w:divBdr>
    </w:div>
    <w:div w:id="1492527993">
      <w:marLeft w:val="0"/>
      <w:marRight w:val="0"/>
      <w:marTop w:val="0"/>
      <w:marBottom w:val="0"/>
      <w:divBdr>
        <w:top w:val="none" w:sz="0" w:space="0" w:color="auto"/>
        <w:left w:val="none" w:sz="0" w:space="0" w:color="auto"/>
        <w:bottom w:val="none" w:sz="0" w:space="0" w:color="auto"/>
        <w:right w:val="none" w:sz="0" w:space="0" w:color="auto"/>
      </w:divBdr>
    </w:div>
    <w:div w:id="1492527994">
      <w:marLeft w:val="0"/>
      <w:marRight w:val="0"/>
      <w:marTop w:val="0"/>
      <w:marBottom w:val="0"/>
      <w:divBdr>
        <w:top w:val="none" w:sz="0" w:space="0" w:color="auto"/>
        <w:left w:val="none" w:sz="0" w:space="0" w:color="auto"/>
        <w:bottom w:val="none" w:sz="0" w:space="0" w:color="auto"/>
        <w:right w:val="none" w:sz="0" w:space="0" w:color="auto"/>
      </w:divBdr>
    </w:div>
    <w:div w:id="1492527995">
      <w:marLeft w:val="0"/>
      <w:marRight w:val="0"/>
      <w:marTop w:val="0"/>
      <w:marBottom w:val="0"/>
      <w:divBdr>
        <w:top w:val="none" w:sz="0" w:space="0" w:color="auto"/>
        <w:left w:val="none" w:sz="0" w:space="0" w:color="auto"/>
        <w:bottom w:val="none" w:sz="0" w:space="0" w:color="auto"/>
        <w:right w:val="none" w:sz="0" w:space="0" w:color="auto"/>
      </w:divBdr>
    </w:div>
    <w:div w:id="1492527996">
      <w:marLeft w:val="0"/>
      <w:marRight w:val="0"/>
      <w:marTop w:val="0"/>
      <w:marBottom w:val="0"/>
      <w:divBdr>
        <w:top w:val="none" w:sz="0" w:space="0" w:color="auto"/>
        <w:left w:val="none" w:sz="0" w:space="0" w:color="auto"/>
        <w:bottom w:val="none" w:sz="0" w:space="0" w:color="auto"/>
        <w:right w:val="none" w:sz="0" w:space="0" w:color="auto"/>
      </w:divBdr>
    </w:div>
    <w:div w:id="1527862228">
      <w:bodyDiv w:val="1"/>
      <w:marLeft w:val="0"/>
      <w:marRight w:val="0"/>
      <w:marTop w:val="0"/>
      <w:marBottom w:val="0"/>
      <w:divBdr>
        <w:top w:val="none" w:sz="0" w:space="0" w:color="auto"/>
        <w:left w:val="none" w:sz="0" w:space="0" w:color="auto"/>
        <w:bottom w:val="none" w:sz="0" w:space="0" w:color="auto"/>
        <w:right w:val="none" w:sz="0" w:space="0" w:color="auto"/>
      </w:divBdr>
    </w:div>
    <w:div w:id="1577547600">
      <w:bodyDiv w:val="1"/>
      <w:marLeft w:val="0"/>
      <w:marRight w:val="0"/>
      <w:marTop w:val="0"/>
      <w:marBottom w:val="0"/>
      <w:divBdr>
        <w:top w:val="none" w:sz="0" w:space="0" w:color="auto"/>
        <w:left w:val="none" w:sz="0" w:space="0" w:color="auto"/>
        <w:bottom w:val="none" w:sz="0" w:space="0" w:color="auto"/>
        <w:right w:val="none" w:sz="0" w:space="0" w:color="auto"/>
      </w:divBdr>
    </w:div>
    <w:div w:id="1599293265">
      <w:bodyDiv w:val="1"/>
      <w:marLeft w:val="0"/>
      <w:marRight w:val="0"/>
      <w:marTop w:val="0"/>
      <w:marBottom w:val="0"/>
      <w:divBdr>
        <w:top w:val="none" w:sz="0" w:space="0" w:color="auto"/>
        <w:left w:val="none" w:sz="0" w:space="0" w:color="auto"/>
        <w:bottom w:val="none" w:sz="0" w:space="0" w:color="auto"/>
        <w:right w:val="none" w:sz="0" w:space="0" w:color="auto"/>
      </w:divBdr>
    </w:div>
    <w:div w:id="1631083739">
      <w:bodyDiv w:val="1"/>
      <w:marLeft w:val="0"/>
      <w:marRight w:val="0"/>
      <w:marTop w:val="0"/>
      <w:marBottom w:val="0"/>
      <w:divBdr>
        <w:top w:val="none" w:sz="0" w:space="0" w:color="auto"/>
        <w:left w:val="none" w:sz="0" w:space="0" w:color="auto"/>
        <w:bottom w:val="none" w:sz="0" w:space="0" w:color="auto"/>
        <w:right w:val="none" w:sz="0" w:space="0" w:color="auto"/>
      </w:divBdr>
    </w:div>
    <w:div w:id="17236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image" Target="media/image34.e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oleObject" Target="embeddings/oleObject1.bin"/><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emf"/><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webSettings" Target="webSettings.xm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emf"/><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AA9F5-1690-47D6-8881-BEE127ED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22992</Words>
  <Characters>126456</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149150</CharactersWithSpaces>
  <SharedDoc>false</SharedDoc>
  <HLinks>
    <vt:vector size="42" baseType="variant">
      <vt:variant>
        <vt:i4>7733302</vt:i4>
      </vt:variant>
      <vt:variant>
        <vt:i4>27</vt:i4>
      </vt:variant>
      <vt:variant>
        <vt:i4>0</vt:i4>
      </vt:variant>
      <vt:variant>
        <vt:i4>5</vt:i4>
      </vt:variant>
      <vt:variant>
        <vt:lpwstr>http://www.contrataciones.epsas.com.bo/</vt:lpwstr>
      </vt:variant>
      <vt:variant>
        <vt:lpwstr/>
      </vt:variant>
      <vt:variant>
        <vt:i4>852033</vt:i4>
      </vt:variant>
      <vt:variant>
        <vt:i4>24</vt:i4>
      </vt:variant>
      <vt:variant>
        <vt:i4>0</vt:i4>
      </vt:variant>
      <vt:variant>
        <vt:i4>5</vt:i4>
      </vt:variant>
      <vt:variant>
        <vt:lpwstr>http://www.epsas.com.bo/</vt:lpwstr>
      </vt:variant>
      <vt:variant>
        <vt:lpwstr/>
      </vt:variant>
      <vt:variant>
        <vt:i4>4980775</vt:i4>
      </vt:variant>
      <vt:variant>
        <vt:i4>21</vt:i4>
      </vt:variant>
      <vt:variant>
        <vt:i4>0</vt:i4>
      </vt:variant>
      <vt:variant>
        <vt:i4>5</vt:i4>
      </vt:variant>
      <vt:variant>
        <vt:lpwstr>mailto:castillojr@epsas.com.bo</vt:lpwstr>
      </vt:variant>
      <vt:variant>
        <vt:lpwstr/>
      </vt:variant>
      <vt:variant>
        <vt:i4>7471180</vt:i4>
      </vt:variant>
      <vt:variant>
        <vt:i4>18</vt:i4>
      </vt:variant>
      <vt:variant>
        <vt:i4>0</vt:i4>
      </vt:variant>
      <vt:variant>
        <vt:i4>5</vt:i4>
      </vt:variant>
      <vt:variant>
        <vt:lpwstr>mailto:@epsas.com</vt:lpwstr>
      </vt:variant>
      <vt:variant>
        <vt:lpwstr/>
      </vt:variant>
      <vt:variant>
        <vt:i4>7733302</vt:i4>
      </vt:variant>
      <vt:variant>
        <vt:i4>15</vt:i4>
      </vt:variant>
      <vt:variant>
        <vt:i4>0</vt:i4>
      </vt:variant>
      <vt:variant>
        <vt:i4>5</vt:i4>
      </vt:variant>
      <vt:variant>
        <vt:lpwstr>http://www.contrataciones.epsas.com.bo/</vt:lpwstr>
      </vt:variant>
      <vt:variant>
        <vt:lpwstr/>
      </vt:variant>
      <vt:variant>
        <vt:i4>852033</vt:i4>
      </vt:variant>
      <vt:variant>
        <vt:i4>12</vt:i4>
      </vt:variant>
      <vt:variant>
        <vt:i4>0</vt:i4>
      </vt:variant>
      <vt:variant>
        <vt:i4>5</vt:i4>
      </vt:variant>
      <vt:variant>
        <vt:lpwstr>http://www.epsas.com.bo/</vt:lpwstr>
      </vt:variant>
      <vt:variant>
        <vt:lpwstr/>
      </vt:variant>
      <vt:variant>
        <vt:i4>852033</vt:i4>
      </vt:variant>
      <vt:variant>
        <vt:i4>9</vt:i4>
      </vt:variant>
      <vt:variant>
        <vt:i4>0</vt:i4>
      </vt:variant>
      <vt:variant>
        <vt:i4>5</vt:i4>
      </vt:variant>
      <vt:variant>
        <vt:lpwstr>http://www.epsas.com.bo/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cp:lastModifiedBy>
  <cp:revision>3</cp:revision>
  <cp:lastPrinted>2022-09-06T20:59:00Z</cp:lastPrinted>
  <dcterms:created xsi:type="dcterms:W3CDTF">2022-09-22T12:17:00Z</dcterms:created>
  <dcterms:modified xsi:type="dcterms:W3CDTF">2022-09-22T12:48:00Z</dcterms:modified>
</cp:coreProperties>
</file>