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7EA" w:rsidRPr="006A2385" w:rsidRDefault="005837EA" w:rsidP="005837EA">
      <w:pPr>
        <w:pBdr>
          <w:top w:val="single" w:sz="4" w:space="1" w:color="auto"/>
          <w:left w:val="single" w:sz="4" w:space="4" w:color="auto"/>
          <w:bottom w:val="single" w:sz="4" w:space="1" w:color="auto"/>
          <w:right w:val="single" w:sz="4" w:space="4" w:color="auto"/>
        </w:pBdr>
        <w:shd w:val="clear" w:color="auto" w:fill="3366FF"/>
        <w:spacing w:line="276" w:lineRule="auto"/>
        <w:jc w:val="both"/>
        <w:rPr>
          <w:rFonts w:ascii="Calibri" w:hAnsi="Calibri"/>
          <w:b/>
          <w:sz w:val="28"/>
          <w:szCs w:val="28"/>
        </w:rPr>
      </w:pPr>
    </w:p>
    <w:p w:rsidR="005837EA" w:rsidRPr="006A2385" w:rsidRDefault="005837EA" w:rsidP="005837EA">
      <w:pPr>
        <w:pBdr>
          <w:top w:val="single" w:sz="4" w:space="1" w:color="auto"/>
          <w:left w:val="single" w:sz="4" w:space="4" w:color="auto"/>
          <w:bottom w:val="single" w:sz="4" w:space="1" w:color="auto"/>
          <w:right w:val="single" w:sz="4" w:space="4" w:color="auto"/>
        </w:pBdr>
        <w:shd w:val="clear" w:color="auto" w:fill="3366FF"/>
        <w:spacing w:line="276" w:lineRule="auto"/>
        <w:jc w:val="center"/>
        <w:rPr>
          <w:rFonts w:ascii="Calibri" w:hAnsi="Calibri"/>
          <w:b/>
          <w:color w:val="FFFFFF" w:themeColor="background1"/>
        </w:rPr>
      </w:pPr>
      <w:r>
        <w:rPr>
          <w:rFonts w:ascii="Calibri" w:hAnsi="Calibri"/>
          <w:b/>
          <w:color w:val="FFFFFF" w:themeColor="background1"/>
        </w:rPr>
        <w:t>FRACCIONAMIENTO EN PROPIEDAD HORIZONTAL</w:t>
      </w:r>
    </w:p>
    <w:p w:rsidR="005837EA" w:rsidRPr="006A2385" w:rsidRDefault="005837EA" w:rsidP="005837EA">
      <w:pPr>
        <w:pBdr>
          <w:top w:val="single" w:sz="4" w:space="1" w:color="auto"/>
          <w:left w:val="single" w:sz="4" w:space="4" w:color="auto"/>
          <w:bottom w:val="single" w:sz="4" w:space="1" w:color="auto"/>
          <w:right w:val="single" w:sz="4" w:space="4" w:color="auto"/>
        </w:pBdr>
        <w:shd w:val="clear" w:color="auto" w:fill="3366FF"/>
        <w:spacing w:line="276" w:lineRule="auto"/>
        <w:jc w:val="center"/>
        <w:rPr>
          <w:rFonts w:ascii="Calibri" w:hAnsi="Calibri"/>
          <w:b/>
          <w:sz w:val="28"/>
          <w:szCs w:val="28"/>
        </w:rPr>
      </w:pPr>
    </w:p>
    <w:p w:rsidR="005837EA" w:rsidRPr="00870E5C" w:rsidRDefault="005837EA" w:rsidP="005837EA">
      <w:pPr>
        <w:spacing w:line="276" w:lineRule="auto"/>
        <w:jc w:val="both"/>
        <w:rPr>
          <w:rFonts w:ascii="Calibri" w:hAnsi="Calibri"/>
          <w:b/>
          <w:sz w:val="22"/>
          <w:szCs w:val="22"/>
        </w:rPr>
      </w:pPr>
    </w:p>
    <w:p w:rsidR="005837EA" w:rsidRPr="00870E5C" w:rsidRDefault="005837EA" w:rsidP="005837EA">
      <w:pPr>
        <w:jc w:val="both"/>
        <w:rPr>
          <w:rFonts w:ascii="Calibri" w:hAnsi="Calibri"/>
          <w:b/>
          <w:sz w:val="22"/>
          <w:szCs w:val="22"/>
        </w:rPr>
      </w:pPr>
      <w:r w:rsidRPr="00870E5C">
        <w:rPr>
          <w:rFonts w:ascii="Calibri" w:hAnsi="Calibri"/>
          <w:b/>
          <w:sz w:val="22"/>
          <w:szCs w:val="22"/>
        </w:rPr>
        <w:t>ÍNDICE.</w:t>
      </w:r>
    </w:p>
    <w:p w:rsidR="005837EA" w:rsidRPr="00870E5C" w:rsidRDefault="005837EA" w:rsidP="005837EA">
      <w:pPr>
        <w:jc w:val="both"/>
        <w:rPr>
          <w:rFonts w:ascii="Calibri" w:hAnsi="Calibri"/>
          <w:b/>
          <w:sz w:val="22"/>
          <w:szCs w:val="22"/>
        </w:rPr>
      </w:pPr>
    </w:p>
    <w:p w:rsidR="005837EA" w:rsidRPr="00870E5C" w:rsidRDefault="005837EA" w:rsidP="00ED6B76">
      <w:pPr>
        <w:pStyle w:val="Prrafodelista"/>
        <w:numPr>
          <w:ilvl w:val="0"/>
          <w:numId w:val="4"/>
        </w:numPr>
        <w:jc w:val="both"/>
        <w:rPr>
          <w:rFonts w:ascii="Calibri" w:hAnsi="Calibri"/>
          <w:sz w:val="22"/>
          <w:szCs w:val="22"/>
        </w:rPr>
      </w:pPr>
      <w:r w:rsidRPr="00870E5C">
        <w:rPr>
          <w:rFonts w:ascii="Calibri" w:hAnsi="Calibri"/>
          <w:sz w:val="22"/>
          <w:szCs w:val="22"/>
        </w:rPr>
        <w:t>Aspectos generales.</w:t>
      </w:r>
    </w:p>
    <w:p w:rsidR="005837EA" w:rsidRPr="00870E5C" w:rsidRDefault="005837EA" w:rsidP="00ED6B76">
      <w:pPr>
        <w:pStyle w:val="Prrafodelista"/>
        <w:numPr>
          <w:ilvl w:val="0"/>
          <w:numId w:val="4"/>
        </w:numPr>
        <w:jc w:val="both"/>
        <w:rPr>
          <w:rFonts w:ascii="Calibri" w:hAnsi="Calibri"/>
          <w:sz w:val="22"/>
          <w:szCs w:val="22"/>
        </w:rPr>
      </w:pPr>
      <w:r w:rsidRPr="00870E5C">
        <w:rPr>
          <w:rFonts w:ascii="Calibri" w:hAnsi="Calibri"/>
          <w:sz w:val="22"/>
          <w:szCs w:val="22"/>
        </w:rPr>
        <w:t>Definiciones.</w:t>
      </w:r>
    </w:p>
    <w:p w:rsidR="005837EA" w:rsidRPr="00870E5C" w:rsidRDefault="005837EA" w:rsidP="00ED6B76">
      <w:pPr>
        <w:pStyle w:val="Prrafodelista"/>
        <w:numPr>
          <w:ilvl w:val="0"/>
          <w:numId w:val="4"/>
        </w:numPr>
        <w:jc w:val="both"/>
        <w:rPr>
          <w:rFonts w:ascii="Calibri" w:hAnsi="Calibri"/>
          <w:sz w:val="22"/>
          <w:szCs w:val="22"/>
        </w:rPr>
      </w:pPr>
      <w:r w:rsidRPr="00870E5C">
        <w:rPr>
          <w:rFonts w:ascii="Calibri" w:hAnsi="Calibri"/>
          <w:sz w:val="22"/>
          <w:szCs w:val="22"/>
        </w:rPr>
        <w:t xml:space="preserve">Consideraciones </w:t>
      </w:r>
      <w:r w:rsidR="005E1CA3" w:rsidRPr="00870E5C">
        <w:rPr>
          <w:rFonts w:ascii="Calibri" w:hAnsi="Calibri"/>
          <w:sz w:val="22"/>
          <w:szCs w:val="22"/>
        </w:rPr>
        <w:t xml:space="preserve">Técnicas </w:t>
      </w:r>
      <w:r w:rsidRPr="00870E5C">
        <w:rPr>
          <w:rFonts w:ascii="Calibri" w:hAnsi="Calibri"/>
          <w:sz w:val="22"/>
          <w:szCs w:val="22"/>
        </w:rPr>
        <w:t>Generales</w:t>
      </w:r>
      <w:r w:rsidR="00B1379C" w:rsidRPr="00870E5C">
        <w:rPr>
          <w:rFonts w:ascii="Calibri" w:hAnsi="Calibri"/>
          <w:sz w:val="22"/>
          <w:szCs w:val="22"/>
        </w:rPr>
        <w:t>.</w:t>
      </w:r>
    </w:p>
    <w:p w:rsidR="005837EA" w:rsidRPr="00870E5C" w:rsidRDefault="005837EA" w:rsidP="00ED6B76">
      <w:pPr>
        <w:pStyle w:val="Prrafodelista"/>
        <w:numPr>
          <w:ilvl w:val="0"/>
          <w:numId w:val="4"/>
        </w:numPr>
        <w:jc w:val="both"/>
        <w:rPr>
          <w:rFonts w:ascii="Calibri" w:hAnsi="Calibri"/>
          <w:sz w:val="22"/>
          <w:szCs w:val="22"/>
        </w:rPr>
      </w:pPr>
      <w:r w:rsidRPr="00870E5C">
        <w:rPr>
          <w:rFonts w:ascii="Calibri" w:hAnsi="Calibri"/>
          <w:sz w:val="22"/>
          <w:szCs w:val="22"/>
        </w:rPr>
        <w:t>Inicio del trámite.</w:t>
      </w:r>
    </w:p>
    <w:p w:rsidR="005837EA" w:rsidRPr="00870E5C" w:rsidRDefault="005837EA" w:rsidP="00ED6B76">
      <w:pPr>
        <w:pStyle w:val="Prrafodelista"/>
        <w:numPr>
          <w:ilvl w:val="0"/>
          <w:numId w:val="4"/>
        </w:numPr>
        <w:jc w:val="both"/>
        <w:rPr>
          <w:rFonts w:ascii="Calibri" w:hAnsi="Calibri"/>
          <w:sz w:val="22"/>
          <w:szCs w:val="22"/>
        </w:rPr>
      </w:pPr>
      <w:r w:rsidRPr="00870E5C">
        <w:rPr>
          <w:rFonts w:ascii="Calibri" w:hAnsi="Calibri"/>
          <w:sz w:val="22"/>
          <w:szCs w:val="22"/>
        </w:rPr>
        <w:t>Pasos del trámite.</w:t>
      </w:r>
    </w:p>
    <w:p w:rsidR="005837EA" w:rsidRPr="00870E5C" w:rsidRDefault="005837EA" w:rsidP="00ED6B76">
      <w:pPr>
        <w:pStyle w:val="Prrafodelista"/>
        <w:numPr>
          <w:ilvl w:val="0"/>
          <w:numId w:val="5"/>
        </w:numPr>
        <w:jc w:val="both"/>
        <w:rPr>
          <w:rFonts w:ascii="Calibri" w:hAnsi="Calibri"/>
          <w:sz w:val="22"/>
          <w:szCs w:val="22"/>
        </w:rPr>
      </w:pPr>
      <w:r w:rsidRPr="00870E5C">
        <w:rPr>
          <w:rFonts w:ascii="Calibri" w:hAnsi="Calibri"/>
          <w:sz w:val="22"/>
          <w:szCs w:val="22"/>
        </w:rPr>
        <w:t>Paso 1: Revisión de documentos y recepción de trámite.</w:t>
      </w:r>
    </w:p>
    <w:p w:rsidR="005837EA" w:rsidRPr="00870E5C" w:rsidRDefault="005837EA" w:rsidP="00ED6B76">
      <w:pPr>
        <w:pStyle w:val="Prrafodelista"/>
        <w:numPr>
          <w:ilvl w:val="0"/>
          <w:numId w:val="5"/>
        </w:numPr>
        <w:jc w:val="both"/>
        <w:rPr>
          <w:rFonts w:ascii="Calibri" w:hAnsi="Calibri"/>
          <w:sz w:val="22"/>
          <w:szCs w:val="22"/>
        </w:rPr>
      </w:pPr>
      <w:r w:rsidRPr="00870E5C">
        <w:rPr>
          <w:rFonts w:ascii="Calibri" w:hAnsi="Calibri"/>
          <w:sz w:val="22"/>
          <w:szCs w:val="22"/>
        </w:rPr>
        <w:t xml:space="preserve">Paso 2: Inspección in situ y elaboración de </w:t>
      </w:r>
      <w:r w:rsidR="002636CD" w:rsidRPr="00870E5C">
        <w:rPr>
          <w:rFonts w:ascii="Calibri" w:hAnsi="Calibri"/>
          <w:sz w:val="22"/>
          <w:szCs w:val="22"/>
        </w:rPr>
        <w:t>Informe de Revisión de Planos</w:t>
      </w:r>
      <w:r w:rsidRPr="00870E5C">
        <w:rPr>
          <w:rFonts w:ascii="Calibri" w:hAnsi="Calibri"/>
          <w:sz w:val="22"/>
          <w:szCs w:val="22"/>
        </w:rPr>
        <w:t>.</w:t>
      </w:r>
    </w:p>
    <w:p w:rsidR="005837EA" w:rsidRPr="00870E5C" w:rsidRDefault="005837EA" w:rsidP="00ED6B76">
      <w:pPr>
        <w:pStyle w:val="Prrafodelista"/>
        <w:numPr>
          <w:ilvl w:val="0"/>
          <w:numId w:val="5"/>
        </w:numPr>
        <w:jc w:val="both"/>
        <w:rPr>
          <w:rFonts w:ascii="Calibri" w:hAnsi="Calibri"/>
          <w:sz w:val="22"/>
          <w:szCs w:val="22"/>
        </w:rPr>
      </w:pPr>
      <w:r w:rsidRPr="00870E5C">
        <w:rPr>
          <w:rFonts w:ascii="Calibri" w:hAnsi="Calibri"/>
          <w:sz w:val="22"/>
          <w:szCs w:val="22"/>
        </w:rPr>
        <w:t xml:space="preserve">Paso 3: Revisión y validación de </w:t>
      </w:r>
      <w:r w:rsidR="002636CD" w:rsidRPr="00870E5C">
        <w:rPr>
          <w:rFonts w:ascii="Calibri" w:hAnsi="Calibri"/>
          <w:sz w:val="22"/>
          <w:szCs w:val="22"/>
        </w:rPr>
        <w:t>Informe de Revisión de Planos</w:t>
      </w:r>
      <w:r w:rsidRPr="00870E5C">
        <w:rPr>
          <w:rFonts w:ascii="Calibri" w:hAnsi="Calibri"/>
          <w:sz w:val="22"/>
          <w:szCs w:val="22"/>
        </w:rPr>
        <w:t>.</w:t>
      </w:r>
    </w:p>
    <w:p w:rsidR="003870F8" w:rsidRPr="00870E5C" w:rsidRDefault="003870F8" w:rsidP="00ED6B76">
      <w:pPr>
        <w:pStyle w:val="Prrafodelista"/>
        <w:numPr>
          <w:ilvl w:val="0"/>
          <w:numId w:val="5"/>
        </w:numPr>
        <w:jc w:val="both"/>
        <w:rPr>
          <w:rFonts w:ascii="Calibri" w:hAnsi="Calibri"/>
          <w:sz w:val="22"/>
          <w:szCs w:val="22"/>
        </w:rPr>
      </w:pPr>
      <w:r w:rsidRPr="00870E5C">
        <w:rPr>
          <w:rFonts w:ascii="Calibri" w:hAnsi="Calibri"/>
          <w:sz w:val="22"/>
          <w:szCs w:val="22"/>
        </w:rPr>
        <w:t xml:space="preserve">Paso 4: </w:t>
      </w:r>
      <w:r w:rsidR="00890EE1" w:rsidRPr="00870E5C">
        <w:rPr>
          <w:rFonts w:ascii="Calibri" w:hAnsi="Calibri"/>
          <w:sz w:val="22"/>
          <w:szCs w:val="22"/>
        </w:rPr>
        <w:t>Emisión de Resolución Administrativa.</w:t>
      </w:r>
    </w:p>
    <w:p w:rsidR="00A23C76" w:rsidRPr="00870E5C" w:rsidRDefault="00A23C76" w:rsidP="00ED6B76">
      <w:pPr>
        <w:pStyle w:val="Prrafodelista"/>
        <w:numPr>
          <w:ilvl w:val="0"/>
          <w:numId w:val="5"/>
        </w:numPr>
        <w:jc w:val="both"/>
        <w:rPr>
          <w:rFonts w:ascii="Calibri" w:hAnsi="Calibri"/>
          <w:sz w:val="22"/>
          <w:szCs w:val="22"/>
        </w:rPr>
      </w:pPr>
      <w:r w:rsidRPr="00870E5C">
        <w:rPr>
          <w:rFonts w:ascii="Calibri" w:hAnsi="Calibri"/>
          <w:sz w:val="22"/>
          <w:szCs w:val="22"/>
        </w:rPr>
        <w:t>Paso 5: Firma y sellado de los planos de Fraccionamiento en Propiedad Horizontal.</w:t>
      </w:r>
    </w:p>
    <w:p w:rsidR="005837EA" w:rsidRPr="00870E5C" w:rsidRDefault="005837EA" w:rsidP="00ED6B76">
      <w:pPr>
        <w:pStyle w:val="Prrafodelista"/>
        <w:numPr>
          <w:ilvl w:val="0"/>
          <w:numId w:val="5"/>
        </w:numPr>
        <w:jc w:val="both"/>
        <w:rPr>
          <w:rFonts w:ascii="Calibri" w:hAnsi="Calibri"/>
          <w:sz w:val="22"/>
          <w:szCs w:val="22"/>
        </w:rPr>
      </w:pPr>
      <w:r w:rsidRPr="00870E5C">
        <w:rPr>
          <w:rFonts w:ascii="Calibri" w:hAnsi="Calibri"/>
          <w:sz w:val="22"/>
          <w:szCs w:val="22"/>
        </w:rPr>
        <w:t xml:space="preserve">Paso </w:t>
      </w:r>
      <w:r w:rsidR="00B053CA" w:rsidRPr="00870E5C">
        <w:rPr>
          <w:rFonts w:ascii="Calibri" w:hAnsi="Calibri"/>
          <w:sz w:val="22"/>
          <w:szCs w:val="22"/>
        </w:rPr>
        <w:t>6</w:t>
      </w:r>
      <w:r w:rsidRPr="00870E5C">
        <w:rPr>
          <w:rFonts w:ascii="Calibri" w:hAnsi="Calibri"/>
          <w:sz w:val="22"/>
          <w:szCs w:val="22"/>
        </w:rPr>
        <w:t>: Devolución y entrega.</w:t>
      </w:r>
    </w:p>
    <w:p w:rsidR="005837EA" w:rsidRPr="00870E5C" w:rsidRDefault="005837EA" w:rsidP="00ED6B76">
      <w:pPr>
        <w:pStyle w:val="Prrafodelista"/>
        <w:numPr>
          <w:ilvl w:val="0"/>
          <w:numId w:val="4"/>
        </w:numPr>
        <w:jc w:val="both"/>
        <w:rPr>
          <w:rFonts w:ascii="Calibri" w:hAnsi="Calibri"/>
          <w:sz w:val="22"/>
          <w:szCs w:val="22"/>
        </w:rPr>
      </w:pPr>
      <w:r w:rsidRPr="00870E5C">
        <w:rPr>
          <w:rFonts w:ascii="Calibri" w:hAnsi="Calibri"/>
          <w:sz w:val="22"/>
          <w:szCs w:val="22"/>
        </w:rPr>
        <w:t>Resumen.</w:t>
      </w:r>
    </w:p>
    <w:p w:rsidR="005837EA" w:rsidRPr="00870E5C" w:rsidRDefault="005837EA" w:rsidP="00ED6B76">
      <w:pPr>
        <w:pStyle w:val="Prrafodelista"/>
        <w:numPr>
          <w:ilvl w:val="0"/>
          <w:numId w:val="4"/>
        </w:numPr>
        <w:jc w:val="both"/>
        <w:rPr>
          <w:rFonts w:ascii="Calibri" w:hAnsi="Calibri"/>
          <w:sz w:val="22"/>
          <w:szCs w:val="22"/>
        </w:rPr>
      </w:pPr>
      <w:r w:rsidRPr="00870E5C">
        <w:rPr>
          <w:rFonts w:ascii="Calibri" w:hAnsi="Calibri"/>
          <w:sz w:val="22"/>
          <w:szCs w:val="22"/>
        </w:rPr>
        <w:t>Anexos.</w:t>
      </w:r>
    </w:p>
    <w:p w:rsidR="005837EA" w:rsidRPr="00870E5C" w:rsidRDefault="005837EA" w:rsidP="005837EA">
      <w:pPr>
        <w:spacing w:line="276" w:lineRule="auto"/>
        <w:jc w:val="both"/>
        <w:rPr>
          <w:rFonts w:ascii="Calibri" w:hAnsi="Calibri"/>
          <w:b/>
          <w:sz w:val="22"/>
          <w:szCs w:val="22"/>
        </w:rPr>
      </w:pPr>
    </w:p>
    <w:p w:rsidR="005837EA" w:rsidRPr="00870E5C" w:rsidRDefault="005837EA" w:rsidP="005837EA">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sz w:val="22"/>
          <w:szCs w:val="22"/>
        </w:rPr>
      </w:pPr>
      <w:r w:rsidRPr="00870E5C">
        <w:rPr>
          <w:rFonts w:ascii="Calibri" w:hAnsi="Calibri"/>
          <w:b/>
          <w:sz w:val="22"/>
          <w:szCs w:val="22"/>
        </w:rPr>
        <w:t>A.</w:t>
      </w:r>
      <w:r w:rsidRPr="00870E5C">
        <w:rPr>
          <w:rFonts w:ascii="Calibri" w:hAnsi="Calibri"/>
          <w:b/>
          <w:sz w:val="22"/>
          <w:szCs w:val="22"/>
        </w:rPr>
        <w:tab/>
        <w:t>ASPECTOS GENERALES</w:t>
      </w:r>
      <w:r w:rsidR="00C7314E" w:rsidRPr="00870E5C">
        <w:rPr>
          <w:rFonts w:ascii="Calibri" w:hAnsi="Calibri"/>
          <w:b/>
          <w:sz w:val="22"/>
          <w:szCs w:val="22"/>
        </w:rPr>
        <w:t>.</w:t>
      </w:r>
    </w:p>
    <w:p w:rsidR="005837EA" w:rsidRPr="00870E5C" w:rsidRDefault="005837EA" w:rsidP="005837EA">
      <w:pPr>
        <w:spacing w:line="276" w:lineRule="auto"/>
        <w:jc w:val="both"/>
        <w:rPr>
          <w:rFonts w:ascii="Calibri" w:hAnsi="Calibri"/>
          <w:sz w:val="22"/>
          <w:szCs w:val="22"/>
        </w:rPr>
      </w:pPr>
    </w:p>
    <w:p w:rsidR="005837EA" w:rsidRPr="00870E5C" w:rsidRDefault="005837EA" w:rsidP="005837EA">
      <w:pPr>
        <w:pStyle w:val="Prrafodelista"/>
        <w:spacing w:line="276" w:lineRule="auto"/>
        <w:ind w:left="0"/>
        <w:jc w:val="both"/>
        <w:rPr>
          <w:rFonts w:asciiTheme="minorHAnsi" w:hAnsiTheme="minorHAnsi" w:cstheme="minorHAnsi"/>
          <w:sz w:val="22"/>
          <w:szCs w:val="22"/>
        </w:rPr>
      </w:pPr>
      <w:r w:rsidRPr="00870E5C">
        <w:rPr>
          <w:rFonts w:asciiTheme="minorHAnsi" w:hAnsiTheme="minorHAnsi" w:cstheme="minorHAnsi"/>
          <w:sz w:val="22"/>
          <w:szCs w:val="22"/>
        </w:rPr>
        <w:t>El servicio de Fraccionamiento en Propiedad Horizontal consiste en la autorización para el fraccionamiento de edificios y/o condominios construidos bajo el régimen de propiedad horizontal</w:t>
      </w:r>
      <w:r w:rsidR="000D5CDA" w:rsidRPr="00870E5C">
        <w:rPr>
          <w:rFonts w:asciiTheme="minorHAnsi" w:hAnsiTheme="minorHAnsi" w:cstheme="minorHAnsi"/>
          <w:sz w:val="22"/>
          <w:szCs w:val="22"/>
        </w:rPr>
        <w:t>,</w:t>
      </w:r>
      <w:r w:rsidRPr="00870E5C">
        <w:rPr>
          <w:rFonts w:asciiTheme="minorHAnsi" w:hAnsiTheme="minorHAnsi" w:cstheme="minorHAnsi"/>
          <w:sz w:val="22"/>
          <w:szCs w:val="22"/>
        </w:rPr>
        <w:t xml:space="preserve"> en propiedades de uso común y privado, a fin de habilitar nuevas unidades catastrales para su administración territorial.</w:t>
      </w:r>
    </w:p>
    <w:p w:rsidR="005837EA" w:rsidRPr="00870E5C" w:rsidRDefault="005837EA" w:rsidP="005837EA">
      <w:pPr>
        <w:pStyle w:val="Prrafodelista"/>
        <w:spacing w:line="276" w:lineRule="auto"/>
        <w:ind w:left="0"/>
        <w:jc w:val="both"/>
        <w:rPr>
          <w:rFonts w:asciiTheme="minorHAnsi" w:hAnsiTheme="minorHAnsi" w:cstheme="minorHAnsi"/>
          <w:sz w:val="22"/>
          <w:szCs w:val="22"/>
        </w:rPr>
      </w:pPr>
    </w:p>
    <w:p w:rsidR="005837EA" w:rsidRPr="00870E5C" w:rsidRDefault="005837EA" w:rsidP="005837EA">
      <w:pPr>
        <w:pStyle w:val="Prrafodelista"/>
        <w:spacing w:line="276" w:lineRule="auto"/>
        <w:ind w:left="0"/>
        <w:jc w:val="both"/>
        <w:rPr>
          <w:rFonts w:asciiTheme="minorHAnsi" w:hAnsiTheme="minorHAnsi" w:cstheme="minorHAnsi"/>
          <w:sz w:val="22"/>
          <w:szCs w:val="22"/>
        </w:rPr>
      </w:pPr>
      <w:r w:rsidRPr="00870E5C">
        <w:rPr>
          <w:rFonts w:asciiTheme="minorHAnsi" w:hAnsiTheme="minorHAnsi" w:cstheme="minorHAnsi"/>
          <w:sz w:val="22"/>
          <w:szCs w:val="22"/>
        </w:rPr>
        <w:t>El régimen de propiedad horizontal es una modalidad del derecho propietario que regula la propiedad de un inmueble dividido en unidades funcionales, susceptible de pertenecer a dos o más propietarios, atribuyéndose al titular de cada unidad funcional un derecho propietario exclusivo y absoluto sobre la misma y un derecho de copropiedad sobre las áreas comunes.</w:t>
      </w:r>
    </w:p>
    <w:p w:rsidR="005837EA" w:rsidRPr="00870E5C" w:rsidRDefault="005837EA" w:rsidP="005837EA">
      <w:pPr>
        <w:pStyle w:val="Prrafodelista"/>
        <w:spacing w:line="276" w:lineRule="auto"/>
        <w:ind w:left="0"/>
        <w:jc w:val="both"/>
        <w:rPr>
          <w:rFonts w:asciiTheme="minorHAnsi" w:hAnsiTheme="minorHAnsi" w:cstheme="minorHAnsi"/>
          <w:sz w:val="22"/>
          <w:szCs w:val="22"/>
        </w:rPr>
      </w:pPr>
    </w:p>
    <w:p w:rsidR="005837EA" w:rsidRPr="00870E5C" w:rsidRDefault="005837EA" w:rsidP="005837EA">
      <w:pPr>
        <w:pStyle w:val="Prrafodelista"/>
        <w:spacing w:line="276" w:lineRule="auto"/>
        <w:ind w:left="0"/>
        <w:jc w:val="both"/>
        <w:rPr>
          <w:rFonts w:asciiTheme="minorHAnsi" w:hAnsiTheme="minorHAnsi" w:cstheme="minorHAnsi"/>
          <w:sz w:val="22"/>
          <w:szCs w:val="22"/>
        </w:rPr>
      </w:pPr>
      <w:r w:rsidRPr="00870E5C">
        <w:rPr>
          <w:rFonts w:asciiTheme="minorHAnsi" w:hAnsiTheme="minorHAnsi" w:cstheme="minorHAnsi"/>
          <w:sz w:val="22"/>
          <w:szCs w:val="22"/>
        </w:rPr>
        <w:t>La presente Guía establece los procedimientos para la aprobación del Fraccionamiento en Propiedad Horizontal, la definición de las formas de cálculo detalladas de las fracciones correspondientes a piso y suelo</w:t>
      </w:r>
      <w:r w:rsidR="000D5CDA" w:rsidRPr="00870E5C">
        <w:rPr>
          <w:rFonts w:asciiTheme="minorHAnsi" w:hAnsiTheme="minorHAnsi" w:cstheme="minorHAnsi"/>
          <w:sz w:val="22"/>
          <w:szCs w:val="22"/>
        </w:rPr>
        <w:t xml:space="preserve"> y</w:t>
      </w:r>
      <w:r w:rsidRPr="00870E5C">
        <w:rPr>
          <w:rFonts w:asciiTheme="minorHAnsi" w:hAnsiTheme="minorHAnsi" w:cstheme="minorHAnsi"/>
          <w:sz w:val="22"/>
          <w:szCs w:val="22"/>
        </w:rPr>
        <w:t xml:space="preserve"> la asignación de áreas comunes de acuerdo a las condiciones de copropiedad de las mismas, estando dirigida a los Servidores Públicos Municipales responsables de su procesamiento y a los usuarios solicitantes de este servicio.</w:t>
      </w:r>
    </w:p>
    <w:p w:rsidR="005837EA" w:rsidRPr="00870E5C" w:rsidRDefault="005837EA" w:rsidP="005837EA">
      <w:pPr>
        <w:pStyle w:val="Prrafodelista"/>
        <w:spacing w:line="276" w:lineRule="auto"/>
        <w:ind w:left="0"/>
        <w:jc w:val="both"/>
        <w:rPr>
          <w:rFonts w:asciiTheme="minorHAnsi" w:hAnsiTheme="minorHAnsi" w:cstheme="minorHAnsi"/>
          <w:sz w:val="22"/>
          <w:szCs w:val="22"/>
        </w:rPr>
      </w:pPr>
    </w:p>
    <w:p w:rsidR="005837EA" w:rsidRPr="00870E5C" w:rsidRDefault="005837EA" w:rsidP="005837EA">
      <w:pPr>
        <w:pStyle w:val="Prrafodelista"/>
        <w:spacing w:line="276" w:lineRule="auto"/>
        <w:ind w:left="0"/>
        <w:jc w:val="both"/>
        <w:rPr>
          <w:rFonts w:ascii="Calibri" w:hAnsi="Calibri"/>
          <w:sz w:val="22"/>
          <w:szCs w:val="22"/>
        </w:rPr>
      </w:pPr>
      <w:r w:rsidRPr="00870E5C">
        <w:rPr>
          <w:rFonts w:ascii="Calibri" w:hAnsi="Calibri"/>
          <w:sz w:val="22"/>
          <w:szCs w:val="22"/>
        </w:rPr>
        <w:t xml:space="preserve">La aprobación de Fraccionamiento en Propiedad Horizontal se aplica a unidades de actuación y/o edificaciones que se encuentren en condiciones de habitabilidad (conclusión de </w:t>
      </w:r>
      <w:r w:rsidR="000F17D6" w:rsidRPr="00870E5C">
        <w:rPr>
          <w:rFonts w:ascii="Calibri" w:hAnsi="Calibri"/>
          <w:sz w:val="22"/>
          <w:szCs w:val="22"/>
        </w:rPr>
        <w:t>obra gruesa y cubierta</w:t>
      </w:r>
      <w:r w:rsidRPr="00870E5C">
        <w:rPr>
          <w:rFonts w:ascii="Calibri" w:hAnsi="Calibri"/>
          <w:sz w:val="22"/>
          <w:szCs w:val="22"/>
        </w:rPr>
        <w:t>, conclusión de cerramientos verticales y horizontales, conexión y provisión de servicios básicos, sin considerar revoques, pintura ni revestimientos).</w:t>
      </w:r>
    </w:p>
    <w:p w:rsidR="005E1CA3" w:rsidRPr="00870E5C" w:rsidRDefault="005E1CA3" w:rsidP="005837EA">
      <w:pPr>
        <w:pStyle w:val="Prrafodelista"/>
        <w:spacing w:line="276" w:lineRule="auto"/>
        <w:ind w:left="0"/>
        <w:jc w:val="both"/>
        <w:rPr>
          <w:rFonts w:ascii="Calibri" w:hAnsi="Calibri"/>
          <w:sz w:val="22"/>
          <w:szCs w:val="22"/>
        </w:rPr>
      </w:pPr>
    </w:p>
    <w:p w:rsidR="005837EA" w:rsidRPr="00870E5C" w:rsidRDefault="005837EA" w:rsidP="005837EA">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sz w:val="22"/>
          <w:szCs w:val="22"/>
        </w:rPr>
      </w:pPr>
      <w:r w:rsidRPr="00870E5C">
        <w:rPr>
          <w:rFonts w:ascii="Calibri" w:hAnsi="Calibri"/>
          <w:b/>
          <w:sz w:val="22"/>
          <w:szCs w:val="22"/>
        </w:rPr>
        <w:lastRenderedPageBreak/>
        <w:t>B.</w:t>
      </w:r>
      <w:r w:rsidRPr="00870E5C">
        <w:rPr>
          <w:rFonts w:ascii="Calibri" w:hAnsi="Calibri"/>
          <w:b/>
          <w:sz w:val="22"/>
          <w:szCs w:val="22"/>
        </w:rPr>
        <w:tab/>
        <w:t>DEFINICIONES</w:t>
      </w:r>
      <w:r w:rsidR="00C7314E" w:rsidRPr="00870E5C">
        <w:rPr>
          <w:rFonts w:ascii="Calibri" w:hAnsi="Calibri"/>
          <w:b/>
          <w:sz w:val="22"/>
          <w:szCs w:val="22"/>
        </w:rPr>
        <w:t>.</w:t>
      </w:r>
    </w:p>
    <w:p w:rsidR="005837EA" w:rsidRPr="00870E5C" w:rsidRDefault="005837EA" w:rsidP="005837EA">
      <w:pPr>
        <w:spacing w:line="276" w:lineRule="auto"/>
        <w:jc w:val="both"/>
        <w:rPr>
          <w:rFonts w:ascii="Calibri" w:hAnsi="Calibri"/>
          <w:b/>
          <w:sz w:val="22"/>
          <w:szCs w:val="22"/>
        </w:rPr>
      </w:pPr>
    </w:p>
    <w:p w:rsidR="005837EA" w:rsidRPr="00870E5C" w:rsidRDefault="005837EA" w:rsidP="005837EA">
      <w:pPr>
        <w:spacing w:line="276" w:lineRule="auto"/>
        <w:jc w:val="both"/>
        <w:rPr>
          <w:rFonts w:ascii="Calibri" w:hAnsi="Calibri"/>
          <w:sz w:val="22"/>
          <w:szCs w:val="22"/>
        </w:rPr>
      </w:pPr>
      <w:r w:rsidRPr="00870E5C">
        <w:rPr>
          <w:rFonts w:ascii="Calibri" w:hAnsi="Calibri"/>
          <w:sz w:val="22"/>
          <w:szCs w:val="22"/>
        </w:rPr>
        <w:t xml:space="preserve">Para efectos de aplicación de la presente Guía Técnica Procedimental, </w:t>
      </w:r>
      <w:r w:rsidR="00A91113" w:rsidRPr="00870E5C">
        <w:rPr>
          <w:rFonts w:ascii="Calibri" w:hAnsi="Calibri"/>
          <w:sz w:val="22"/>
          <w:szCs w:val="22"/>
        </w:rPr>
        <w:t>debe tenerse en cuenta</w:t>
      </w:r>
      <w:r w:rsidRPr="00870E5C">
        <w:rPr>
          <w:rFonts w:ascii="Calibri" w:hAnsi="Calibri"/>
          <w:sz w:val="22"/>
          <w:szCs w:val="22"/>
        </w:rPr>
        <w:t xml:space="preserve"> las siguientes definiciones:</w:t>
      </w:r>
    </w:p>
    <w:p w:rsidR="005837EA" w:rsidRPr="00870E5C" w:rsidRDefault="005837EA" w:rsidP="005837EA">
      <w:pPr>
        <w:spacing w:line="276" w:lineRule="auto"/>
        <w:jc w:val="both"/>
        <w:rPr>
          <w:rFonts w:ascii="Calibri" w:hAnsi="Calibri"/>
          <w:sz w:val="22"/>
          <w:szCs w:val="22"/>
        </w:rPr>
      </w:pPr>
    </w:p>
    <w:p w:rsidR="00D15651" w:rsidRPr="00870E5C" w:rsidRDefault="00D15651" w:rsidP="005837EA">
      <w:pPr>
        <w:spacing w:line="276" w:lineRule="auto"/>
        <w:jc w:val="both"/>
        <w:rPr>
          <w:rFonts w:ascii="Calibri" w:hAnsi="Calibri"/>
          <w:sz w:val="22"/>
          <w:szCs w:val="22"/>
        </w:rPr>
      </w:pPr>
      <w:r w:rsidRPr="00870E5C">
        <w:rPr>
          <w:rFonts w:ascii="Calibri" w:hAnsi="Calibri"/>
          <w:b/>
          <w:sz w:val="22"/>
          <w:szCs w:val="22"/>
        </w:rPr>
        <w:t>Área Privada</w:t>
      </w:r>
      <w:r w:rsidR="005E52B2" w:rsidRPr="00870E5C">
        <w:rPr>
          <w:rFonts w:ascii="Calibri" w:hAnsi="Calibri"/>
          <w:b/>
          <w:sz w:val="22"/>
          <w:szCs w:val="22"/>
        </w:rPr>
        <w:t xml:space="preserve"> (AP)</w:t>
      </w:r>
      <w:r w:rsidRPr="00870E5C">
        <w:rPr>
          <w:rFonts w:ascii="Calibri" w:hAnsi="Calibri"/>
          <w:b/>
          <w:sz w:val="22"/>
          <w:szCs w:val="22"/>
        </w:rPr>
        <w:t xml:space="preserve">. </w:t>
      </w:r>
      <w:r w:rsidRPr="00870E5C">
        <w:rPr>
          <w:rFonts w:ascii="Calibri" w:hAnsi="Calibri"/>
          <w:sz w:val="22"/>
          <w:szCs w:val="22"/>
        </w:rPr>
        <w:t>Superficie de uso privado y exclusivo del propietario de la unidad funcional</w:t>
      </w:r>
      <w:r w:rsidR="006B1C70" w:rsidRPr="00870E5C">
        <w:rPr>
          <w:rFonts w:ascii="Calibri" w:hAnsi="Calibri"/>
          <w:sz w:val="22"/>
          <w:szCs w:val="22"/>
        </w:rPr>
        <w:t>, pudiendo ésta ser cubierta o descubierta</w:t>
      </w:r>
      <w:r w:rsidRPr="00870E5C">
        <w:rPr>
          <w:rFonts w:ascii="Calibri" w:hAnsi="Calibri"/>
          <w:sz w:val="22"/>
          <w:szCs w:val="22"/>
        </w:rPr>
        <w:t>.</w:t>
      </w:r>
    </w:p>
    <w:p w:rsidR="00D15651" w:rsidRPr="00870E5C" w:rsidRDefault="00D15651" w:rsidP="005837EA">
      <w:pPr>
        <w:spacing w:line="276" w:lineRule="auto"/>
        <w:jc w:val="both"/>
        <w:rPr>
          <w:rFonts w:ascii="Calibri" w:hAnsi="Calibri"/>
          <w:sz w:val="22"/>
          <w:szCs w:val="22"/>
        </w:rPr>
      </w:pPr>
    </w:p>
    <w:p w:rsidR="00D15651" w:rsidRPr="00870E5C" w:rsidRDefault="00D15651" w:rsidP="005837EA">
      <w:pPr>
        <w:spacing w:line="276" w:lineRule="auto"/>
        <w:jc w:val="both"/>
        <w:rPr>
          <w:rFonts w:ascii="Calibri" w:hAnsi="Calibri"/>
          <w:sz w:val="22"/>
          <w:szCs w:val="22"/>
        </w:rPr>
      </w:pPr>
      <w:r w:rsidRPr="00870E5C">
        <w:rPr>
          <w:rFonts w:ascii="Calibri" w:hAnsi="Calibri"/>
          <w:b/>
          <w:sz w:val="22"/>
          <w:szCs w:val="22"/>
        </w:rPr>
        <w:t>Área Común</w:t>
      </w:r>
      <w:r w:rsidR="005E52B2" w:rsidRPr="00870E5C">
        <w:rPr>
          <w:rFonts w:ascii="Calibri" w:hAnsi="Calibri"/>
          <w:b/>
          <w:sz w:val="22"/>
          <w:szCs w:val="22"/>
        </w:rPr>
        <w:t xml:space="preserve"> (AC)</w:t>
      </w:r>
      <w:r w:rsidRPr="00870E5C">
        <w:rPr>
          <w:rFonts w:ascii="Calibri" w:hAnsi="Calibri"/>
          <w:b/>
          <w:sz w:val="22"/>
          <w:szCs w:val="22"/>
        </w:rPr>
        <w:t xml:space="preserve">. </w:t>
      </w:r>
      <w:r w:rsidRPr="00870E5C">
        <w:rPr>
          <w:rFonts w:ascii="Calibri" w:hAnsi="Calibri"/>
          <w:sz w:val="22"/>
          <w:szCs w:val="22"/>
        </w:rPr>
        <w:t>Superficie de pertenencia de todos los copropietarios</w:t>
      </w:r>
      <w:r w:rsidR="006B1C70" w:rsidRPr="00870E5C">
        <w:rPr>
          <w:rFonts w:ascii="Calibri" w:hAnsi="Calibri"/>
          <w:sz w:val="22"/>
          <w:szCs w:val="22"/>
        </w:rPr>
        <w:t>, necesaria para la existencia, seguridad y conservación del inmueble, que permite a todos y cada uno de los copropietarios el uso y goce de la unidad funcional de su propiedad. Las áreas comunes pueden ser cubiertas o descubiertas, correspondiendo generalmente a pasillos, palieres, escaleras, salas de copropietarios, de máquinas</w:t>
      </w:r>
      <w:r w:rsidR="004A1D98" w:rsidRPr="00870E5C">
        <w:rPr>
          <w:rFonts w:ascii="Calibri" w:hAnsi="Calibri"/>
          <w:sz w:val="22"/>
          <w:szCs w:val="22"/>
        </w:rPr>
        <w:t>, portería</w:t>
      </w:r>
      <w:r w:rsidR="006B1C70" w:rsidRPr="00870E5C">
        <w:rPr>
          <w:rFonts w:ascii="Calibri" w:hAnsi="Calibri"/>
          <w:sz w:val="22"/>
          <w:szCs w:val="22"/>
        </w:rPr>
        <w:t xml:space="preserve"> y otros de propiedad común.</w:t>
      </w:r>
    </w:p>
    <w:p w:rsidR="006B1C70" w:rsidRPr="00870E5C" w:rsidRDefault="006B1C70" w:rsidP="005837EA">
      <w:pPr>
        <w:spacing w:line="276" w:lineRule="auto"/>
        <w:jc w:val="both"/>
        <w:rPr>
          <w:rFonts w:ascii="Calibri" w:hAnsi="Calibri"/>
          <w:sz w:val="22"/>
          <w:szCs w:val="22"/>
        </w:rPr>
      </w:pPr>
    </w:p>
    <w:p w:rsidR="006B1C70" w:rsidRPr="00870E5C" w:rsidRDefault="006B1C70" w:rsidP="005837EA">
      <w:pPr>
        <w:spacing w:line="276" w:lineRule="auto"/>
        <w:jc w:val="both"/>
        <w:rPr>
          <w:rFonts w:ascii="Calibri" w:hAnsi="Calibri"/>
          <w:sz w:val="22"/>
          <w:szCs w:val="22"/>
        </w:rPr>
      </w:pPr>
      <w:r w:rsidRPr="00870E5C">
        <w:rPr>
          <w:rFonts w:ascii="Calibri" w:hAnsi="Calibri"/>
          <w:b/>
          <w:sz w:val="22"/>
          <w:szCs w:val="22"/>
        </w:rPr>
        <w:t>Área Común Privada</w:t>
      </w:r>
      <w:r w:rsidR="005E52B2" w:rsidRPr="00870E5C">
        <w:rPr>
          <w:rFonts w:ascii="Calibri" w:hAnsi="Calibri"/>
          <w:b/>
          <w:sz w:val="22"/>
          <w:szCs w:val="22"/>
        </w:rPr>
        <w:t xml:space="preserve"> (ACP)</w:t>
      </w:r>
      <w:r w:rsidRPr="00870E5C">
        <w:rPr>
          <w:rFonts w:ascii="Calibri" w:hAnsi="Calibri"/>
          <w:b/>
          <w:sz w:val="22"/>
          <w:szCs w:val="22"/>
        </w:rPr>
        <w:t xml:space="preserve">. </w:t>
      </w:r>
      <w:r w:rsidR="0037029C" w:rsidRPr="00870E5C">
        <w:rPr>
          <w:rFonts w:ascii="Calibri" w:hAnsi="Calibri"/>
          <w:sz w:val="22"/>
          <w:szCs w:val="22"/>
        </w:rPr>
        <w:t>Superficie privada de uso común y exclusivo por parte de algunas unidades funcionales</w:t>
      </w:r>
      <w:r w:rsidR="004A1D98" w:rsidRPr="00870E5C">
        <w:rPr>
          <w:rFonts w:ascii="Calibri" w:hAnsi="Calibri"/>
          <w:sz w:val="22"/>
          <w:szCs w:val="22"/>
        </w:rPr>
        <w:t>, como por ejemplo salas de espera de consultorios, oficinas, etc.</w:t>
      </w:r>
    </w:p>
    <w:p w:rsidR="0037029C" w:rsidRPr="00870E5C" w:rsidRDefault="0037029C" w:rsidP="005837EA">
      <w:pPr>
        <w:spacing w:line="276" w:lineRule="auto"/>
        <w:jc w:val="both"/>
        <w:rPr>
          <w:rFonts w:ascii="Calibri" w:hAnsi="Calibri"/>
          <w:sz w:val="22"/>
          <w:szCs w:val="22"/>
        </w:rPr>
      </w:pPr>
    </w:p>
    <w:p w:rsidR="0037029C" w:rsidRPr="00870E5C" w:rsidRDefault="0037029C" w:rsidP="005837EA">
      <w:pPr>
        <w:spacing w:line="276" w:lineRule="auto"/>
        <w:jc w:val="both"/>
        <w:rPr>
          <w:rFonts w:ascii="Calibri" w:hAnsi="Calibri" w:cs="Arial"/>
          <w:sz w:val="22"/>
          <w:szCs w:val="22"/>
          <w:lang w:val="es-ES_tradnl"/>
        </w:rPr>
      </w:pPr>
      <w:r w:rsidRPr="00870E5C">
        <w:rPr>
          <w:rFonts w:ascii="Calibri" w:hAnsi="Calibri"/>
          <w:b/>
          <w:sz w:val="22"/>
          <w:szCs w:val="22"/>
        </w:rPr>
        <w:t xml:space="preserve">Área Cubierta. </w:t>
      </w:r>
      <w:r w:rsidRPr="00870E5C">
        <w:rPr>
          <w:rFonts w:ascii="Calibri" w:hAnsi="Calibri" w:cs="Arial"/>
          <w:sz w:val="22"/>
          <w:szCs w:val="22"/>
          <w:lang w:val="es-ES_tradnl"/>
        </w:rPr>
        <w:t xml:space="preserve">Superficie limitada </w:t>
      </w:r>
      <w:r w:rsidR="00BF0C52" w:rsidRPr="00870E5C">
        <w:rPr>
          <w:rFonts w:ascii="Calibri" w:hAnsi="Calibri" w:cs="Arial"/>
          <w:sz w:val="22"/>
          <w:szCs w:val="22"/>
          <w:lang w:val="es-ES_tradnl"/>
        </w:rPr>
        <w:t xml:space="preserve">en su totalidad </w:t>
      </w:r>
      <w:r w:rsidRPr="00870E5C">
        <w:rPr>
          <w:rFonts w:ascii="Calibri" w:hAnsi="Calibri" w:cs="Arial"/>
          <w:sz w:val="22"/>
          <w:szCs w:val="22"/>
          <w:lang w:val="es-ES_tradnl"/>
        </w:rPr>
        <w:t xml:space="preserve">por cerramientos horizontales (losas) y verticales (muros), </w:t>
      </w:r>
      <w:r w:rsidR="00A91113" w:rsidRPr="00870E5C">
        <w:rPr>
          <w:rFonts w:ascii="Calibri" w:hAnsi="Calibri" w:cs="Arial"/>
          <w:sz w:val="22"/>
          <w:szCs w:val="22"/>
          <w:lang w:val="es-ES_tradnl"/>
        </w:rPr>
        <w:t>pudiendo ser privada, común privada y/o común</w:t>
      </w:r>
      <w:r w:rsidR="00BF0C52" w:rsidRPr="00870E5C">
        <w:rPr>
          <w:rFonts w:ascii="Calibri" w:hAnsi="Calibri" w:cs="Arial"/>
          <w:sz w:val="22"/>
          <w:szCs w:val="22"/>
          <w:lang w:val="es-ES_tradnl"/>
        </w:rPr>
        <w:t>.</w:t>
      </w:r>
    </w:p>
    <w:p w:rsidR="00BF0C52" w:rsidRPr="00870E5C" w:rsidRDefault="00BF0C52" w:rsidP="005837EA">
      <w:pPr>
        <w:spacing w:line="276" w:lineRule="auto"/>
        <w:jc w:val="both"/>
        <w:rPr>
          <w:rFonts w:ascii="Calibri" w:hAnsi="Calibri" w:cs="Arial"/>
          <w:sz w:val="22"/>
          <w:szCs w:val="22"/>
          <w:lang w:val="es-ES_tradnl"/>
        </w:rPr>
      </w:pPr>
    </w:p>
    <w:p w:rsidR="00BF0C52" w:rsidRPr="00870E5C" w:rsidRDefault="00BF0C52" w:rsidP="005837EA">
      <w:pPr>
        <w:spacing w:line="276" w:lineRule="auto"/>
        <w:jc w:val="both"/>
        <w:rPr>
          <w:rFonts w:ascii="Calibri" w:hAnsi="Calibri" w:cs="Arial"/>
          <w:sz w:val="22"/>
          <w:szCs w:val="22"/>
          <w:lang w:val="es-ES_tradnl"/>
        </w:rPr>
      </w:pPr>
      <w:r w:rsidRPr="00870E5C">
        <w:rPr>
          <w:rFonts w:ascii="Calibri" w:hAnsi="Calibri" w:cs="Arial"/>
          <w:b/>
          <w:sz w:val="22"/>
          <w:szCs w:val="22"/>
          <w:lang w:val="es-ES_tradnl"/>
        </w:rPr>
        <w:t xml:space="preserve">Área Descubierta. </w:t>
      </w:r>
      <w:r w:rsidRPr="00870E5C">
        <w:rPr>
          <w:rFonts w:ascii="Calibri" w:hAnsi="Calibri" w:cs="Arial"/>
          <w:sz w:val="22"/>
          <w:szCs w:val="22"/>
          <w:lang w:val="es-ES_tradnl"/>
        </w:rPr>
        <w:t>Superficie sin cerramientos horizontales, que puede contener parcialmente cerramientos verticales para su delimitación respecto a otras unidades funcionales. Las áreas descubiertas pueden ser construidas (terrazas, patios, b</w:t>
      </w:r>
      <w:r w:rsidR="00041175" w:rsidRPr="00870E5C">
        <w:rPr>
          <w:rFonts w:ascii="Calibri" w:hAnsi="Calibri" w:cs="Arial"/>
          <w:sz w:val="22"/>
          <w:szCs w:val="22"/>
          <w:lang w:val="es-ES_tradnl"/>
        </w:rPr>
        <w:t>alcones, jardines sobre losas),</w:t>
      </w:r>
      <w:r w:rsidRPr="00870E5C">
        <w:rPr>
          <w:rFonts w:ascii="Calibri" w:hAnsi="Calibri" w:cs="Arial"/>
          <w:sz w:val="22"/>
          <w:szCs w:val="22"/>
          <w:lang w:val="es-ES_tradnl"/>
        </w:rPr>
        <w:t xml:space="preserve"> sin construcción (patios y jardines sobre terreno pleno)</w:t>
      </w:r>
      <w:r w:rsidR="00323E6B" w:rsidRPr="00870E5C">
        <w:rPr>
          <w:rFonts w:ascii="Calibri" w:hAnsi="Calibri" w:cs="Arial"/>
          <w:sz w:val="22"/>
          <w:szCs w:val="22"/>
          <w:lang w:val="es-ES_tradnl"/>
        </w:rPr>
        <w:t xml:space="preserve">, </w:t>
      </w:r>
      <w:r w:rsidR="00041175" w:rsidRPr="00870E5C">
        <w:rPr>
          <w:rFonts w:ascii="Calibri" w:hAnsi="Calibri" w:cs="Arial"/>
          <w:sz w:val="22"/>
          <w:szCs w:val="22"/>
          <w:lang w:val="es-ES_tradnl"/>
        </w:rPr>
        <w:t>privadas, comunes privadas y/o comunes</w:t>
      </w:r>
      <w:r w:rsidR="00323E6B" w:rsidRPr="00870E5C">
        <w:rPr>
          <w:rFonts w:ascii="Calibri" w:hAnsi="Calibri" w:cs="Arial"/>
          <w:sz w:val="22"/>
          <w:szCs w:val="22"/>
          <w:lang w:val="es-ES_tradnl"/>
        </w:rPr>
        <w:t>.</w:t>
      </w:r>
    </w:p>
    <w:p w:rsidR="00313794" w:rsidRPr="00870E5C" w:rsidRDefault="00313794" w:rsidP="005837EA">
      <w:pPr>
        <w:spacing w:line="276" w:lineRule="auto"/>
        <w:jc w:val="both"/>
        <w:rPr>
          <w:rFonts w:ascii="Calibri" w:hAnsi="Calibri" w:cs="Arial"/>
          <w:sz w:val="22"/>
          <w:szCs w:val="22"/>
          <w:lang w:val="es-ES_tradnl"/>
        </w:rPr>
      </w:pPr>
    </w:p>
    <w:p w:rsidR="00313794" w:rsidRPr="00870E5C" w:rsidRDefault="00313794" w:rsidP="005837EA">
      <w:pPr>
        <w:spacing w:line="276" w:lineRule="auto"/>
        <w:jc w:val="both"/>
        <w:rPr>
          <w:rFonts w:ascii="Calibri" w:hAnsi="Calibri"/>
          <w:sz w:val="22"/>
          <w:szCs w:val="22"/>
        </w:rPr>
      </w:pPr>
      <w:r w:rsidRPr="00870E5C">
        <w:rPr>
          <w:rFonts w:ascii="Calibri" w:hAnsi="Calibri" w:cs="Arial"/>
          <w:b/>
          <w:sz w:val="22"/>
          <w:szCs w:val="22"/>
          <w:lang w:val="es-ES_tradnl"/>
        </w:rPr>
        <w:t xml:space="preserve">Área Construida. </w:t>
      </w:r>
      <w:r w:rsidRPr="00870E5C">
        <w:rPr>
          <w:rFonts w:ascii="Calibri" w:hAnsi="Calibri" w:cs="Arial"/>
          <w:sz w:val="22"/>
          <w:szCs w:val="22"/>
          <w:lang w:val="es-ES_tradnl"/>
        </w:rPr>
        <w:t xml:space="preserve">Superficie </w:t>
      </w:r>
      <w:r w:rsidR="005122F7" w:rsidRPr="00870E5C">
        <w:rPr>
          <w:rFonts w:ascii="Calibri" w:hAnsi="Calibri" w:cs="Arial"/>
          <w:sz w:val="22"/>
          <w:szCs w:val="22"/>
          <w:lang w:val="es-ES_tradnl"/>
        </w:rPr>
        <w:t>conformada por</w:t>
      </w:r>
      <w:r w:rsidRPr="00870E5C">
        <w:rPr>
          <w:rFonts w:ascii="Calibri" w:hAnsi="Calibri" w:cs="Arial"/>
          <w:sz w:val="22"/>
          <w:szCs w:val="22"/>
          <w:lang w:val="es-ES_tradnl"/>
        </w:rPr>
        <w:t xml:space="preserve"> elementos constructivos</w:t>
      </w:r>
      <w:r w:rsidR="005122F7" w:rsidRPr="00870E5C">
        <w:rPr>
          <w:rFonts w:ascii="Calibri" w:hAnsi="Calibri" w:cs="Arial"/>
          <w:sz w:val="22"/>
          <w:szCs w:val="22"/>
          <w:lang w:val="es-ES_tradnl"/>
        </w:rPr>
        <w:t xml:space="preserve"> fijos y con características de uso permanente, que contempla áreas privadas, comunes, comunes privadas, cubiertas y descubiertas, excluyéndose fosas destinadas a ductos, ascensores y ventilación.</w:t>
      </w:r>
    </w:p>
    <w:p w:rsidR="00D15651" w:rsidRPr="00870E5C" w:rsidRDefault="00D15651" w:rsidP="005837EA">
      <w:pPr>
        <w:spacing w:line="276" w:lineRule="auto"/>
        <w:jc w:val="both"/>
        <w:rPr>
          <w:rFonts w:ascii="Calibri" w:hAnsi="Calibri"/>
          <w:sz w:val="22"/>
          <w:szCs w:val="22"/>
        </w:rPr>
      </w:pPr>
    </w:p>
    <w:p w:rsidR="005837EA" w:rsidRPr="00870E5C" w:rsidRDefault="008C641E" w:rsidP="005837EA">
      <w:pPr>
        <w:spacing w:line="276" w:lineRule="auto"/>
        <w:jc w:val="both"/>
        <w:rPr>
          <w:rFonts w:ascii="Calibri" w:hAnsi="Calibri" w:cs="Arial"/>
          <w:b/>
          <w:sz w:val="22"/>
          <w:szCs w:val="22"/>
        </w:rPr>
      </w:pPr>
      <w:r w:rsidRPr="00870E5C">
        <w:rPr>
          <w:rFonts w:ascii="Calibri" w:hAnsi="Calibri" w:cs="Arial"/>
          <w:b/>
          <w:sz w:val="22"/>
          <w:szCs w:val="22"/>
        </w:rPr>
        <w:t>Edificación</w:t>
      </w:r>
      <w:r w:rsidR="005837EA" w:rsidRPr="00870E5C">
        <w:rPr>
          <w:rFonts w:ascii="Calibri" w:hAnsi="Calibri" w:cs="Arial"/>
          <w:b/>
          <w:sz w:val="22"/>
          <w:szCs w:val="22"/>
        </w:rPr>
        <w:t xml:space="preserve">. </w:t>
      </w:r>
      <w:r w:rsidR="005837EA" w:rsidRPr="00870E5C">
        <w:rPr>
          <w:rFonts w:ascii="Calibri" w:hAnsi="Calibri" w:cs="Arial"/>
          <w:sz w:val="22"/>
          <w:szCs w:val="22"/>
        </w:rPr>
        <w:t xml:space="preserve">Obra arquitectónica de carácter permanente, destinada a satisfacer las necesidades </w:t>
      </w:r>
      <w:r w:rsidR="00046BF8" w:rsidRPr="00870E5C">
        <w:rPr>
          <w:rFonts w:ascii="Calibri" w:hAnsi="Calibri" w:cs="Arial"/>
          <w:sz w:val="22"/>
          <w:szCs w:val="22"/>
        </w:rPr>
        <w:t xml:space="preserve">humanas </w:t>
      </w:r>
      <w:r w:rsidR="005837EA" w:rsidRPr="00870E5C">
        <w:rPr>
          <w:rFonts w:ascii="Calibri" w:hAnsi="Calibri" w:cs="Arial"/>
          <w:sz w:val="22"/>
          <w:szCs w:val="22"/>
        </w:rPr>
        <w:t>y albergar sus funciones, pertenencias</w:t>
      </w:r>
      <w:r w:rsidR="00046BF8" w:rsidRPr="00870E5C">
        <w:rPr>
          <w:rFonts w:ascii="Calibri" w:hAnsi="Calibri" w:cs="Arial"/>
          <w:sz w:val="22"/>
          <w:szCs w:val="22"/>
        </w:rPr>
        <w:t xml:space="preserve"> y otros objetos necesarios para </w:t>
      </w:r>
      <w:r w:rsidR="00687596" w:rsidRPr="00870E5C">
        <w:rPr>
          <w:rFonts w:ascii="Calibri" w:hAnsi="Calibri" w:cs="Arial"/>
          <w:sz w:val="22"/>
          <w:szCs w:val="22"/>
        </w:rPr>
        <w:t xml:space="preserve">la </w:t>
      </w:r>
      <w:r w:rsidR="004510B3" w:rsidRPr="00870E5C">
        <w:rPr>
          <w:rFonts w:ascii="Calibri" w:hAnsi="Calibri" w:cs="Arial"/>
          <w:sz w:val="22"/>
          <w:szCs w:val="22"/>
        </w:rPr>
        <w:t>vida humana</w:t>
      </w:r>
      <w:r w:rsidR="005837EA" w:rsidRPr="00870E5C">
        <w:rPr>
          <w:rFonts w:ascii="Calibri" w:hAnsi="Calibri" w:cs="Arial"/>
          <w:sz w:val="22"/>
          <w:szCs w:val="22"/>
        </w:rPr>
        <w:t xml:space="preserve">. </w:t>
      </w:r>
    </w:p>
    <w:p w:rsidR="005837EA" w:rsidRPr="00870E5C" w:rsidRDefault="005837EA" w:rsidP="005837EA">
      <w:pPr>
        <w:pStyle w:val="Ttulo2"/>
        <w:spacing w:line="276" w:lineRule="auto"/>
        <w:jc w:val="both"/>
        <w:rPr>
          <w:rFonts w:ascii="Calibri" w:hAnsi="Calibri"/>
          <w:i/>
          <w:sz w:val="22"/>
          <w:szCs w:val="22"/>
          <w:lang w:val="es-ES"/>
        </w:rPr>
      </w:pPr>
    </w:p>
    <w:p w:rsidR="005837EA" w:rsidRPr="00870E5C" w:rsidRDefault="008C641E" w:rsidP="005837EA">
      <w:pPr>
        <w:pStyle w:val="Ttulo2"/>
        <w:spacing w:line="276" w:lineRule="auto"/>
        <w:jc w:val="both"/>
        <w:rPr>
          <w:rFonts w:ascii="Calibri" w:hAnsi="Calibri" w:cs="Arial"/>
          <w:sz w:val="22"/>
          <w:szCs w:val="22"/>
        </w:rPr>
      </w:pPr>
      <w:r w:rsidRPr="00870E5C">
        <w:rPr>
          <w:rFonts w:ascii="Calibri" w:hAnsi="Calibri"/>
          <w:sz w:val="22"/>
          <w:szCs w:val="22"/>
          <w:lang w:val="es-ES"/>
        </w:rPr>
        <w:t xml:space="preserve">Fracción Ideal de Piso </w:t>
      </w:r>
      <w:r w:rsidR="005837EA" w:rsidRPr="00870E5C">
        <w:rPr>
          <w:rFonts w:ascii="Calibri" w:hAnsi="Calibri"/>
          <w:sz w:val="22"/>
          <w:szCs w:val="22"/>
          <w:lang w:val="es-ES"/>
        </w:rPr>
        <w:t xml:space="preserve">(FIP). </w:t>
      </w:r>
      <w:r w:rsidR="005837EA" w:rsidRPr="00870E5C">
        <w:rPr>
          <w:rFonts w:ascii="Calibri" w:hAnsi="Calibri" w:cs="Arial"/>
          <w:b w:val="0"/>
          <w:sz w:val="22"/>
          <w:szCs w:val="22"/>
        </w:rPr>
        <w:t xml:space="preserve">Porción de superficie </w:t>
      </w:r>
      <w:r w:rsidR="00A73E74" w:rsidRPr="00870E5C">
        <w:rPr>
          <w:rFonts w:ascii="Calibri" w:hAnsi="Calibri" w:cs="Arial"/>
          <w:b w:val="0"/>
          <w:sz w:val="22"/>
          <w:szCs w:val="22"/>
        </w:rPr>
        <w:t xml:space="preserve">privada, común privada y común </w:t>
      </w:r>
      <w:r w:rsidR="005837EA" w:rsidRPr="00870E5C">
        <w:rPr>
          <w:rFonts w:ascii="Calibri" w:hAnsi="Calibri" w:cs="Arial"/>
          <w:b w:val="0"/>
          <w:sz w:val="22"/>
          <w:szCs w:val="22"/>
        </w:rPr>
        <w:t xml:space="preserve">expresada en metros cuadrados (m2) y en porcentaje (%), </w:t>
      </w:r>
      <w:r w:rsidR="00A73E74" w:rsidRPr="00870E5C">
        <w:rPr>
          <w:rFonts w:ascii="Calibri" w:hAnsi="Calibri" w:cs="Arial"/>
          <w:b w:val="0"/>
          <w:sz w:val="22"/>
          <w:szCs w:val="22"/>
        </w:rPr>
        <w:t>correspondiente</w:t>
      </w:r>
      <w:r w:rsidR="005837EA" w:rsidRPr="00870E5C">
        <w:rPr>
          <w:rFonts w:ascii="Calibri" w:hAnsi="Calibri" w:cs="Arial"/>
          <w:b w:val="0"/>
          <w:sz w:val="22"/>
          <w:szCs w:val="22"/>
        </w:rPr>
        <w:t xml:space="preserve"> a una unidad funcional.</w:t>
      </w:r>
      <w:r w:rsidR="005837EA" w:rsidRPr="00870E5C">
        <w:rPr>
          <w:rFonts w:ascii="Calibri" w:hAnsi="Calibri" w:cs="Arial"/>
          <w:sz w:val="22"/>
          <w:szCs w:val="22"/>
        </w:rPr>
        <w:t xml:space="preserve">  </w:t>
      </w:r>
    </w:p>
    <w:p w:rsidR="005837EA" w:rsidRPr="00870E5C" w:rsidRDefault="005837EA" w:rsidP="005837EA">
      <w:pPr>
        <w:tabs>
          <w:tab w:val="left" w:pos="720"/>
        </w:tabs>
        <w:autoSpaceDE w:val="0"/>
        <w:autoSpaceDN w:val="0"/>
        <w:adjustRightInd w:val="0"/>
        <w:spacing w:line="276" w:lineRule="auto"/>
        <w:ind w:left="277" w:right="18"/>
        <w:jc w:val="both"/>
        <w:rPr>
          <w:rFonts w:ascii="Calibri" w:hAnsi="Calibri" w:cs="Arial"/>
          <w:b/>
          <w:sz w:val="22"/>
          <w:szCs w:val="22"/>
        </w:rPr>
      </w:pPr>
    </w:p>
    <w:p w:rsidR="005837EA" w:rsidRPr="00870E5C" w:rsidRDefault="008C641E" w:rsidP="005837EA">
      <w:pPr>
        <w:spacing w:line="276" w:lineRule="auto"/>
        <w:jc w:val="both"/>
        <w:rPr>
          <w:rFonts w:ascii="Calibri" w:hAnsi="Calibri" w:cs="Arial"/>
          <w:sz w:val="22"/>
          <w:szCs w:val="22"/>
        </w:rPr>
      </w:pPr>
      <w:r w:rsidRPr="00870E5C">
        <w:rPr>
          <w:rFonts w:ascii="Calibri" w:hAnsi="Calibri" w:cs="Arial"/>
          <w:b/>
          <w:sz w:val="22"/>
          <w:szCs w:val="22"/>
        </w:rPr>
        <w:t xml:space="preserve">Fracción Ideal de Suelo </w:t>
      </w:r>
      <w:r w:rsidR="005837EA" w:rsidRPr="00870E5C">
        <w:rPr>
          <w:rFonts w:ascii="Calibri" w:hAnsi="Calibri" w:cs="Arial"/>
          <w:b/>
          <w:sz w:val="22"/>
          <w:szCs w:val="22"/>
        </w:rPr>
        <w:t xml:space="preserve">(FIS). </w:t>
      </w:r>
      <w:r w:rsidR="005837EA" w:rsidRPr="00870E5C">
        <w:rPr>
          <w:rFonts w:ascii="Calibri" w:hAnsi="Calibri" w:cs="Arial"/>
          <w:sz w:val="22"/>
          <w:szCs w:val="22"/>
        </w:rPr>
        <w:t xml:space="preserve">Porción de superficie </w:t>
      </w:r>
      <w:r w:rsidR="00A73E74" w:rsidRPr="00870E5C">
        <w:rPr>
          <w:rFonts w:ascii="Calibri" w:hAnsi="Calibri" w:cs="Arial"/>
          <w:sz w:val="22"/>
          <w:szCs w:val="22"/>
        </w:rPr>
        <w:t xml:space="preserve">de suelo </w:t>
      </w:r>
      <w:r w:rsidR="005837EA" w:rsidRPr="00870E5C">
        <w:rPr>
          <w:rFonts w:ascii="Calibri" w:hAnsi="Calibri" w:cs="Arial"/>
          <w:sz w:val="22"/>
          <w:szCs w:val="22"/>
        </w:rPr>
        <w:t xml:space="preserve">expresada en metros cuadrados (m2) y en porcentaje (%), que identifica la extensión de terreno </w:t>
      </w:r>
      <w:r w:rsidR="00637BFF" w:rsidRPr="00870E5C">
        <w:rPr>
          <w:rFonts w:ascii="Calibri" w:hAnsi="Calibri" w:cs="Arial"/>
          <w:sz w:val="22"/>
          <w:szCs w:val="22"/>
        </w:rPr>
        <w:t>correspondiente</w:t>
      </w:r>
      <w:r w:rsidR="005837EA" w:rsidRPr="00870E5C">
        <w:rPr>
          <w:rFonts w:ascii="Calibri" w:hAnsi="Calibri" w:cs="Arial"/>
          <w:sz w:val="22"/>
          <w:szCs w:val="22"/>
        </w:rPr>
        <w:t xml:space="preserve"> a cada unidad funcional en proporción a su </w:t>
      </w:r>
      <w:r w:rsidR="00020BF5" w:rsidRPr="00870E5C">
        <w:rPr>
          <w:rFonts w:ascii="Calibri" w:hAnsi="Calibri" w:cs="Arial"/>
          <w:sz w:val="22"/>
          <w:szCs w:val="22"/>
        </w:rPr>
        <w:t xml:space="preserve"> superficie.</w:t>
      </w:r>
    </w:p>
    <w:p w:rsidR="00020BF5" w:rsidRPr="00870E5C" w:rsidRDefault="00020BF5" w:rsidP="005837EA">
      <w:pPr>
        <w:spacing w:line="276" w:lineRule="auto"/>
        <w:jc w:val="both"/>
        <w:rPr>
          <w:rFonts w:ascii="Calibri" w:hAnsi="Calibri" w:cs="Arial"/>
          <w:sz w:val="22"/>
          <w:szCs w:val="22"/>
        </w:rPr>
      </w:pPr>
    </w:p>
    <w:p w:rsidR="00020BF5" w:rsidRPr="00870E5C" w:rsidRDefault="00020BF5" w:rsidP="005837EA">
      <w:pPr>
        <w:spacing w:line="276" w:lineRule="auto"/>
        <w:jc w:val="both"/>
        <w:rPr>
          <w:rFonts w:ascii="Calibri" w:hAnsi="Calibri" w:cs="Arial"/>
          <w:sz w:val="22"/>
          <w:szCs w:val="22"/>
        </w:rPr>
      </w:pPr>
      <w:r w:rsidRPr="00870E5C">
        <w:rPr>
          <w:rFonts w:ascii="Calibri" w:hAnsi="Calibri" w:cs="Arial"/>
          <w:b/>
          <w:sz w:val="22"/>
          <w:szCs w:val="22"/>
        </w:rPr>
        <w:t xml:space="preserve">Parcial de Área Común (PAC). </w:t>
      </w:r>
      <w:r w:rsidRPr="00870E5C">
        <w:rPr>
          <w:rFonts w:ascii="Calibri" w:hAnsi="Calibri" w:cs="Arial"/>
          <w:sz w:val="22"/>
          <w:szCs w:val="22"/>
        </w:rPr>
        <w:t xml:space="preserve">Porción de área común correspondiente a una unidad funcional a fraccionarse por prorrateo manual, </w:t>
      </w:r>
      <w:r w:rsidR="0096422B" w:rsidRPr="00870E5C">
        <w:rPr>
          <w:rFonts w:ascii="Calibri" w:hAnsi="Calibri" w:cs="Arial"/>
          <w:sz w:val="22"/>
          <w:szCs w:val="22"/>
        </w:rPr>
        <w:t>de acuerdo</w:t>
      </w:r>
      <w:r w:rsidRPr="00870E5C">
        <w:rPr>
          <w:rFonts w:ascii="Calibri" w:hAnsi="Calibri" w:cs="Arial"/>
          <w:sz w:val="22"/>
          <w:szCs w:val="22"/>
        </w:rPr>
        <w:t xml:space="preserve"> a su extensión</w:t>
      </w:r>
      <w:r w:rsidR="0096422B" w:rsidRPr="00870E5C">
        <w:rPr>
          <w:rFonts w:ascii="Calibri" w:hAnsi="Calibri" w:cs="Arial"/>
          <w:sz w:val="22"/>
          <w:szCs w:val="22"/>
        </w:rPr>
        <w:t xml:space="preserve"> superficial</w:t>
      </w:r>
      <w:r w:rsidRPr="00870E5C">
        <w:rPr>
          <w:rFonts w:ascii="Calibri" w:hAnsi="Calibri" w:cs="Arial"/>
          <w:sz w:val="22"/>
          <w:szCs w:val="22"/>
        </w:rPr>
        <w:t>.</w:t>
      </w:r>
    </w:p>
    <w:p w:rsidR="00020BF5" w:rsidRPr="00870E5C" w:rsidRDefault="00020BF5" w:rsidP="005837EA">
      <w:pPr>
        <w:spacing w:line="276" w:lineRule="auto"/>
        <w:jc w:val="both"/>
        <w:rPr>
          <w:rFonts w:ascii="Calibri" w:hAnsi="Calibri" w:cs="Arial"/>
          <w:sz w:val="22"/>
          <w:szCs w:val="22"/>
        </w:rPr>
      </w:pPr>
    </w:p>
    <w:p w:rsidR="00020BF5" w:rsidRPr="00870E5C" w:rsidRDefault="00020BF5" w:rsidP="005837EA">
      <w:pPr>
        <w:spacing w:line="276" w:lineRule="auto"/>
        <w:jc w:val="both"/>
        <w:rPr>
          <w:rFonts w:ascii="Calibri" w:hAnsi="Calibri" w:cs="Arial"/>
          <w:sz w:val="22"/>
          <w:szCs w:val="22"/>
        </w:rPr>
      </w:pPr>
      <w:r w:rsidRPr="00870E5C">
        <w:rPr>
          <w:rFonts w:ascii="Calibri" w:hAnsi="Calibri" w:cs="Arial"/>
          <w:b/>
          <w:sz w:val="22"/>
          <w:szCs w:val="22"/>
        </w:rPr>
        <w:lastRenderedPageBreak/>
        <w:t>Parcial de Área Privada</w:t>
      </w:r>
      <w:r w:rsidR="005E52B2" w:rsidRPr="00870E5C">
        <w:rPr>
          <w:rFonts w:ascii="Calibri" w:hAnsi="Calibri" w:cs="Arial"/>
          <w:b/>
          <w:sz w:val="22"/>
          <w:szCs w:val="22"/>
        </w:rPr>
        <w:t xml:space="preserve"> (PAP)</w:t>
      </w:r>
      <w:r w:rsidRPr="00870E5C">
        <w:rPr>
          <w:rFonts w:ascii="Calibri" w:hAnsi="Calibri" w:cs="Arial"/>
          <w:b/>
          <w:sz w:val="22"/>
          <w:szCs w:val="22"/>
        </w:rPr>
        <w:t xml:space="preserve">. </w:t>
      </w:r>
      <w:r w:rsidRPr="00870E5C">
        <w:rPr>
          <w:rFonts w:ascii="Calibri" w:hAnsi="Calibri" w:cs="Arial"/>
          <w:sz w:val="22"/>
          <w:szCs w:val="22"/>
        </w:rPr>
        <w:t>Área privada correspondiente a la unidad funcional a fraccionar por prorrateo manual.</w:t>
      </w:r>
    </w:p>
    <w:p w:rsidR="005837EA" w:rsidRPr="00870E5C" w:rsidRDefault="005837EA" w:rsidP="005837EA">
      <w:pPr>
        <w:spacing w:line="276" w:lineRule="auto"/>
        <w:jc w:val="both"/>
        <w:rPr>
          <w:rFonts w:ascii="Calibri" w:hAnsi="Calibri" w:cs="Arial"/>
          <w:sz w:val="22"/>
          <w:szCs w:val="22"/>
        </w:rPr>
      </w:pPr>
    </w:p>
    <w:p w:rsidR="005837EA" w:rsidRPr="00870E5C" w:rsidRDefault="008C641E" w:rsidP="005837EA">
      <w:pPr>
        <w:spacing w:line="276" w:lineRule="auto"/>
        <w:jc w:val="both"/>
        <w:rPr>
          <w:rFonts w:ascii="Calibri" w:hAnsi="Calibri" w:cs="Arial"/>
          <w:b/>
          <w:sz w:val="22"/>
          <w:szCs w:val="22"/>
        </w:rPr>
      </w:pPr>
      <w:r w:rsidRPr="00870E5C">
        <w:rPr>
          <w:rFonts w:ascii="Calibri" w:hAnsi="Calibri" w:cs="Arial"/>
          <w:b/>
          <w:sz w:val="22"/>
          <w:szCs w:val="22"/>
        </w:rPr>
        <w:t>Tabla de Fraccionamiento en Propiedad Horizontal</w:t>
      </w:r>
      <w:r w:rsidR="005837EA" w:rsidRPr="00870E5C">
        <w:rPr>
          <w:rFonts w:ascii="Calibri" w:hAnsi="Calibri" w:cs="Arial"/>
          <w:b/>
          <w:sz w:val="22"/>
          <w:szCs w:val="22"/>
        </w:rPr>
        <w:t xml:space="preserve">. </w:t>
      </w:r>
      <w:r w:rsidR="005837EA" w:rsidRPr="00870E5C">
        <w:rPr>
          <w:rFonts w:ascii="Calibri" w:hAnsi="Calibri" w:cs="Arial"/>
          <w:sz w:val="22"/>
          <w:szCs w:val="22"/>
        </w:rPr>
        <w:t xml:space="preserve">Documento </w:t>
      </w:r>
      <w:r w:rsidR="0096422B" w:rsidRPr="00870E5C">
        <w:rPr>
          <w:rFonts w:ascii="Calibri" w:hAnsi="Calibri" w:cs="Arial"/>
          <w:sz w:val="22"/>
          <w:szCs w:val="22"/>
        </w:rPr>
        <w:t xml:space="preserve">de carácter </w:t>
      </w:r>
      <w:r w:rsidR="005837EA" w:rsidRPr="00870E5C">
        <w:rPr>
          <w:rFonts w:ascii="Calibri" w:hAnsi="Calibri" w:cs="Arial"/>
          <w:sz w:val="22"/>
          <w:szCs w:val="22"/>
        </w:rPr>
        <w:t>técnico</w:t>
      </w:r>
      <w:r w:rsidR="0096422B" w:rsidRPr="00870E5C">
        <w:rPr>
          <w:rFonts w:ascii="Calibri" w:hAnsi="Calibri" w:cs="Arial"/>
          <w:sz w:val="22"/>
          <w:szCs w:val="22"/>
        </w:rPr>
        <w:t>, conformado por</w:t>
      </w:r>
      <w:r w:rsidR="005837EA" w:rsidRPr="00870E5C">
        <w:rPr>
          <w:rFonts w:ascii="Calibri" w:hAnsi="Calibri" w:cs="Arial"/>
          <w:sz w:val="22"/>
          <w:szCs w:val="22"/>
        </w:rPr>
        <w:t xml:space="preserve"> datos que muestran el fraccionamiento del inmueble en Propiedad Horizontal (terreno y edificación), en áreas </w:t>
      </w:r>
      <w:r w:rsidR="0096422B" w:rsidRPr="00870E5C">
        <w:rPr>
          <w:rFonts w:ascii="Calibri" w:hAnsi="Calibri" w:cs="Arial"/>
          <w:sz w:val="22"/>
          <w:szCs w:val="22"/>
        </w:rPr>
        <w:t>privadas, comunes</w:t>
      </w:r>
      <w:r w:rsidR="004B6B6C" w:rsidRPr="00870E5C">
        <w:rPr>
          <w:rFonts w:ascii="Calibri" w:hAnsi="Calibri" w:cs="Arial"/>
          <w:sz w:val="22"/>
          <w:szCs w:val="22"/>
        </w:rPr>
        <w:t xml:space="preserve"> privadas</w:t>
      </w:r>
      <w:r w:rsidR="0096422B" w:rsidRPr="00870E5C">
        <w:rPr>
          <w:rFonts w:ascii="Calibri" w:hAnsi="Calibri" w:cs="Arial"/>
          <w:sz w:val="22"/>
          <w:szCs w:val="22"/>
        </w:rPr>
        <w:t xml:space="preserve">, comunes, </w:t>
      </w:r>
      <w:r w:rsidR="005837EA" w:rsidRPr="00870E5C">
        <w:rPr>
          <w:rFonts w:ascii="Calibri" w:hAnsi="Calibri" w:cs="Arial"/>
          <w:sz w:val="22"/>
          <w:szCs w:val="22"/>
        </w:rPr>
        <w:t>cubiertas y descubiertas, a su vez desglosadas en usos, superficies</w:t>
      </w:r>
      <w:r w:rsidR="0096422B" w:rsidRPr="00870E5C">
        <w:rPr>
          <w:rFonts w:ascii="Calibri" w:hAnsi="Calibri" w:cs="Arial"/>
          <w:sz w:val="22"/>
          <w:szCs w:val="22"/>
        </w:rPr>
        <w:t xml:space="preserve">, ubicación </w:t>
      </w:r>
      <w:r w:rsidR="005837EA" w:rsidRPr="00870E5C">
        <w:rPr>
          <w:rFonts w:ascii="Calibri" w:hAnsi="Calibri" w:cs="Arial"/>
          <w:sz w:val="22"/>
          <w:szCs w:val="22"/>
        </w:rPr>
        <w:t>y porcentajes que traducen la FIP y FIS de cada unidad funcional.</w:t>
      </w:r>
    </w:p>
    <w:p w:rsidR="005837EA" w:rsidRPr="00870E5C" w:rsidRDefault="005837EA" w:rsidP="005837EA">
      <w:pPr>
        <w:spacing w:line="276" w:lineRule="auto"/>
        <w:jc w:val="both"/>
        <w:rPr>
          <w:rFonts w:ascii="Calibri" w:hAnsi="Calibri" w:cs="Arial"/>
          <w:b/>
          <w:sz w:val="22"/>
          <w:szCs w:val="22"/>
        </w:rPr>
      </w:pPr>
    </w:p>
    <w:p w:rsidR="005837EA" w:rsidRPr="00870E5C" w:rsidRDefault="008C641E" w:rsidP="005837EA">
      <w:pPr>
        <w:spacing w:line="276" w:lineRule="auto"/>
        <w:jc w:val="both"/>
        <w:rPr>
          <w:rFonts w:ascii="Calibri" w:hAnsi="Calibri" w:cs="Arial"/>
          <w:sz w:val="22"/>
          <w:szCs w:val="22"/>
        </w:rPr>
      </w:pPr>
      <w:r w:rsidRPr="00870E5C">
        <w:rPr>
          <w:rFonts w:ascii="Calibri" w:hAnsi="Calibri" w:cs="Arial"/>
          <w:b/>
          <w:sz w:val="22"/>
          <w:szCs w:val="22"/>
        </w:rPr>
        <w:t>Inmueble</w:t>
      </w:r>
      <w:r w:rsidR="005837EA" w:rsidRPr="00870E5C">
        <w:rPr>
          <w:rFonts w:ascii="Calibri" w:hAnsi="Calibri" w:cs="Arial"/>
          <w:b/>
          <w:sz w:val="22"/>
          <w:szCs w:val="22"/>
        </w:rPr>
        <w:t>.</w:t>
      </w:r>
      <w:r w:rsidR="005837EA" w:rsidRPr="00870E5C">
        <w:rPr>
          <w:rFonts w:ascii="Calibri" w:hAnsi="Calibri" w:cs="Arial"/>
          <w:sz w:val="22"/>
          <w:szCs w:val="22"/>
        </w:rPr>
        <w:t xml:space="preserve">  </w:t>
      </w:r>
      <w:r w:rsidR="004B6B6C" w:rsidRPr="00870E5C">
        <w:rPr>
          <w:rFonts w:ascii="Calibri" w:hAnsi="Calibri" w:cs="Arial"/>
          <w:sz w:val="22"/>
          <w:szCs w:val="22"/>
        </w:rPr>
        <w:t>Es la porción de</w:t>
      </w:r>
      <w:r w:rsidR="005837EA" w:rsidRPr="00870E5C">
        <w:rPr>
          <w:rFonts w:ascii="Calibri" w:hAnsi="Calibri" w:cs="Arial"/>
          <w:sz w:val="22"/>
          <w:szCs w:val="22"/>
        </w:rPr>
        <w:t xml:space="preserve"> terreno y todo lo que esta adherido a él, natural o artificialmente.</w:t>
      </w:r>
    </w:p>
    <w:p w:rsidR="005837EA" w:rsidRPr="00870E5C" w:rsidRDefault="005837EA" w:rsidP="005837EA">
      <w:pPr>
        <w:spacing w:line="276" w:lineRule="auto"/>
        <w:jc w:val="both"/>
        <w:rPr>
          <w:rFonts w:ascii="Calibri" w:hAnsi="Calibri" w:cs="Arial"/>
          <w:b/>
          <w:sz w:val="22"/>
          <w:szCs w:val="22"/>
        </w:rPr>
      </w:pPr>
    </w:p>
    <w:p w:rsidR="005837EA" w:rsidRPr="00870E5C" w:rsidRDefault="008C641E" w:rsidP="005837EA">
      <w:pPr>
        <w:spacing w:line="276" w:lineRule="auto"/>
        <w:jc w:val="both"/>
        <w:rPr>
          <w:rFonts w:ascii="Calibri" w:hAnsi="Calibri" w:cs="Arial"/>
          <w:sz w:val="22"/>
          <w:szCs w:val="22"/>
        </w:rPr>
      </w:pPr>
      <w:r w:rsidRPr="00870E5C">
        <w:rPr>
          <w:rFonts w:ascii="Calibri" w:hAnsi="Calibri" w:cs="Arial"/>
          <w:b/>
          <w:sz w:val="22"/>
          <w:szCs w:val="22"/>
        </w:rPr>
        <w:t xml:space="preserve">Unidad de </w:t>
      </w:r>
      <w:r w:rsidR="005E52B2" w:rsidRPr="00870E5C">
        <w:rPr>
          <w:rFonts w:ascii="Calibri" w:hAnsi="Calibri" w:cs="Arial"/>
          <w:b/>
          <w:sz w:val="22"/>
          <w:szCs w:val="22"/>
        </w:rPr>
        <w:t>Actuación (UA)</w:t>
      </w:r>
      <w:r w:rsidR="005837EA" w:rsidRPr="00870E5C">
        <w:rPr>
          <w:rFonts w:ascii="Calibri" w:hAnsi="Calibri" w:cs="Arial"/>
          <w:b/>
          <w:sz w:val="22"/>
          <w:szCs w:val="22"/>
        </w:rPr>
        <w:t xml:space="preserve">.  </w:t>
      </w:r>
      <w:r w:rsidR="005837EA" w:rsidRPr="00870E5C">
        <w:rPr>
          <w:rFonts w:ascii="Calibri" w:hAnsi="Calibri" w:cs="Arial"/>
          <w:sz w:val="22"/>
          <w:szCs w:val="22"/>
        </w:rPr>
        <w:t>Es la edificación concluida  en su totalidad, compuesta por una o más  unidades funcionales.</w:t>
      </w:r>
    </w:p>
    <w:p w:rsidR="005837EA" w:rsidRPr="00870E5C" w:rsidRDefault="005837EA" w:rsidP="005837EA">
      <w:pPr>
        <w:spacing w:line="276" w:lineRule="auto"/>
        <w:jc w:val="both"/>
        <w:rPr>
          <w:rFonts w:ascii="Calibri" w:hAnsi="Calibri" w:cs="Arial"/>
          <w:b/>
          <w:sz w:val="22"/>
          <w:szCs w:val="22"/>
        </w:rPr>
      </w:pPr>
    </w:p>
    <w:p w:rsidR="005837EA" w:rsidRPr="00870E5C" w:rsidRDefault="008C641E" w:rsidP="005837EA">
      <w:pPr>
        <w:spacing w:line="276" w:lineRule="auto"/>
        <w:jc w:val="both"/>
        <w:rPr>
          <w:rFonts w:ascii="Calibri" w:hAnsi="Calibri" w:cs="Arial"/>
          <w:sz w:val="22"/>
          <w:szCs w:val="22"/>
        </w:rPr>
      </w:pPr>
      <w:r w:rsidRPr="00870E5C">
        <w:rPr>
          <w:rFonts w:ascii="Calibri" w:hAnsi="Calibri" w:cs="Arial"/>
          <w:b/>
          <w:sz w:val="22"/>
          <w:szCs w:val="22"/>
        </w:rPr>
        <w:t xml:space="preserve">Unidad </w:t>
      </w:r>
      <w:r w:rsidR="005E52B2" w:rsidRPr="00870E5C">
        <w:rPr>
          <w:rFonts w:ascii="Calibri" w:hAnsi="Calibri" w:cs="Arial"/>
          <w:b/>
          <w:sz w:val="22"/>
          <w:szCs w:val="22"/>
        </w:rPr>
        <w:t>Funcional (UF)</w:t>
      </w:r>
      <w:r w:rsidR="005837EA" w:rsidRPr="00870E5C">
        <w:rPr>
          <w:rFonts w:ascii="Calibri" w:hAnsi="Calibri" w:cs="Arial"/>
          <w:b/>
          <w:sz w:val="22"/>
          <w:szCs w:val="22"/>
        </w:rPr>
        <w:t xml:space="preserve">. </w:t>
      </w:r>
      <w:r w:rsidR="005837EA" w:rsidRPr="00870E5C">
        <w:rPr>
          <w:rFonts w:ascii="Calibri" w:hAnsi="Calibri" w:cs="Arial"/>
          <w:sz w:val="22"/>
          <w:szCs w:val="22"/>
        </w:rPr>
        <w:t xml:space="preserve">Ambiente o grupo de ambientes que forman </w:t>
      </w:r>
      <w:r w:rsidR="004B6B6C" w:rsidRPr="00870E5C">
        <w:rPr>
          <w:rFonts w:ascii="Calibri" w:hAnsi="Calibri" w:cs="Arial"/>
          <w:sz w:val="22"/>
          <w:szCs w:val="22"/>
        </w:rPr>
        <w:t>una misma unidad</w:t>
      </w:r>
      <w:r w:rsidR="005837EA" w:rsidRPr="00870E5C">
        <w:rPr>
          <w:rFonts w:ascii="Calibri" w:hAnsi="Calibri" w:cs="Arial"/>
          <w:sz w:val="22"/>
          <w:szCs w:val="22"/>
        </w:rPr>
        <w:t xml:space="preserve">, permitiendo al propietario su uso, goce y disposición plena, exclusiva y autónoma. En función al uso </w:t>
      </w:r>
      <w:r w:rsidR="0096422B" w:rsidRPr="00870E5C">
        <w:rPr>
          <w:rFonts w:ascii="Calibri" w:hAnsi="Calibri" w:cs="Arial"/>
          <w:sz w:val="22"/>
          <w:szCs w:val="22"/>
        </w:rPr>
        <w:t>que se les asigne, puede asumir cualquiera de las siguientes definiciones:</w:t>
      </w:r>
      <w:r w:rsidR="005837EA" w:rsidRPr="00870E5C">
        <w:rPr>
          <w:rFonts w:ascii="Calibri" w:hAnsi="Calibri" w:cs="Arial"/>
          <w:sz w:val="22"/>
          <w:szCs w:val="22"/>
        </w:rPr>
        <w:t xml:space="preserve"> Departamento, Local, Oficina, </w:t>
      </w:r>
      <w:r w:rsidR="0096422B" w:rsidRPr="00870E5C">
        <w:rPr>
          <w:rFonts w:ascii="Calibri" w:hAnsi="Calibri" w:cs="Arial"/>
          <w:sz w:val="22"/>
          <w:szCs w:val="22"/>
        </w:rPr>
        <w:t xml:space="preserve">Consultorio, </w:t>
      </w:r>
      <w:r w:rsidR="005837EA" w:rsidRPr="00870E5C">
        <w:rPr>
          <w:rFonts w:ascii="Calibri" w:hAnsi="Calibri" w:cs="Arial"/>
          <w:sz w:val="22"/>
          <w:szCs w:val="22"/>
        </w:rPr>
        <w:t>Garaje, Depósito, Baulera, etc.</w:t>
      </w:r>
    </w:p>
    <w:p w:rsidR="005837EA" w:rsidRPr="00870E5C" w:rsidRDefault="005837EA" w:rsidP="005837EA">
      <w:pPr>
        <w:spacing w:line="276" w:lineRule="auto"/>
        <w:jc w:val="both"/>
        <w:rPr>
          <w:rFonts w:ascii="Calibri" w:hAnsi="Calibri"/>
          <w:sz w:val="22"/>
          <w:szCs w:val="22"/>
        </w:rPr>
      </w:pPr>
    </w:p>
    <w:p w:rsidR="005837EA" w:rsidRPr="00870E5C" w:rsidRDefault="005837EA" w:rsidP="005837EA">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sz w:val="22"/>
          <w:szCs w:val="22"/>
        </w:rPr>
      </w:pPr>
      <w:r w:rsidRPr="00870E5C">
        <w:rPr>
          <w:rFonts w:ascii="Calibri" w:hAnsi="Calibri"/>
          <w:b/>
          <w:sz w:val="22"/>
          <w:szCs w:val="22"/>
        </w:rPr>
        <w:t>C.</w:t>
      </w:r>
      <w:r w:rsidRPr="00870E5C">
        <w:rPr>
          <w:rFonts w:ascii="Calibri" w:hAnsi="Calibri"/>
          <w:b/>
          <w:sz w:val="22"/>
          <w:szCs w:val="22"/>
        </w:rPr>
        <w:tab/>
        <w:t xml:space="preserve">CONSIDERACIONES </w:t>
      </w:r>
      <w:r w:rsidR="008D170F" w:rsidRPr="00870E5C">
        <w:rPr>
          <w:rFonts w:ascii="Calibri" w:hAnsi="Calibri"/>
          <w:b/>
          <w:sz w:val="22"/>
          <w:szCs w:val="22"/>
        </w:rPr>
        <w:t xml:space="preserve">TÉCNICAS </w:t>
      </w:r>
      <w:r w:rsidRPr="00870E5C">
        <w:rPr>
          <w:rFonts w:ascii="Calibri" w:hAnsi="Calibri"/>
          <w:b/>
          <w:sz w:val="22"/>
          <w:szCs w:val="22"/>
        </w:rPr>
        <w:t>GENERALES</w:t>
      </w:r>
      <w:r w:rsidR="00C7314E" w:rsidRPr="00870E5C">
        <w:rPr>
          <w:rFonts w:ascii="Calibri" w:hAnsi="Calibri"/>
          <w:b/>
          <w:sz w:val="22"/>
          <w:szCs w:val="22"/>
        </w:rPr>
        <w:t>.</w:t>
      </w:r>
    </w:p>
    <w:p w:rsidR="00542340" w:rsidRPr="00870E5C" w:rsidRDefault="00542340" w:rsidP="005837EA">
      <w:pPr>
        <w:spacing w:line="276" w:lineRule="auto"/>
        <w:jc w:val="both"/>
        <w:rPr>
          <w:rFonts w:ascii="Calibri" w:hAnsi="Calibri"/>
          <w:sz w:val="22"/>
          <w:szCs w:val="22"/>
        </w:rPr>
      </w:pPr>
    </w:p>
    <w:p w:rsidR="00C36AB5" w:rsidRPr="00870E5C" w:rsidRDefault="00C36AB5" w:rsidP="005837EA">
      <w:pPr>
        <w:spacing w:line="276" w:lineRule="auto"/>
        <w:jc w:val="both"/>
        <w:rPr>
          <w:rFonts w:ascii="Calibri" w:hAnsi="Calibri"/>
          <w:sz w:val="22"/>
          <w:szCs w:val="22"/>
        </w:rPr>
      </w:pPr>
      <w:r w:rsidRPr="00870E5C">
        <w:rPr>
          <w:rFonts w:ascii="Calibri" w:hAnsi="Calibri"/>
          <w:sz w:val="22"/>
          <w:szCs w:val="22"/>
        </w:rPr>
        <w:t>El fraccionamiento en propiedad horizontal de un inmueble requiere la aplicación de las siguientes consideraciones de orden técnico</w:t>
      </w:r>
      <w:r w:rsidR="00BA19BF" w:rsidRPr="00870E5C">
        <w:rPr>
          <w:rFonts w:ascii="Calibri" w:hAnsi="Calibri"/>
          <w:sz w:val="22"/>
          <w:szCs w:val="22"/>
        </w:rPr>
        <w:t>,</w:t>
      </w:r>
      <w:r w:rsidRPr="00870E5C">
        <w:rPr>
          <w:rFonts w:ascii="Calibri" w:hAnsi="Calibri"/>
          <w:sz w:val="22"/>
          <w:szCs w:val="22"/>
        </w:rPr>
        <w:t xml:space="preserve"> que deben ser tomadas en cuenta por los</w:t>
      </w:r>
      <w:r w:rsidR="00762533" w:rsidRPr="00870E5C">
        <w:rPr>
          <w:rFonts w:ascii="Calibri" w:hAnsi="Calibri"/>
          <w:sz w:val="22"/>
          <w:szCs w:val="22"/>
        </w:rPr>
        <w:t xml:space="preserve"> usuarios solicitantes y los</w:t>
      </w:r>
      <w:r w:rsidRPr="00870E5C">
        <w:rPr>
          <w:rFonts w:ascii="Calibri" w:hAnsi="Calibri"/>
          <w:sz w:val="22"/>
          <w:szCs w:val="22"/>
        </w:rPr>
        <w:t xml:space="preserve"> profesionales encargados de su elaboración y revisión:</w:t>
      </w:r>
    </w:p>
    <w:p w:rsidR="0016431A" w:rsidRPr="00870E5C" w:rsidRDefault="0016431A" w:rsidP="0016431A">
      <w:pPr>
        <w:spacing w:line="276" w:lineRule="auto"/>
        <w:jc w:val="both"/>
        <w:rPr>
          <w:rFonts w:ascii="Calibri" w:hAnsi="Calibri"/>
          <w:b/>
          <w:sz w:val="22"/>
          <w:szCs w:val="22"/>
        </w:rPr>
      </w:pPr>
    </w:p>
    <w:p w:rsidR="0016431A" w:rsidRPr="00870E5C" w:rsidRDefault="0016431A" w:rsidP="00D41BE9">
      <w:pPr>
        <w:spacing w:line="276" w:lineRule="auto"/>
        <w:jc w:val="both"/>
        <w:rPr>
          <w:rFonts w:ascii="Calibri" w:hAnsi="Calibri"/>
          <w:b/>
          <w:sz w:val="22"/>
          <w:szCs w:val="22"/>
        </w:rPr>
      </w:pPr>
      <w:r w:rsidRPr="00870E5C">
        <w:rPr>
          <w:rFonts w:ascii="Calibri" w:hAnsi="Calibri"/>
          <w:b/>
          <w:sz w:val="22"/>
          <w:szCs w:val="22"/>
        </w:rPr>
        <w:t>Tipologías de Fraccionamiento en Propiedad Horizontal.</w:t>
      </w:r>
      <w:r w:rsidRPr="00870E5C">
        <w:rPr>
          <w:rFonts w:ascii="Calibri" w:hAnsi="Calibri"/>
          <w:sz w:val="22"/>
          <w:szCs w:val="22"/>
        </w:rPr>
        <w:t xml:space="preserve"> Existen dos tipologías de Fraccionamiento en Propiedad Horizontal:</w:t>
      </w:r>
    </w:p>
    <w:p w:rsidR="0016431A" w:rsidRPr="00870E5C" w:rsidRDefault="0016431A" w:rsidP="0016431A">
      <w:pPr>
        <w:pStyle w:val="Prrafodelista"/>
        <w:spacing w:line="276" w:lineRule="auto"/>
        <w:ind w:left="1440"/>
        <w:jc w:val="both"/>
        <w:rPr>
          <w:rFonts w:ascii="Calibri" w:hAnsi="Calibri"/>
          <w:b/>
          <w:sz w:val="22"/>
          <w:szCs w:val="22"/>
        </w:rPr>
      </w:pPr>
    </w:p>
    <w:p w:rsidR="00D41BE9" w:rsidRPr="00870E5C" w:rsidRDefault="0016431A" w:rsidP="00C61D04">
      <w:pPr>
        <w:pStyle w:val="Prrafodelista"/>
        <w:numPr>
          <w:ilvl w:val="0"/>
          <w:numId w:val="41"/>
        </w:numPr>
        <w:spacing w:line="276" w:lineRule="auto"/>
        <w:jc w:val="both"/>
        <w:rPr>
          <w:rFonts w:ascii="Calibri" w:hAnsi="Calibri"/>
          <w:sz w:val="22"/>
          <w:szCs w:val="22"/>
        </w:rPr>
      </w:pPr>
      <w:r w:rsidRPr="00870E5C">
        <w:rPr>
          <w:rFonts w:ascii="Calibri" w:hAnsi="Calibri"/>
          <w:b/>
          <w:sz w:val="22"/>
          <w:szCs w:val="22"/>
        </w:rPr>
        <w:t>Por Prorrateo Manual</w:t>
      </w:r>
      <w:r w:rsidRPr="00870E5C">
        <w:rPr>
          <w:rFonts w:ascii="Calibri" w:hAnsi="Calibri"/>
          <w:sz w:val="22"/>
          <w:szCs w:val="22"/>
        </w:rPr>
        <w:t xml:space="preserve">, </w:t>
      </w:r>
      <w:r w:rsidR="00B63179" w:rsidRPr="00870E5C">
        <w:rPr>
          <w:rFonts w:ascii="Calibri" w:hAnsi="Calibri"/>
          <w:sz w:val="22"/>
          <w:szCs w:val="22"/>
        </w:rPr>
        <w:t>aplicable a</w:t>
      </w:r>
      <w:r w:rsidRPr="00870E5C">
        <w:rPr>
          <w:rFonts w:ascii="Calibri" w:hAnsi="Calibri"/>
          <w:sz w:val="22"/>
          <w:szCs w:val="22"/>
        </w:rPr>
        <w:t xml:space="preserve"> edificaciones con planos aprobados anteriores a la promulgación del Reglamento de Usos de Suelo y Patrones de Asentamiento USPA 2007 (8 de octubre de 2007).</w:t>
      </w:r>
    </w:p>
    <w:p w:rsidR="00D41BE9" w:rsidRPr="00870E5C" w:rsidRDefault="00D41BE9" w:rsidP="00D41BE9">
      <w:pPr>
        <w:pStyle w:val="Prrafodelista"/>
        <w:spacing w:line="276" w:lineRule="auto"/>
        <w:ind w:left="720"/>
        <w:jc w:val="both"/>
        <w:rPr>
          <w:rFonts w:ascii="Calibri" w:hAnsi="Calibri"/>
          <w:sz w:val="22"/>
          <w:szCs w:val="22"/>
        </w:rPr>
      </w:pPr>
    </w:p>
    <w:p w:rsidR="00D41BE9" w:rsidRPr="00870E5C" w:rsidRDefault="0016431A" w:rsidP="00D41BE9">
      <w:pPr>
        <w:pStyle w:val="Prrafodelista"/>
        <w:spacing w:line="276" w:lineRule="auto"/>
        <w:ind w:left="720"/>
        <w:jc w:val="both"/>
        <w:rPr>
          <w:rFonts w:ascii="Calibri" w:hAnsi="Calibri"/>
          <w:sz w:val="22"/>
          <w:szCs w:val="22"/>
        </w:rPr>
      </w:pPr>
      <w:r w:rsidRPr="00870E5C">
        <w:rPr>
          <w:rFonts w:ascii="Calibri" w:hAnsi="Calibri"/>
          <w:sz w:val="22"/>
          <w:szCs w:val="22"/>
        </w:rPr>
        <w:t xml:space="preserve">Esta tipología de fraccionamiento consiste en el </w:t>
      </w:r>
      <w:r w:rsidR="00762533" w:rsidRPr="00870E5C">
        <w:rPr>
          <w:rFonts w:ascii="Calibri" w:hAnsi="Calibri"/>
          <w:sz w:val="22"/>
          <w:szCs w:val="22"/>
        </w:rPr>
        <w:t>cálculo a prorrata</w:t>
      </w:r>
      <w:r w:rsidRPr="00870E5C">
        <w:rPr>
          <w:rFonts w:ascii="Calibri" w:hAnsi="Calibri"/>
          <w:sz w:val="22"/>
          <w:szCs w:val="22"/>
        </w:rPr>
        <w:t xml:space="preserve"> del área común de la planta donde se encuentra inmersa la unidad funcional objeto de fraccionamiento, </w:t>
      </w:r>
      <w:r w:rsidR="00C85195" w:rsidRPr="00870E5C">
        <w:rPr>
          <w:rFonts w:ascii="Calibri" w:hAnsi="Calibri"/>
          <w:sz w:val="22"/>
          <w:szCs w:val="22"/>
        </w:rPr>
        <w:t>definiéndose</w:t>
      </w:r>
      <w:r w:rsidRPr="00870E5C">
        <w:rPr>
          <w:rFonts w:ascii="Calibri" w:hAnsi="Calibri"/>
          <w:sz w:val="22"/>
          <w:szCs w:val="22"/>
        </w:rPr>
        <w:t xml:space="preserve"> las áreas privadas y comunes, tanto cubiertas como descubiertas, para determinar la FIP. Las formas de cálculo para el fraccionamiento en esa tipología están descritas en el Anexo </w:t>
      </w:r>
      <w:r w:rsidR="00D87A5B" w:rsidRPr="00870E5C">
        <w:rPr>
          <w:rFonts w:ascii="Calibri" w:hAnsi="Calibri"/>
          <w:sz w:val="22"/>
          <w:szCs w:val="22"/>
        </w:rPr>
        <w:t>2</w:t>
      </w:r>
      <w:r w:rsidRPr="00870E5C">
        <w:rPr>
          <w:rFonts w:ascii="Calibri" w:hAnsi="Calibri"/>
          <w:sz w:val="22"/>
          <w:szCs w:val="22"/>
        </w:rPr>
        <w:t xml:space="preserve"> de la presente Guía.</w:t>
      </w:r>
    </w:p>
    <w:p w:rsidR="00D41BE9" w:rsidRPr="00870E5C" w:rsidRDefault="00D41BE9" w:rsidP="00D41BE9">
      <w:pPr>
        <w:pStyle w:val="Prrafodelista"/>
        <w:spacing w:line="276" w:lineRule="auto"/>
        <w:ind w:left="720"/>
        <w:jc w:val="both"/>
        <w:rPr>
          <w:rFonts w:ascii="Calibri" w:hAnsi="Calibri"/>
          <w:sz w:val="22"/>
          <w:szCs w:val="22"/>
        </w:rPr>
      </w:pPr>
    </w:p>
    <w:p w:rsidR="0016431A" w:rsidRPr="00870E5C" w:rsidRDefault="00393FB4" w:rsidP="008C35B4">
      <w:pPr>
        <w:pStyle w:val="Prrafodelista"/>
        <w:spacing w:line="276" w:lineRule="auto"/>
        <w:ind w:left="720"/>
        <w:jc w:val="both"/>
        <w:rPr>
          <w:rFonts w:ascii="Calibri" w:hAnsi="Calibri"/>
          <w:sz w:val="22"/>
          <w:szCs w:val="22"/>
        </w:rPr>
      </w:pPr>
      <w:r w:rsidRPr="00870E5C">
        <w:rPr>
          <w:rFonts w:ascii="Calibri" w:hAnsi="Calibri"/>
          <w:sz w:val="22"/>
          <w:szCs w:val="22"/>
        </w:rPr>
        <w:t>Esta</w:t>
      </w:r>
      <w:r w:rsidR="00C85195" w:rsidRPr="00870E5C">
        <w:rPr>
          <w:rFonts w:ascii="Calibri" w:hAnsi="Calibri"/>
          <w:sz w:val="22"/>
          <w:szCs w:val="22"/>
        </w:rPr>
        <w:t xml:space="preserve"> tipología </w:t>
      </w:r>
      <w:r w:rsidRPr="00870E5C">
        <w:rPr>
          <w:rFonts w:ascii="Calibri" w:hAnsi="Calibri"/>
          <w:sz w:val="22"/>
          <w:szCs w:val="22"/>
        </w:rPr>
        <w:t xml:space="preserve">requiere </w:t>
      </w:r>
      <w:r w:rsidR="00C85195" w:rsidRPr="00870E5C">
        <w:rPr>
          <w:rFonts w:ascii="Calibri" w:hAnsi="Calibri"/>
          <w:sz w:val="22"/>
          <w:szCs w:val="22"/>
        </w:rPr>
        <w:t>los</w:t>
      </w:r>
      <w:r w:rsidR="001A7569" w:rsidRPr="00870E5C">
        <w:rPr>
          <w:rFonts w:ascii="Calibri" w:hAnsi="Calibri"/>
          <w:sz w:val="22"/>
          <w:szCs w:val="22"/>
        </w:rPr>
        <w:t xml:space="preserve"> antecedentes de planos aprobados</w:t>
      </w:r>
      <w:r w:rsidRPr="00870E5C">
        <w:rPr>
          <w:rFonts w:ascii="Calibri" w:hAnsi="Calibri"/>
          <w:sz w:val="22"/>
          <w:szCs w:val="22"/>
        </w:rPr>
        <w:t xml:space="preserve"> de la edificación donde se emplace la unidad funcional objeto de fraccionamiento.</w:t>
      </w:r>
    </w:p>
    <w:p w:rsidR="008C35B4" w:rsidRPr="00870E5C" w:rsidRDefault="008C35B4" w:rsidP="008C35B4">
      <w:pPr>
        <w:pStyle w:val="Prrafodelista"/>
        <w:spacing w:line="276" w:lineRule="auto"/>
        <w:ind w:left="720"/>
        <w:jc w:val="both"/>
        <w:rPr>
          <w:rFonts w:ascii="Calibri" w:hAnsi="Calibri"/>
          <w:sz w:val="22"/>
          <w:szCs w:val="22"/>
        </w:rPr>
      </w:pPr>
    </w:p>
    <w:p w:rsidR="00F94ED1" w:rsidRPr="00870E5C" w:rsidRDefault="0016431A" w:rsidP="00C61D04">
      <w:pPr>
        <w:pStyle w:val="Prrafodelista"/>
        <w:numPr>
          <w:ilvl w:val="0"/>
          <w:numId w:val="41"/>
        </w:numPr>
        <w:spacing w:line="276" w:lineRule="auto"/>
        <w:jc w:val="both"/>
        <w:rPr>
          <w:rFonts w:ascii="Calibri" w:hAnsi="Calibri"/>
          <w:sz w:val="22"/>
          <w:szCs w:val="22"/>
        </w:rPr>
      </w:pPr>
      <w:r w:rsidRPr="00870E5C">
        <w:rPr>
          <w:rFonts w:ascii="Calibri" w:hAnsi="Calibri"/>
          <w:b/>
          <w:sz w:val="22"/>
          <w:szCs w:val="22"/>
        </w:rPr>
        <w:lastRenderedPageBreak/>
        <w:t>Por Tabla de Fraccionamiento en Propiedad Horizontal</w:t>
      </w:r>
      <w:r w:rsidRPr="00870E5C">
        <w:rPr>
          <w:rFonts w:ascii="Calibri" w:hAnsi="Calibri"/>
          <w:sz w:val="22"/>
          <w:szCs w:val="22"/>
        </w:rPr>
        <w:t xml:space="preserve">, </w:t>
      </w:r>
      <w:r w:rsidR="00B63179" w:rsidRPr="00870E5C">
        <w:rPr>
          <w:rFonts w:ascii="Calibri" w:hAnsi="Calibri"/>
          <w:sz w:val="22"/>
          <w:szCs w:val="22"/>
        </w:rPr>
        <w:t>aplicable a</w:t>
      </w:r>
      <w:r w:rsidRPr="00870E5C">
        <w:rPr>
          <w:rFonts w:ascii="Calibri" w:hAnsi="Calibri"/>
          <w:sz w:val="22"/>
          <w:szCs w:val="22"/>
        </w:rPr>
        <w:t xml:space="preserve"> edificaciones con planos aprobados posteriores a la promulgación del Reglamento de Usos de Suelo y Patrones de Asentamiento USPA 2007 (8 de octubre de 2007).</w:t>
      </w:r>
    </w:p>
    <w:p w:rsidR="00F94ED1" w:rsidRPr="00870E5C" w:rsidRDefault="00F94ED1" w:rsidP="00F94ED1">
      <w:pPr>
        <w:pStyle w:val="Prrafodelista"/>
        <w:spacing w:line="276" w:lineRule="auto"/>
        <w:ind w:left="720"/>
        <w:jc w:val="both"/>
        <w:rPr>
          <w:rFonts w:ascii="Calibri" w:hAnsi="Calibri"/>
          <w:sz w:val="22"/>
          <w:szCs w:val="22"/>
        </w:rPr>
      </w:pPr>
    </w:p>
    <w:p w:rsidR="00F94ED1" w:rsidRPr="00870E5C" w:rsidRDefault="0016431A" w:rsidP="00F94ED1">
      <w:pPr>
        <w:pStyle w:val="Prrafodelista"/>
        <w:spacing w:line="276" w:lineRule="auto"/>
        <w:ind w:left="720"/>
        <w:jc w:val="both"/>
        <w:rPr>
          <w:rFonts w:ascii="Calibri" w:hAnsi="Calibri"/>
          <w:sz w:val="22"/>
          <w:szCs w:val="22"/>
        </w:rPr>
      </w:pPr>
      <w:r w:rsidRPr="00870E5C">
        <w:rPr>
          <w:rFonts w:ascii="Calibri" w:hAnsi="Calibri"/>
          <w:sz w:val="22"/>
          <w:szCs w:val="22"/>
        </w:rPr>
        <w:t xml:space="preserve">Esta tipología consiste en la elaboración de la Tabla de Fraccionamiento </w:t>
      </w:r>
      <w:r w:rsidR="00B13779" w:rsidRPr="00870E5C">
        <w:rPr>
          <w:rFonts w:ascii="Calibri" w:hAnsi="Calibri"/>
          <w:sz w:val="22"/>
          <w:szCs w:val="22"/>
        </w:rPr>
        <w:t xml:space="preserve">en Propiedad Horizontal </w:t>
      </w:r>
      <w:r w:rsidRPr="00870E5C">
        <w:rPr>
          <w:rFonts w:ascii="Calibri" w:hAnsi="Calibri"/>
          <w:sz w:val="22"/>
          <w:szCs w:val="22"/>
        </w:rPr>
        <w:t xml:space="preserve">de la edificación, </w:t>
      </w:r>
      <w:r w:rsidR="00035FEC" w:rsidRPr="00870E5C">
        <w:rPr>
          <w:rFonts w:ascii="Calibri" w:hAnsi="Calibri"/>
          <w:sz w:val="22"/>
          <w:szCs w:val="22"/>
        </w:rPr>
        <w:t>definiendo</w:t>
      </w:r>
      <w:r w:rsidR="00B13779" w:rsidRPr="00870E5C">
        <w:rPr>
          <w:rFonts w:ascii="Calibri" w:hAnsi="Calibri"/>
          <w:sz w:val="22"/>
          <w:szCs w:val="22"/>
        </w:rPr>
        <w:t xml:space="preserve"> a detalle todas</w:t>
      </w:r>
      <w:r w:rsidRPr="00870E5C">
        <w:rPr>
          <w:rFonts w:ascii="Calibri" w:hAnsi="Calibri"/>
          <w:sz w:val="22"/>
          <w:szCs w:val="22"/>
        </w:rPr>
        <w:t xml:space="preserve"> las unidades </w:t>
      </w:r>
      <w:r w:rsidR="00BA19BF" w:rsidRPr="00870E5C">
        <w:rPr>
          <w:rFonts w:ascii="Calibri" w:hAnsi="Calibri"/>
          <w:sz w:val="22"/>
          <w:szCs w:val="22"/>
        </w:rPr>
        <w:t>funcionales</w:t>
      </w:r>
      <w:r w:rsidRPr="00870E5C">
        <w:rPr>
          <w:rFonts w:ascii="Calibri" w:hAnsi="Calibri"/>
          <w:sz w:val="22"/>
          <w:szCs w:val="22"/>
        </w:rPr>
        <w:t xml:space="preserve"> con sus respectivas áreas privadas</w:t>
      </w:r>
      <w:r w:rsidR="00BA19BF" w:rsidRPr="00870E5C">
        <w:rPr>
          <w:rFonts w:ascii="Calibri" w:hAnsi="Calibri"/>
          <w:sz w:val="22"/>
          <w:szCs w:val="22"/>
        </w:rPr>
        <w:t>, comunes privadas</w:t>
      </w:r>
      <w:r w:rsidRPr="00870E5C">
        <w:rPr>
          <w:rFonts w:ascii="Calibri" w:hAnsi="Calibri"/>
          <w:sz w:val="22"/>
          <w:szCs w:val="22"/>
        </w:rPr>
        <w:t xml:space="preserve"> y comunes, tanto cubiertas como descubiertas, además de la FIP y la FIS con sus respectivos porcentajes. Las formas de cálculo para el fraccionamiento en esa tipología están descritas en el Anexo </w:t>
      </w:r>
      <w:r w:rsidR="00D87A5B" w:rsidRPr="00870E5C">
        <w:rPr>
          <w:rFonts w:ascii="Calibri" w:hAnsi="Calibri"/>
          <w:sz w:val="22"/>
          <w:szCs w:val="22"/>
        </w:rPr>
        <w:t>3</w:t>
      </w:r>
      <w:r w:rsidRPr="00870E5C">
        <w:rPr>
          <w:rFonts w:ascii="Calibri" w:hAnsi="Calibri"/>
          <w:sz w:val="22"/>
          <w:szCs w:val="22"/>
        </w:rPr>
        <w:t xml:space="preserve"> de la presente Guía.</w:t>
      </w:r>
    </w:p>
    <w:p w:rsidR="00F94ED1" w:rsidRPr="00870E5C" w:rsidRDefault="00F94ED1" w:rsidP="00F94ED1">
      <w:pPr>
        <w:pStyle w:val="Prrafodelista"/>
        <w:spacing w:line="276" w:lineRule="auto"/>
        <w:ind w:left="720"/>
        <w:jc w:val="both"/>
        <w:rPr>
          <w:rFonts w:ascii="Calibri" w:hAnsi="Calibri"/>
          <w:sz w:val="22"/>
          <w:szCs w:val="22"/>
        </w:rPr>
      </w:pPr>
    </w:p>
    <w:p w:rsidR="00F94ED1" w:rsidRPr="00870E5C" w:rsidRDefault="0044430E" w:rsidP="00F94ED1">
      <w:pPr>
        <w:pStyle w:val="Prrafodelista"/>
        <w:spacing w:line="276" w:lineRule="auto"/>
        <w:ind w:left="720"/>
        <w:jc w:val="both"/>
        <w:rPr>
          <w:rFonts w:ascii="Calibri" w:hAnsi="Calibri"/>
          <w:sz w:val="22"/>
          <w:szCs w:val="22"/>
        </w:rPr>
      </w:pPr>
      <w:r w:rsidRPr="00870E5C">
        <w:rPr>
          <w:rFonts w:ascii="Calibri" w:hAnsi="Calibri"/>
          <w:sz w:val="22"/>
          <w:szCs w:val="22"/>
        </w:rPr>
        <w:t>Acompañan</w:t>
      </w:r>
      <w:r w:rsidR="00B63179" w:rsidRPr="00870E5C">
        <w:rPr>
          <w:rFonts w:ascii="Calibri" w:hAnsi="Calibri"/>
          <w:sz w:val="22"/>
          <w:szCs w:val="22"/>
        </w:rPr>
        <w:t xml:space="preserve"> esta tabla </w:t>
      </w:r>
      <w:r w:rsidRPr="00870E5C">
        <w:rPr>
          <w:rFonts w:ascii="Calibri" w:hAnsi="Calibri"/>
          <w:sz w:val="22"/>
          <w:szCs w:val="22"/>
        </w:rPr>
        <w:t>los planos individuales de</w:t>
      </w:r>
      <w:r w:rsidR="00B63179" w:rsidRPr="00870E5C">
        <w:rPr>
          <w:rFonts w:ascii="Calibri" w:hAnsi="Calibri"/>
          <w:sz w:val="22"/>
          <w:szCs w:val="22"/>
        </w:rPr>
        <w:t xml:space="preserve"> Fraccionamiento en Propiedad Horizontal </w:t>
      </w:r>
      <w:r w:rsidR="00D87A5B" w:rsidRPr="00870E5C">
        <w:rPr>
          <w:rFonts w:ascii="Calibri" w:hAnsi="Calibri"/>
          <w:sz w:val="22"/>
          <w:szCs w:val="22"/>
        </w:rPr>
        <w:t>para cada una de l</w:t>
      </w:r>
      <w:r w:rsidR="00B63179" w:rsidRPr="00870E5C">
        <w:rPr>
          <w:rFonts w:ascii="Calibri" w:hAnsi="Calibri"/>
          <w:sz w:val="22"/>
          <w:szCs w:val="22"/>
        </w:rPr>
        <w:t xml:space="preserve">as unidades funcionales de la edificación, mostrando la configuración geométrica y espacial de las mismas y especificando los datos que les corresponde en cuanto a </w:t>
      </w:r>
      <w:r w:rsidR="00D25601" w:rsidRPr="00870E5C">
        <w:rPr>
          <w:rFonts w:ascii="Calibri" w:hAnsi="Calibri"/>
          <w:sz w:val="22"/>
          <w:szCs w:val="22"/>
        </w:rPr>
        <w:t xml:space="preserve">áreas comunes, privadas, FIP y FIS. El formato de presentación de estos planos está contenido en el Anexo </w:t>
      </w:r>
      <w:r w:rsidR="00D87A5B" w:rsidRPr="00870E5C">
        <w:rPr>
          <w:rFonts w:ascii="Calibri" w:hAnsi="Calibri"/>
          <w:sz w:val="22"/>
          <w:szCs w:val="22"/>
        </w:rPr>
        <w:t>9</w:t>
      </w:r>
      <w:r w:rsidR="00D25601" w:rsidRPr="00870E5C">
        <w:rPr>
          <w:rFonts w:ascii="Calibri" w:hAnsi="Calibri"/>
          <w:sz w:val="22"/>
          <w:szCs w:val="22"/>
        </w:rPr>
        <w:t xml:space="preserve"> de la presente Guía.</w:t>
      </w:r>
    </w:p>
    <w:p w:rsidR="00F94ED1" w:rsidRPr="00870E5C" w:rsidRDefault="00F94ED1" w:rsidP="00F94ED1">
      <w:pPr>
        <w:pStyle w:val="Prrafodelista"/>
        <w:spacing w:line="276" w:lineRule="auto"/>
        <w:ind w:left="720"/>
        <w:jc w:val="both"/>
        <w:rPr>
          <w:rFonts w:ascii="Calibri" w:hAnsi="Calibri"/>
          <w:sz w:val="22"/>
          <w:szCs w:val="22"/>
        </w:rPr>
      </w:pPr>
    </w:p>
    <w:p w:rsidR="00912984" w:rsidRPr="00870E5C" w:rsidRDefault="00912984" w:rsidP="00F94ED1">
      <w:pPr>
        <w:pStyle w:val="Prrafodelista"/>
        <w:spacing w:line="276" w:lineRule="auto"/>
        <w:ind w:left="720"/>
        <w:jc w:val="both"/>
        <w:rPr>
          <w:rFonts w:ascii="Calibri" w:hAnsi="Calibri"/>
          <w:sz w:val="22"/>
          <w:szCs w:val="22"/>
        </w:rPr>
      </w:pPr>
      <w:r w:rsidRPr="00870E5C">
        <w:rPr>
          <w:rFonts w:ascii="Calibri" w:hAnsi="Calibri"/>
          <w:sz w:val="22"/>
          <w:szCs w:val="22"/>
        </w:rPr>
        <w:t>Dentro de esta tipología, existen</w:t>
      </w:r>
      <w:r w:rsidR="0016431A" w:rsidRPr="00870E5C">
        <w:rPr>
          <w:rFonts w:ascii="Calibri" w:hAnsi="Calibri"/>
          <w:sz w:val="22"/>
          <w:szCs w:val="22"/>
        </w:rPr>
        <w:t xml:space="preserve"> dos modalidades de </w:t>
      </w:r>
      <w:r w:rsidRPr="00870E5C">
        <w:rPr>
          <w:rFonts w:ascii="Calibri" w:hAnsi="Calibri"/>
          <w:sz w:val="22"/>
          <w:szCs w:val="22"/>
        </w:rPr>
        <w:t xml:space="preserve">fraccionamiento </w:t>
      </w:r>
      <w:r w:rsidR="0016431A" w:rsidRPr="00870E5C">
        <w:rPr>
          <w:rFonts w:ascii="Calibri" w:hAnsi="Calibri"/>
          <w:sz w:val="22"/>
          <w:szCs w:val="22"/>
        </w:rPr>
        <w:t xml:space="preserve">en </w:t>
      </w:r>
      <w:r w:rsidRPr="00870E5C">
        <w:rPr>
          <w:rFonts w:ascii="Calibri" w:hAnsi="Calibri"/>
          <w:sz w:val="22"/>
          <w:szCs w:val="22"/>
        </w:rPr>
        <w:t>propiedad horizontal</w:t>
      </w:r>
      <w:r w:rsidR="0016431A" w:rsidRPr="00870E5C">
        <w:rPr>
          <w:rFonts w:ascii="Calibri" w:hAnsi="Calibri"/>
          <w:sz w:val="22"/>
          <w:szCs w:val="22"/>
        </w:rPr>
        <w:t>:</w:t>
      </w:r>
    </w:p>
    <w:p w:rsidR="009A160C" w:rsidRPr="00870E5C" w:rsidRDefault="00A50E81" w:rsidP="00A50E81">
      <w:pPr>
        <w:spacing w:line="276" w:lineRule="auto"/>
        <w:jc w:val="both"/>
        <w:rPr>
          <w:rFonts w:ascii="Calibri" w:hAnsi="Calibri"/>
          <w:sz w:val="22"/>
          <w:szCs w:val="22"/>
        </w:rPr>
      </w:pPr>
      <w:r w:rsidRPr="00870E5C">
        <w:rPr>
          <w:rFonts w:ascii="Calibri" w:hAnsi="Calibri"/>
          <w:sz w:val="22"/>
          <w:szCs w:val="22"/>
        </w:rPr>
        <w:tab/>
      </w:r>
    </w:p>
    <w:p w:rsidR="009A160C" w:rsidRPr="00870E5C" w:rsidRDefault="009A160C" w:rsidP="00C61D04">
      <w:pPr>
        <w:pStyle w:val="Prrafodelista"/>
        <w:numPr>
          <w:ilvl w:val="0"/>
          <w:numId w:val="42"/>
        </w:numPr>
        <w:spacing w:line="276" w:lineRule="auto"/>
        <w:jc w:val="both"/>
        <w:rPr>
          <w:rFonts w:ascii="Calibri" w:hAnsi="Calibri"/>
          <w:sz w:val="22"/>
          <w:szCs w:val="22"/>
        </w:rPr>
      </w:pPr>
      <w:r w:rsidRPr="00870E5C">
        <w:rPr>
          <w:rFonts w:ascii="Calibri" w:hAnsi="Calibri"/>
          <w:b/>
          <w:sz w:val="22"/>
          <w:szCs w:val="22"/>
        </w:rPr>
        <w:t>Por Edificación Complet</w:t>
      </w:r>
      <w:r w:rsidR="001B2A10" w:rsidRPr="00870E5C">
        <w:rPr>
          <w:rFonts w:ascii="Calibri" w:hAnsi="Calibri"/>
          <w:b/>
          <w:sz w:val="22"/>
          <w:szCs w:val="22"/>
        </w:rPr>
        <w:t xml:space="preserve">a. </w:t>
      </w:r>
      <w:r w:rsidR="00331603" w:rsidRPr="00870E5C">
        <w:rPr>
          <w:rFonts w:ascii="Calibri" w:hAnsi="Calibri"/>
          <w:sz w:val="22"/>
          <w:szCs w:val="22"/>
        </w:rPr>
        <w:t>Esta modalidad está referida al fraccionamiento de edificaciones concluidas en su totalidad</w:t>
      </w:r>
      <w:r w:rsidR="00962A7E" w:rsidRPr="00870E5C">
        <w:rPr>
          <w:rFonts w:ascii="Calibri" w:hAnsi="Calibri"/>
          <w:sz w:val="22"/>
          <w:szCs w:val="22"/>
        </w:rPr>
        <w:t>, especificándose por completo todas y cada una de las unidades funcionales que componen la edificación y determinándose la totalidad de las áreas comunes que les corresponden de acuerdo a su superficie</w:t>
      </w:r>
      <w:r w:rsidR="00A76D0B" w:rsidRPr="00870E5C">
        <w:rPr>
          <w:rFonts w:ascii="Calibri" w:hAnsi="Calibri"/>
          <w:sz w:val="22"/>
          <w:szCs w:val="22"/>
        </w:rPr>
        <w:t xml:space="preserve"> (ver Anexo 4)</w:t>
      </w:r>
      <w:r w:rsidR="00331603" w:rsidRPr="00870E5C">
        <w:rPr>
          <w:rFonts w:ascii="Calibri" w:hAnsi="Calibri"/>
          <w:sz w:val="22"/>
          <w:szCs w:val="22"/>
        </w:rPr>
        <w:t>.</w:t>
      </w:r>
    </w:p>
    <w:p w:rsidR="00912984" w:rsidRPr="00870E5C" w:rsidRDefault="00912984" w:rsidP="0016431A">
      <w:pPr>
        <w:pStyle w:val="Prrafodelista"/>
        <w:spacing w:line="276" w:lineRule="auto"/>
        <w:ind w:left="1069"/>
        <w:jc w:val="both"/>
        <w:rPr>
          <w:rFonts w:ascii="Calibri" w:hAnsi="Calibri"/>
          <w:b/>
          <w:sz w:val="22"/>
          <w:szCs w:val="22"/>
        </w:rPr>
      </w:pPr>
    </w:p>
    <w:p w:rsidR="005C0E12" w:rsidRPr="00870E5C" w:rsidRDefault="0016431A" w:rsidP="00C61D04">
      <w:pPr>
        <w:pStyle w:val="Prrafodelista"/>
        <w:numPr>
          <w:ilvl w:val="0"/>
          <w:numId w:val="42"/>
        </w:numPr>
        <w:spacing w:line="276" w:lineRule="auto"/>
        <w:jc w:val="both"/>
        <w:rPr>
          <w:rFonts w:ascii="Calibri" w:hAnsi="Calibri"/>
          <w:sz w:val="22"/>
          <w:szCs w:val="22"/>
        </w:rPr>
      </w:pPr>
      <w:r w:rsidRPr="00870E5C">
        <w:rPr>
          <w:rFonts w:ascii="Calibri" w:hAnsi="Calibri"/>
          <w:b/>
          <w:sz w:val="22"/>
          <w:szCs w:val="22"/>
        </w:rPr>
        <w:t xml:space="preserve">Por </w:t>
      </w:r>
      <w:r w:rsidR="001B2A10" w:rsidRPr="00870E5C">
        <w:rPr>
          <w:rFonts w:ascii="Calibri" w:hAnsi="Calibri"/>
          <w:b/>
          <w:sz w:val="22"/>
          <w:szCs w:val="22"/>
        </w:rPr>
        <w:t xml:space="preserve">Etapas. </w:t>
      </w:r>
      <w:r w:rsidRPr="00870E5C">
        <w:rPr>
          <w:rFonts w:ascii="Calibri" w:hAnsi="Calibri"/>
          <w:sz w:val="22"/>
          <w:szCs w:val="22"/>
        </w:rPr>
        <w:t xml:space="preserve"> </w:t>
      </w:r>
      <w:r w:rsidR="00331603" w:rsidRPr="00870E5C">
        <w:rPr>
          <w:rFonts w:ascii="Calibri" w:hAnsi="Calibri"/>
          <w:sz w:val="22"/>
          <w:szCs w:val="22"/>
        </w:rPr>
        <w:t>Esta modalidad está referida al fraccionamiento</w:t>
      </w:r>
      <w:r w:rsidR="00962A7E" w:rsidRPr="00870E5C">
        <w:rPr>
          <w:rFonts w:ascii="Calibri" w:hAnsi="Calibri"/>
          <w:sz w:val="22"/>
          <w:szCs w:val="22"/>
        </w:rPr>
        <w:t xml:space="preserve"> de edificaciones construidas por etapas</w:t>
      </w:r>
      <w:r w:rsidR="0005175F" w:rsidRPr="00870E5C">
        <w:rPr>
          <w:rFonts w:ascii="Calibri" w:hAnsi="Calibri"/>
          <w:sz w:val="22"/>
          <w:szCs w:val="22"/>
        </w:rPr>
        <w:t xml:space="preserve">, </w:t>
      </w:r>
      <w:r w:rsidR="00035FEC" w:rsidRPr="00870E5C">
        <w:rPr>
          <w:rFonts w:ascii="Calibri" w:hAnsi="Calibri"/>
          <w:sz w:val="22"/>
          <w:szCs w:val="22"/>
        </w:rPr>
        <w:t>detallándose</w:t>
      </w:r>
      <w:r w:rsidR="0005175F" w:rsidRPr="00870E5C">
        <w:rPr>
          <w:rFonts w:ascii="Calibri" w:hAnsi="Calibri"/>
          <w:sz w:val="22"/>
          <w:szCs w:val="22"/>
        </w:rPr>
        <w:t xml:space="preserve"> las unidades funcionales construidas en la primera etapa de implementación y dejando en calidad de superficie proyectada global </w:t>
      </w:r>
      <w:r w:rsidR="00035FEC" w:rsidRPr="00870E5C">
        <w:rPr>
          <w:rFonts w:ascii="Calibri" w:hAnsi="Calibri"/>
          <w:sz w:val="22"/>
          <w:szCs w:val="22"/>
        </w:rPr>
        <w:t>las áreas</w:t>
      </w:r>
      <w:r w:rsidR="009D1BC0" w:rsidRPr="00870E5C">
        <w:rPr>
          <w:rFonts w:ascii="Calibri" w:hAnsi="Calibri"/>
          <w:sz w:val="22"/>
          <w:szCs w:val="22"/>
        </w:rPr>
        <w:t xml:space="preserve"> privada</w:t>
      </w:r>
      <w:r w:rsidR="00035FEC" w:rsidRPr="00870E5C">
        <w:rPr>
          <w:rFonts w:ascii="Calibri" w:hAnsi="Calibri"/>
          <w:sz w:val="22"/>
          <w:szCs w:val="22"/>
        </w:rPr>
        <w:t>s, comunes privadas y comunes</w:t>
      </w:r>
      <w:r w:rsidR="009D1BC0" w:rsidRPr="00870E5C">
        <w:rPr>
          <w:rFonts w:ascii="Calibri" w:hAnsi="Calibri"/>
          <w:sz w:val="22"/>
          <w:szCs w:val="22"/>
        </w:rPr>
        <w:t xml:space="preserve"> restante</w:t>
      </w:r>
      <w:r w:rsidR="00035FEC" w:rsidRPr="00870E5C">
        <w:rPr>
          <w:rFonts w:ascii="Calibri" w:hAnsi="Calibri"/>
          <w:sz w:val="22"/>
          <w:szCs w:val="22"/>
        </w:rPr>
        <w:t>s. Esta superficie proyectada global debe estar contemplada dentro de</w:t>
      </w:r>
      <w:r w:rsidR="00373333" w:rsidRPr="00870E5C">
        <w:rPr>
          <w:rFonts w:ascii="Calibri" w:hAnsi="Calibri"/>
          <w:sz w:val="22"/>
          <w:szCs w:val="22"/>
        </w:rPr>
        <w:t xml:space="preserve"> la superficie aprobad</w:t>
      </w:r>
      <w:r w:rsidR="0044430E" w:rsidRPr="00870E5C">
        <w:rPr>
          <w:rFonts w:ascii="Calibri" w:hAnsi="Calibri"/>
          <w:sz w:val="22"/>
          <w:szCs w:val="22"/>
        </w:rPr>
        <w:t>a en el Permiso de Construcción</w:t>
      </w:r>
      <w:r w:rsidR="009D1BC0" w:rsidRPr="00870E5C">
        <w:rPr>
          <w:rFonts w:ascii="Calibri" w:hAnsi="Calibri"/>
          <w:sz w:val="22"/>
          <w:szCs w:val="22"/>
        </w:rPr>
        <w:t>.</w:t>
      </w:r>
    </w:p>
    <w:p w:rsidR="005C0E12" w:rsidRPr="00870E5C" w:rsidRDefault="005C0E12" w:rsidP="005C0E12">
      <w:pPr>
        <w:pStyle w:val="Prrafodelista"/>
        <w:rPr>
          <w:rFonts w:ascii="Calibri" w:hAnsi="Calibri"/>
          <w:sz w:val="22"/>
          <w:szCs w:val="22"/>
        </w:rPr>
      </w:pPr>
    </w:p>
    <w:p w:rsidR="00F86DE4" w:rsidRPr="00870E5C" w:rsidRDefault="005C0E12" w:rsidP="00F86DE4">
      <w:pPr>
        <w:pStyle w:val="Prrafodelista"/>
        <w:spacing w:line="276" w:lineRule="auto"/>
        <w:ind w:left="1069"/>
        <w:jc w:val="both"/>
        <w:rPr>
          <w:rFonts w:ascii="Calibri" w:hAnsi="Calibri"/>
          <w:sz w:val="22"/>
          <w:szCs w:val="22"/>
        </w:rPr>
      </w:pPr>
      <w:r w:rsidRPr="00870E5C">
        <w:rPr>
          <w:rFonts w:ascii="Calibri" w:hAnsi="Calibri"/>
          <w:sz w:val="22"/>
          <w:szCs w:val="22"/>
        </w:rPr>
        <w:t>La modalidad de Fraccionamiento en Propiedad Horizontal por etapas contempla dos variantes:</w:t>
      </w:r>
    </w:p>
    <w:p w:rsidR="00F86DE4" w:rsidRPr="00870E5C" w:rsidRDefault="00F86DE4" w:rsidP="00861750">
      <w:pPr>
        <w:spacing w:line="276" w:lineRule="auto"/>
        <w:jc w:val="both"/>
        <w:rPr>
          <w:rFonts w:ascii="Calibri" w:hAnsi="Calibri"/>
          <w:b/>
          <w:sz w:val="22"/>
          <w:szCs w:val="22"/>
        </w:rPr>
      </w:pPr>
    </w:p>
    <w:p w:rsidR="00C61D04" w:rsidRPr="00870E5C" w:rsidRDefault="00F86DE4" w:rsidP="00C61D04">
      <w:pPr>
        <w:pStyle w:val="Prrafodelista"/>
        <w:numPr>
          <w:ilvl w:val="0"/>
          <w:numId w:val="43"/>
        </w:numPr>
        <w:spacing w:line="276" w:lineRule="auto"/>
        <w:jc w:val="both"/>
        <w:rPr>
          <w:rFonts w:ascii="Calibri" w:hAnsi="Calibri"/>
          <w:b/>
          <w:sz w:val="22"/>
          <w:szCs w:val="22"/>
        </w:rPr>
      </w:pPr>
      <w:r w:rsidRPr="00870E5C">
        <w:rPr>
          <w:rFonts w:ascii="Calibri" w:hAnsi="Calibri"/>
          <w:b/>
          <w:sz w:val="22"/>
          <w:szCs w:val="22"/>
        </w:rPr>
        <w:t>Con Proyección de Área Común Privad</w:t>
      </w:r>
      <w:r w:rsidR="0056165B" w:rsidRPr="00870E5C">
        <w:rPr>
          <w:rFonts w:ascii="Calibri" w:hAnsi="Calibri"/>
          <w:b/>
          <w:sz w:val="22"/>
          <w:szCs w:val="22"/>
        </w:rPr>
        <w:t>a</w:t>
      </w:r>
      <w:r w:rsidR="0056165B" w:rsidRPr="00870E5C">
        <w:rPr>
          <w:rFonts w:ascii="Calibri" w:hAnsi="Calibri"/>
          <w:sz w:val="22"/>
          <w:szCs w:val="22"/>
        </w:rPr>
        <w:t>, en la cual, además de las áreas privadas sin edificar, se consigna dentro de la superficie proyectada global las áreas comunes privadas a edificar en las etapas posteriores.</w:t>
      </w:r>
    </w:p>
    <w:p w:rsidR="00C61D04" w:rsidRPr="00870E5C" w:rsidRDefault="00C61D04" w:rsidP="00C61D04">
      <w:pPr>
        <w:pStyle w:val="Prrafodelista"/>
        <w:spacing w:line="276" w:lineRule="auto"/>
        <w:ind w:left="1429"/>
        <w:jc w:val="both"/>
        <w:rPr>
          <w:rFonts w:ascii="Calibri" w:hAnsi="Calibri"/>
          <w:sz w:val="22"/>
          <w:szCs w:val="22"/>
        </w:rPr>
      </w:pPr>
    </w:p>
    <w:p w:rsidR="00AD7D33" w:rsidRPr="00870E5C" w:rsidRDefault="00AD7D33" w:rsidP="00C61D04">
      <w:pPr>
        <w:pStyle w:val="Prrafodelista"/>
        <w:spacing w:line="276" w:lineRule="auto"/>
        <w:ind w:left="1429"/>
        <w:jc w:val="both"/>
        <w:rPr>
          <w:rFonts w:ascii="Calibri" w:hAnsi="Calibri"/>
          <w:b/>
          <w:sz w:val="22"/>
          <w:szCs w:val="22"/>
        </w:rPr>
      </w:pPr>
      <w:r w:rsidRPr="00870E5C">
        <w:rPr>
          <w:rFonts w:ascii="Calibri" w:hAnsi="Calibri"/>
          <w:sz w:val="22"/>
          <w:szCs w:val="22"/>
        </w:rPr>
        <w:t xml:space="preserve">El formato de Tabla de Fraccionamiento en Propiedad Horizontal y el ejemplo de aplicación para esta variante están ilustrados en </w:t>
      </w:r>
      <w:r w:rsidR="00D87A5B" w:rsidRPr="00870E5C">
        <w:rPr>
          <w:rFonts w:ascii="Calibri" w:hAnsi="Calibri"/>
          <w:sz w:val="22"/>
          <w:szCs w:val="22"/>
        </w:rPr>
        <w:t>los Anexos 5 y 6</w:t>
      </w:r>
      <w:r w:rsidRPr="00870E5C">
        <w:rPr>
          <w:rFonts w:ascii="Calibri" w:hAnsi="Calibri"/>
          <w:sz w:val="22"/>
          <w:szCs w:val="22"/>
        </w:rPr>
        <w:t xml:space="preserve"> de la presente Guía.</w:t>
      </w:r>
    </w:p>
    <w:p w:rsidR="00AD6D06" w:rsidRPr="00870E5C" w:rsidRDefault="00AD6D06" w:rsidP="00AD6D06">
      <w:pPr>
        <w:pStyle w:val="Prrafodelista"/>
        <w:spacing w:line="276" w:lineRule="auto"/>
        <w:ind w:left="1789"/>
        <w:jc w:val="both"/>
        <w:rPr>
          <w:rFonts w:ascii="Calibri" w:hAnsi="Calibri"/>
          <w:sz w:val="22"/>
          <w:szCs w:val="22"/>
        </w:rPr>
      </w:pPr>
    </w:p>
    <w:p w:rsidR="00C61D04" w:rsidRPr="00870E5C" w:rsidRDefault="00861750" w:rsidP="00C61D04">
      <w:pPr>
        <w:pStyle w:val="Prrafodelista"/>
        <w:numPr>
          <w:ilvl w:val="0"/>
          <w:numId w:val="43"/>
        </w:numPr>
        <w:spacing w:line="276" w:lineRule="auto"/>
        <w:jc w:val="both"/>
        <w:rPr>
          <w:rFonts w:ascii="Calibri" w:hAnsi="Calibri"/>
          <w:b/>
          <w:sz w:val="22"/>
          <w:szCs w:val="22"/>
        </w:rPr>
      </w:pPr>
      <w:r w:rsidRPr="00870E5C">
        <w:rPr>
          <w:rFonts w:ascii="Calibri" w:hAnsi="Calibri"/>
          <w:b/>
          <w:sz w:val="22"/>
          <w:szCs w:val="22"/>
        </w:rPr>
        <w:lastRenderedPageBreak/>
        <w:t>Con Proyección de Área Común</w:t>
      </w:r>
      <w:r w:rsidRPr="00870E5C">
        <w:rPr>
          <w:rFonts w:ascii="Calibri" w:hAnsi="Calibri"/>
          <w:sz w:val="22"/>
          <w:szCs w:val="22"/>
        </w:rPr>
        <w:t>, en la cual, además de las áreas privadas sin edificar, se consigna dentro de la superficie proyectada global las áreas comunes a edificar en las etapas posteriores.</w:t>
      </w:r>
    </w:p>
    <w:p w:rsidR="00C61D04" w:rsidRPr="00870E5C" w:rsidRDefault="00C61D04" w:rsidP="00C61D04">
      <w:pPr>
        <w:pStyle w:val="Prrafodelista"/>
        <w:spacing w:line="276" w:lineRule="auto"/>
        <w:ind w:left="1429"/>
        <w:jc w:val="both"/>
        <w:rPr>
          <w:rFonts w:ascii="Calibri" w:hAnsi="Calibri"/>
          <w:b/>
          <w:sz w:val="22"/>
          <w:szCs w:val="22"/>
        </w:rPr>
      </w:pPr>
    </w:p>
    <w:p w:rsidR="00861750" w:rsidRPr="00870E5C" w:rsidRDefault="00861750" w:rsidP="00C61D04">
      <w:pPr>
        <w:pStyle w:val="Prrafodelista"/>
        <w:spacing w:line="276" w:lineRule="auto"/>
        <w:ind w:left="1429"/>
        <w:jc w:val="both"/>
        <w:rPr>
          <w:rFonts w:ascii="Calibri" w:hAnsi="Calibri"/>
          <w:b/>
          <w:sz w:val="22"/>
          <w:szCs w:val="22"/>
        </w:rPr>
      </w:pPr>
      <w:r w:rsidRPr="00870E5C">
        <w:rPr>
          <w:rFonts w:ascii="Calibri" w:hAnsi="Calibri"/>
          <w:sz w:val="22"/>
          <w:szCs w:val="22"/>
        </w:rPr>
        <w:t xml:space="preserve">El formato de Tabla de Fraccionamiento en Propiedad Horizontal </w:t>
      </w:r>
      <w:r w:rsidR="00AD7D33" w:rsidRPr="00870E5C">
        <w:rPr>
          <w:rFonts w:ascii="Calibri" w:hAnsi="Calibri"/>
          <w:sz w:val="22"/>
          <w:szCs w:val="22"/>
        </w:rPr>
        <w:t xml:space="preserve">y el ejemplo de aplicación </w:t>
      </w:r>
      <w:r w:rsidRPr="00870E5C">
        <w:rPr>
          <w:rFonts w:ascii="Calibri" w:hAnsi="Calibri"/>
          <w:sz w:val="22"/>
          <w:szCs w:val="22"/>
        </w:rPr>
        <w:t>para esta variante está</w:t>
      </w:r>
      <w:r w:rsidR="00AD7D33" w:rsidRPr="00870E5C">
        <w:rPr>
          <w:rFonts w:ascii="Calibri" w:hAnsi="Calibri"/>
          <w:sz w:val="22"/>
          <w:szCs w:val="22"/>
        </w:rPr>
        <w:t>n</w:t>
      </w:r>
      <w:r w:rsidRPr="00870E5C">
        <w:rPr>
          <w:rFonts w:ascii="Calibri" w:hAnsi="Calibri"/>
          <w:sz w:val="22"/>
          <w:szCs w:val="22"/>
        </w:rPr>
        <w:t xml:space="preserve"> </w:t>
      </w:r>
      <w:r w:rsidR="00E213AE" w:rsidRPr="00870E5C">
        <w:rPr>
          <w:rFonts w:ascii="Calibri" w:hAnsi="Calibri"/>
          <w:sz w:val="22"/>
          <w:szCs w:val="22"/>
        </w:rPr>
        <w:t>ilustrado</w:t>
      </w:r>
      <w:r w:rsidR="00AD7D33" w:rsidRPr="00870E5C">
        <w:rPr>
          <w:rFonts w:ascii="Calibri" w:hAnsi="Calibri"/>
          <w:sz w:val="22"/>
          <w:szCs w:val="22"/>
        </w:rPr>
        <w:t>s</w:t>
      </w:r>
      <w:r w:rsidRPr="00870E5C">
        <w:rPr>
          <w:rFonts w:ascii="Calibri" w:hAnsi="Calibri"/>
          <w:sz w:val="22"/>
          <w:szCs w:val="22"/>
        </w:rPr>
        <w:t xml:space="preserve"> en </w:t>
      </w:r>
      <w:r w:rsidR="00D87A5B" w:rsidRPr="00870E5C">
        <w:rPr>
          <w:rFonts w:ascii="Calibri" w:hAnsi="Calibri"/>
          <w:sz w:val="22"/>
          <w:szCs w:val="22"/>
        </w:rPr>
        <w:t>los Anexos 7 y 8</w:t>
      </w:r>
      <w:r w:rsidRPr="00870E5C">
        <w:rPr>
          <w:rFonts w:ascii="Calibri" w:hAnsi="Calibri"/>
          <w:sz w:val="22"/>
          <w:szCs w:val="22"/>
        </w:rPr>
        <w:t xml:space="preserve"> de la presente Guía.</w:t>
      </w:r>
    </w:p>
    <w:p w:rsidR="008C35B4" w:rsidRPr="00870E5C" w:rsidRDefault="008C35B4" w:rsidP="008C35B4">
      <w:pPr>
        <w:spacing w:line="276" w:lineRule="auto"/>
        <w:jc w:val="both"/>
        <w:rPr>
          <w:rFonts w:ascii="Calibri" w:hAnsi="Calibri"/>
          <w:sz w:val="22"/>
          <w:szCs w:val="22"/>
        </w:rPr>
      </w:pPr>
    </w:p>
    <w:p w:rsidR="008C35B4" w:rsidRPr="00870E5C" w:rsidRDefault="008C35B4" w:rsidP="008C35B4">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i/>
          <w:sz w:val="22"/>
          <w:szCs w:val="22"/>
        </w:rPr>
      </w:pPr>
      <w:r w:rsidRPr="00870E5C">
        <w:rPr>
          <w:rFonts w:ascii="Calibri" w:hAnsi="Calibri"/>
          <w:b/>
          <w:i/>
          <w:sz w:val="22"/>
          <w:szCs w:val="22"/>
        </w:rPr>
        <w:t>Nota 1</w:t>
      </w:r>
    </w:p>
    <w:p w:rsidR="008C35B4" w:rsidRPr="00870E5C" w:rsidRDefault="008C35B4" w:rsidP="008C35B4">
      <w:pPr>
        <w:pStyle w:val="Prrafodelista"/>
        <w:numPr>
          <w:ilvl w:val="0"/>
          <w:numId w:val="17"/>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sidRPr="00870E5C">
        <w:rPr>
          <w:rFonts w:ascii="Calibri" w:hAnsi="Calibri"/>
          <w:i/>
          <w:sz w:val="22"/>
          <w:szCs w:val="22"/>
        </w:rPr>
        <w:t>Es condición indispensable que la unidad funcional a ser fraccionada cuente con cualquiera de los siguientes documentos, aprobados por el GAMLP: Plano de Construcción, Plano de Legalización y/o Remodelación (o ambos), Plano “As Built”, Plano de Regularización. Esta situación deberá ser constatada por el usuario solicitante antes del ingreso del trámite, a fin de evitar observaciones posteriores.</w:t>
      </w:r>
    </w:p>
    <w:p w:rsidR="008C35B4" w:rsidRPr="00870E5C" w:rsidRDefault="00B77725" w:rsidP="008C35B4">
      <w:pPr>
        <w:pStyle w:val="Prrafodelista"/>
        <w:numPr>
          <w:ilvl w:val="0"/>
          <w:numId w:val="17"/>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sidRPr="00870E5C">
        <w:rPr>
          <w:rFonts w:ascii="Calibri" w:hAnsi="Calibri"/>
          <w:i/>
          <w:sz w:val="22"/>
          <w:szCs w:val="22"/>
        </w:rPr>
        <w:t>Para la tipología A, e</w:t>
      </w:r>
      <w:r w:rsidR="008C35B4" w:rsidRPr="00870E5C">
        <w:rPr>
          <w:rFonts w:ascii="Calibri" w:hAnsi="Calibri"/>
          <w:i/>
          <w:sz w:val="22"/>
          <w:szCs w:val="22"/>
        </w:rPr>
        <w:t xml:space="preserve">n caso de no contar con </w:t>
      </w:r>
      <w:r w:rsidR="00CD33B6" w:rsidRPr="00870E5C">
        <w:rPr>
          <w:rFonts w:ascii="Calibri" w:hAnsi="Calibri"/>
          <w:i/>
          <w:sz w:val="22"/>
          <w:szCs w:val="22"/>
        </w:rPr>
        <w:t>planos aprobados específicos de</w:t>
      </w:r>
      <w:r w:rsidR="008C35B4" w:rsidRPr="00870E5C">
        <w:rPr>
          <w:rFonts w:ascii="Calibri" w:hAnsi="Calibri"/>
          <w:i/>
          <w:sz w:val="22"/>
          <w:szCs w:val="22"/>
        </w:rPr>
        <w:t xml:space="preserve"> la unidad funcional objeto de fraccionamiento, el usuario puede solicitar la Aprobación de Planos “As Built” de la planta donde se encuentre la unidad funcional de su propiedad, al mismo tiempo que el Fraccionamiento en Propiedad Horizontal</w:t>
      </w:r>
      <w:r w:rsidR="00CD33B6" w:rsidRPr="00870E5C">
        <w:rPr>
          <w:rFonts w:ascii="Calibri" w:hAnsi="Calibri"/>
          <w:i/>
          <w:sz w:val="22"/>
          <w:szCs w:val="22"/>
        </w:rPr>
        <w:t>, siendo imprescindible el cumplimiento del punto precedente</w:t>
      </w:r>
      <w:r w:rsidR="008C35B4" w:rsidRPr="00870E5C">
        <w:rPr>
          <w:rFonts w:ascii="Calibri" w:hAnsi="Calibri"/>
          <w:i/>
          <w:sz w:val="22"/>
          <w:szCs w:val="22"/>
        </w:rPr>
        <w:t>.</w:t>
      </w:r>
    </w:p>
    <w:p w:rsidR="008C35B4" w:rsidRPr="00870E5C" w:rsidRDefault="008C35B4" w:rsidP="008C35B4">
      <w:pPr>
        <w:pStyle w:val="Prrafodelista"/>
        <w:numPr>
          <w:ilvl w:val="0"/>
          <w:numId w:val="17"/>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sidRPr="00870E5C">
        <w:rPr>
          <w:rFonts w:ascii="Calibri" w:hAnsi="Calibri"/>
          <w:i/>
          <w:sz w:val="22"/>
          <w:szCs w:val="22"/>
        </w:rPr>
        <w:t>Para preparar la carpeta de trámite</w:t>
      </w:r>
      <w:r w:rsidR="00B77725" w:rsidRPr="00870E5C">
        <w:rPr>
          <w:rFonts w:ascii="Calibri" w:hAnsi="Calibri"/>
          <w:i/>
          <w:sz w:val="22"/>
          <w:szCs w:val="22"/>
        </w:rPr>
        <w:t xml:space="preserve"> de la tipología B</w:t>
      </w:r>
      <w:r w:rsidRPr="00870E5C">
        <w:rPr>
          <w:rFonts w:ascii="Calibri" w:hAnsi="Calibri"/>
          <w:i/>
          <w:sz w:val="22"/>
          <w:szCs w:val="22"/>
        </w:rPr>
        <w:t>, el administrado solicitante debe verificar que los planos de Fraccionamiento en Propiedad Horizontal correspondan a los Planos “As Built” de la edificación objeto de fraccionamiento.</w:t>
      </w:r>
    </w:p>
    <w:p w:rsidR="008C35B4" w:rsidRPr="00870E5C" w:rsidRDefault="008C35B4" w:rsidP="008C35B4">
      <w:pPr>
        <w:pStyle w:val="Prrafodelista"/>
        <w:numPr>
          <w:ilvl w:val="0"/>
          <w:numId w:val="17"/>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sidRPr="00870E5C">
        <w:rPr>
          <w:rFonts w:ascii="Calibri" w:hAnsi="Calibri"/>
          <w:i/>
          <w:sz w:val="22"/>
          <w:szCs w:val="22"/>
        </w:rPr>
        <w:t>El Fraccionamiento en Propiedad Horizontal no admite modificaciones de superficie de las áreas privadas (tanto individuales como totales) y las comunes, toda vez que cualquier variación en estos datos afecta a todo el conjunto de unidades funcionales de la edificación, con la consiguiente alteración de los documentos legales a ser obtenidos posteriormente en base a la aprobación del fraccionamiento (</w:t>
      </w:r>
      <w:r w:rsidR="00CD3A6F" w:rsidRPr="00870E5C">
        <w:rPr>
          <w:rFonts w:ascii="Calibri" w:hAnsi="Calibri"/>
          <w:i/>
          <w:sz w:val="22"/>
          <w:szCs w:val="22"/>
        </w:rPr>
        <w:t xml:space="preserve">Certificado de Registro Catastral, </w:t>
      </w:r>
      <w:r w:rsidRPr="00870E5C">
        <w:rPr>
          <w:rFonts w:ascii="Calibri" w:hAnsi="Calibri"/>
          <w:i/>
          <w:sz w:val="22"/>
          <w:szCs w:val="22"/>
        </w:rPr>
        <w:t>Testimonio de Propiedad, Folio Real, etc.).</w:t>
      </w:r>
    </w:p>
    <w:p w:rsidR="008C35B4" w:rsidRPr="00870E5C" w:rsidRDefault="008C35B4" w:rsidP="008C35B4">
      <w:pPr>
        <w:pStyle w:val="Prrafodelista"/>
        <w:numPr>
          <w:ilvl w:val="0"/>
          <w:numId w:val="17"/>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sidRPr="00870E5C">
        <w:rPr>
          <w:rFonts w:ascii="Calibri" w:hAnsi="Calibri"/>
          <w:i/>
          <w:sz w:val="22"/>
          <w:szCs w:val="22"/>
        </w:rPr>
        <w:t>Las únicas modificaciones admisibles están referidas a los datos personales del propietario de la unidad funcional y los usos nuevos propuestos, siempre y cuando éstos cumplan con la normativa vigente.</w:t>
      </w:r>
    </w:p>
    <w:p w:rsidR="008C35B4" w:rsidRPr="00870E5C" w:rsidRDefault="008C35B4" w:rsidP="008C35B4">
      <w:pPr>
        <w:pStyle w:val="Prrafodelista"/>
        <w:numPr>
          <w:ilvl w:val="0"/>
          <w:numId w:val="17"/>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sidRPr="00870E5C">
        <w:rPr>
          <w:rFonts w:ascii="Calibri" w:hAnsi="Calibri"/>
          <w:i/>
          <w:sz w:val="22"/>
          <w:szCs w:val="22"/>
        </w:rPr>
        <w:t>Para el fraccionamiento por etapas, es factible la modificación geométrica y espacial de las proyecciones de áreas privadas, comunes privadas y/o comunes en el momento de su implementación, siempre y cuando no se modifique las superficies consignadas en el fraccionamiento de la primera etapa y los ajustes geométricos y espaciales cumplan con la normativa vigente.</w:t>
      </w:r>
    </w:p>
    <w:p w:rsidR="00CE03F8" w:rsidRPr="00870E5C" w:rsidRDefault="00CE03F8" w:rsidP="00CE03F8">
      <w:pPr>
        <w:pStyle w:val="Prrafodelista"/>
        <w:numPr>
          <w:ilvl w:val="0"/>
          <w:numId w:val="17"/>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sidRPr="00870E5C">
        <w:rPr>
          <w:rFonts w:ascii="Calibri" w:hAnsi="Calibri"/>
          <w:i/>
          <w:sz w:val="22"/>
          <w:szCs w:val="22"/>
        </w:rPr>
        <w:t xml:space="preserve">Es posible modificar las superficies proyectadas privada y común privada en el momento de su implementación, siempre y cuando la suma de las mismas no modifique el resultado de la suma de las áreas privada y común privada consignadas en el fraccionamiento registrado en la primera etapa. </w:t>
      </w:r>
    </w:p>
    <w:p w:rsidR="008C35B4" w:rsidRDefault="008C35B4" w:rsidP="008C35B4">
      <w:pPr>
        <w:pStyle w:val="Prrafodelista"/>
        <w:numPr>
          <w:ilvl w:val="0"/>
          <w:numId w:val="17"/>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sidRPr="00870E5C">
        <w:rPr>
          <w:rFonts w:ascii="Calibri" w:hAnsi="Calibri"/>
          <w:i/>
          <w:sz w:val="22"/>
          <w:szCs w:val="22"/>
        </w:rPr>
        <w:lastRenderedPageBreak/>
        <w:t>Es factible la modificación de las superficies de las áreas cubiertas y descubiertas de una unidad funcional, toda vez que este cambio no altera ni modifica los datos de área privada, común privada, común, FIS y FIP de la Tabla de Fraccionamiento en Propiedad Horizontal.</w:t>
      </w:r>
    </w:p>
    <w:p w:rsidR="00FC1318" w:rsidRPr="00870E5C" w:rsidRDefault="00FC1318" w:rsidP="008C35B4">
      <w:pPr>
        <w:pStyle w:val="Prrafodelista"/>
        <w:numPr>
          <w:ilvl w:val="0"/>
          <w:numId w:val="17"/>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Pr>
          <w:rFonts w:ascii="Calibri" w:hAnsi="Calibri"/>
          <w:i/>
          <w:sz w:val="22"/>
          <w:szCs w:val="22"/>
        </w:rPr>
        <w:t>Para la introducción de superficies en planos y tablas de fraccionamiento en propiedad horizontal deberá considerarse dos decimales.</w:t>
      </w:r>
    </w:p>
    <w:p w:rsidR="00DE64AC" w:rsidRPr="00870E5C" w:rsidRDefault="00DE64AC" w:rsidP="00F94ED1">
      <w:pPr>
        <w:spacing w:line="276" w:lineRule="auto"/>
        <w:jc w:val="both"/>
        <w:rPr>
          <w:rFonts w:ascii="Calibri" w:hAnsi="Calibri"/>
          <w:b/>
          <w:sz w:val="22"/>
          <w:szCs w:val="22"/>
        </w:rPr>
      </w:pPr>
    </w:p>
    <w:p w:rsidR="00542340" w:rsidRPr="00870E5C" w:rsidRDefault="00542340" w:rsidP="00F94ED1">
      <w:pPr>
        <w:spacing w:line="276" w:lineRule="auto"/>
        <w:jc w:val="both"/>
        <w:rPr>
          <w:rFonts w:asciiTheme="minorHAnsi" w:hAnsiTheme="minorHAnsi" w:cstheme="minorHAnsi"/>
          <w:b/>
          <w:sz w:val="22"/>
          <w:szCs w:val="22"/>
        </w:rPr>
      </w:pPr>
      <w:r w:rsidRPr="00870E5C">
        <w:rPr>
          <w:rFonts w:ascii="Calibri" w:hAnsi="Calibri"/>
          <w:b/>
          <w:sz w:val="22"/>
          <w:szCs w:val="22"/>
        </w:rPr>
        <w:t>Cuantificación de áreas.</w:t>
      </w:r>
      <w:r w:rsidR="005A3ADA" w:rsidRPr="00870E5C">
        <w:rPr>
          <w:rFonts w:ascii="Calibri" w:hAnsi="Calibri"/>
          <w:sz w:val="22"/>
          <w:szCs w:val="22"/>
        </w:rPr>
        <w:t xml:space="preserve"> Las </w:t>
      </w:r>
      <w:r w:rsidR="00CE6C3B" w:rsidRPr="00870E5C">
        <w:rPr>
          <w:rFonts w:ascii="Calibri" w:hAnsi="Calibri"/>
          <w:sz w:val="22"/>
          <w:szCs w:val="22"/>
        </w:rPr>
        <w:t>superficies</w:t>
      </w:r>
      <w:r w:rsidR="005A3ADA" w:rsidRPr="00870E5C">
        <w:rPr>
          <w:rFonts w:ascii="Calibri" w:hAnsi="Calibri"/>
          <w:sz w:val="22"/>
          <w:szCs w:val="22"/>
        </w:rPr>
        <w:t xml:space="preserve"> </w:t>
      </w:r>
      <w:r w:rsidR="00CE6C3B" w:rsidRPr="00870E5C">
        <w:rPr>
          <w:rFonts w:ascii="Calibri" w:hAnsi="Calibri"/>
          <w:sz w:val="22"/>
          <w:szCs w:val="22"/>
        </w:rPr>
        <w:t>objeto de</w:t>
      </w:r>
      <w:r w:rsidR="00FC124A" w:rsidRPr="00870E5C">
        <w:rPr>
          <w:rFonts w:ascii="Calibri" w:hAnsi="Calibri"/>
          <w:sz w:val="22"/>
          <w:szCs w:val="22"/>
        </w:rPr>
        <w:t xml:space="preserve"> fraccionamiento comprenden </w:t>
      </w:r>
      <w:r w:rsidR="00CE6C3B" w:rsidRPr="00870E5C">
        <w:rPr>
          <w:rFonts w:ascii="Calibri" w:hAnsi="Calibri"/>
          <w:sz w:val="22"/>
          <w:szCs w:val="22"/>
        </w:rPr>
        <w:t xml:space="preserve">las áreas </w:t>
      </w:r>
      <w:r w:rsidR="004905B7" w:rsidRPr="00870E5C">
        <w:rPr>
          <w:rFonts w:ascii="Calibri" w:hAnsi="Calibri"/>
          <w:sz w:val="22"/>
          <w:szCs w:val="22"/>
        </w:rPr>
        <w:t>privadas, comunes privadas y comunes, tanto cubiertas como</w:t>
      </w:r>
      <w:r w:rsidR="00CE6C3B" w:rsidRPr="00870E5C">
        <w:rPr>
          <w:rFonts w:ascii="Calibri" w:hAnsi="Calibri"/>
          <w:sz w:val="22"/>
          <w:szCs w:val="22"/>
        </w:rPr>
        <w:t xml:space="preserve"> descubiertas, del inmueble.</w:t>
      </w:r>
      <w:r w:rsidR="00376090" w:rsidRPr="00870E5C">
        <w:rPr>
          <w:rFonts w:ascii="Calibri" w:hAnsi="Calibri"/>
          <w:sz w:val="22"/>
          <w:szCs w:val="22"/>
        </w:rPr>
        <w:t xml:space="preserve"> En ese sentido, para la cuantificación de </w:t>
      </w:r>
      <w:r w:rsidR="004905B7" w:rsidRPr="00870E5C">
        <w:rPr>
          <w:rFonts w:ascii="Calibri" w:hAnsi="Calibri"/>
          <w:sz w:val="22"/>
          <w:szCs w:val="22"/>
        </w:rPr>
        <w:t xml:space="preserve">la superficie de </w:t>
      </w:r>
      <w:r w:rsidR="00376090" w:rsidRPr="00870E5C">
        <w:rPr>
          <w:rFonts w:ascii="Calibri" w:hAnsi="Calibri"/>
          <w:sz w:val="22"/>
          <w:szCs w:val="22"/>
        </w:rPr>
        <w:t>las mismas</w:t>
      </w:r>
      <w:r w:rsidR="004905B7" w:rsidRPr="00870E5C">
        <w:rPr>
          <w:rFonts w:ascii="Calibri" w:hAnsi="Calibri"/>
          <w:sz w:val="22"/>
          <w:szCs w:val="22"/>
        </w:rPr>
        <w:t xml:space="preserve"> es necesario tener en cuenta lo siguiente</w:t>
      </w:r>
      <w:r w:rsidR="00376090" w:rsidRPr="00870E5C">
        <w:rPr>
          <w:rFonts w:ascii="Calibri" w:hAnsi="Calibri"/>
          <w:sz w:val="22"/>
          <w:szCs w:val="22"/>
        </w:rPr>
        <w:t>:</w:t>
      </w:r>
    </w:p>
    <w:p w:rsidR="005837EA" w:rsidRPr="00870E5C" w:rsidRDefault="005837EA" w:rsidP="005837EA">
      <w:pPr>
        <w:pStyle w:val="Prrafodelista"/>
        <w:rPr>
          <w:rFonts w:ascii="Calibri" w:hAnsi="Calibri"/>
          <w:b/>
          <w:sz w:val="22"/>
          <w:szCs w:val="22"/>
        </w:rPr>
      </w:pPr>
    </w:p>
    <w:p w:rsidR="005837EA" w:rsidRPr="00870E5C" w:rsidRDefault="005837EA" w:rsidP="00F94ED1">
      <w:pPr>
        <w:pStyle w:val="Prrafodelista"/>
        <w:numPr>
          <w:ilvl w:val="0"/>
          <w:numId w:val="33"/>
        </w:numPr>
        <w:spacing w:line="276" w:lineRule="auto"/>
        <w:jc w:val="both"/>
        <w:rPr>
          <w:rFonts w:ascii="Calibri" w:hAnsi="Calibri"/>
          <w:b/>
          <w:sz w:val="22"/>
          <w:szCs w:val="22"/>
        </w:rPr>
      </w:pPr>
      <w:r w:rsidRPr="00870E5C">
        <w:rPr>
          <w:rFonts w:ascii="Calibri" w:hAnsi="Calibri"/>
          <w:b/>
          <w:sz w:val="22"/>
          <w:szCs w:val="22"/>
        </w:rPr>
        <w:t>Lote.</w:t>
      </w:r>
      <w:r w:rsidRPr="00870E5C">
        <w:rPr>
          <w:rFonts w:ascii="Calibri" w:hAnsi="Calibri"/>
          <w:sz w:val="22"/>
          <w:szCs w:val="22"/>
        </w:rPr>
        <w:t xml:space="preserve"> La cuantificación de la superficie de lote </w:t>
      </w:r>
      <w:r w:rsidR="000F3349" w:rsidRPr="00870E5C">
        <w:rPr>
          <w:rFonts w:ascii="Calibri" w:hAnsi="Calibri"/>
          <w:sz w:val="22"/>
          <w:szCs w:val="22"/>
        </w:rPr>
        <w:t xml:space="preserve">es el resultado de la medición que </w:t>
      </w:r>
      <w:r w:rsidRPr="00870E5C">
        <w:rPr>
          <w:rFonts w:ascii="Calibri" w:hAnsi="Calibri"/>
          <w:sz w:val="22"/>
          <w:szCs w:val="22"/>
        </w:rPr>
        <w:t>se realiza a partir de sus límites externos, definidos por las colindancias con los vecinos y la línea municipal. Esta superficie es equivalente a la superficie útil del lote.</w:t>
      </w:r>
    </w:p>
    <w:p w:rsidR="00542340" w:rsidRPr="00870E5C" w:rsidRDefault="00542340" w:rsidP="00542340">
      <w:pPr>
        <w:pStyle w:val="Prrafodelista"/>
        <w:spacing w:line="276" w:lineRule="auto"/>
        <w:ind w:left="1134"/>
        <w:jc w:val="both"/>
        <w:rPr>
          <w:rFonts w:ascii="Calibri" w:hAnsi="Calibri"/>
          <w:b/>
          <w:sz w:val="22"/>
          <w:szCs w:val="22"/>
        </w:rPr>
      </w:pPr>
    </w:p>
    <w:p w:rsidR="005837EA" w:rsidRPr="00870E5C" w:rsidRDefault="005837EA" w:rsidP="00F94ED1">
      <w:pPr>
        <w:pStyle w:val="Prrafodelista"/>
        <w:numPr>
          <w:ilvl w:val="0"/>
          <w:numId w:val="33"/>
        </w:numPr>
        <w:spacing w:line="276" w:lineRule="auto"/>
        <w:jc w:val="both"/>
        <w:rPr>
          <w:rFonts w:ascii="Calibri" w:hAnsi="Calibri"/>
          <w:b/>
          <w:sz w:val="22"/>
          <w:szCs w:val="22"/>
        </w:rPr>
      </w:pPr>
      <w:r w:rsidRPr="00870E5C">
        <w:rPr>
          <w:rFonts w:ascii="Calibri" w:hAnsi="Calibri"/>
          <w:b/>
          <w:sz w:val="22"/>
          <w:szCs w:val="22"/>
        </w:rPr>
        <w:t xml:space="preserve">Áreas </w:t>
      </w:r>
      <w:r w:rsidR="008E698B" w:rsidRPr="00870E5C">
        <w:rPr>
          <w:rFonts w:ascii="Calibri" w:hAnsi="Calibri"/>
          <w:b/>
          <w:sz w:val="22"/>
          <w:szCs w:val="22"/>
        </w:rPr>
        <w:t>descubiertas</w:t>
      </w:r>
      <w:r w:rsidRPr="00870E5C">
        <w:rPr>
          <w:rFonts w:ascii="Calibri" w:hAnsi="Calibri"/>
          <w:b/>
          <w:sz w:val="22"/>
          <w:szCs w:val="22"/>
        </w:rPr>
        <w:t xml:space="preserve">. </w:t>
      </w:r>
      <w:r w:rsidRPr="00870E5C">
        <w:rPr>
          <w:rFonts w:ascii="Calibri" w:hAnsi="Calibri"/>
          <w:sz w:val="22"/>
          <w:szCs w:val="22"/>
        </w:rPr>
        <w:t>La cuantificación de las áreas descubiertas, sean éstas privadas</w:t>
      </w:r>
      <w:r w:rsidR="000F3349" w:rsidRPr="00870E5C">
        <w:rPr>
          <w:rFonts w:ascii="Calibri" w:hAnsi="Calibri"/>
          <w:sz w:val="22"/>
          <w:szCs w:val="22"/>
        </w:rPr>
        <w:t>, comunes privadas</w:t>
      </w:r>
      <w:r w:rsidRPr="00870E5C">
        <w:rPr>
          <w:rFonts w:ascii="Calibri" w:hAnsi="Calibri"/>
          <w:sz w:val="22"/>
          <w:szCs w:val="22"/>
        </w:rPr>
        <w:t xml:space="preserve"> o comunes, </w:t>
      </w:r>
      <w:r w:rsidR="000F3349" w:rsidRPr="00870E5C">
        <w:rPr>
          <w:rFonts w:ascii="Calibri" w:hAnsi="Calibri"/>
          <w:sz w:val="22"/>
          <w:szCs w:val="22"/>
        </w:rPr>
        <w:t xml:space="preserve">corresponde a la medición realizada de las áreas sin cerramientos horizontales, a partir de </w:t>
      </w:r>
      <w:r w:rsidRPr="00870E5C">
        <w:rPr>
          <w:rFonts w:ascii="Calibri" w:hAnsi="Calibri"/>
          <w:sz w:val="22"/>
          <w:szCs w:val="22"/>
        </w:rPr>
        <w:t xml:space="preserve">los muros que las </w:t>
      </w:r>
      <w:r w:rsidR="000F3349" w:rsidRPr="00870E5C">
        <w:rPr>
          <w:rFonts w:ascii="Calibri" w:hAnsi="Calibri"/>
          <w:sz w:val="22"/>
          <w:szCs w:val="22"/>
        </w:rPr>
        <w:t>separan de las áreas cubiertas e incluyendo</w:t>
      </w:r>
      <w:r w:rsidRPr="00870E5C">
        <w:rPr>
          <w:rFonts w:ascii="Calibri" w:hAnsi="Calibri"/>
          <w:sz w:val="22"/>
          <w:szCs w:val="22"/>
        </w:rPr>
        <w:t xml:space="preserve"> los muros divisorios que se encuentren en su polígono.</w:t>
      </w:r>
    </w:p>
    <w:p w:rsidR="00542340" w:rsidRPr="00870E5C" w:rsidRDefault="00542340" w:rsidP="00542340">
      <w:pPr>
        <w:pStyle w:val="Prrafodelista"/>
        <w:rPr>
          <w:rFonts w:ascii="Calibri" w:hAnsi="Calibri"/>
          <w:b/>
          <w:sz w:val="22"/>
          <w:szCs w:val="22"/>
        </w:rPr>
      </w:pPr>
    </w:p>
    <w:p w:rsidR="005837EA" w:rsidRPr="00870E5C" w:rsidRDefault="00D44A61" w:rsidP="00F94ED1">
      <w:pPr>
        <w:pStyle w:val="Prrafodelista"/>
        <w:numPr>
          <w:ilvl w:val="0"/>
          <w:numId w:val="33"/>
        </w:numPr>
        <w:spacing w:line="276" w:lineRule="auto"/>
        <w:jc w:val="both"/>
        <w:rPr>
          <w:rFonts w:ascii="Calibri" w:hAnsi="Calibri"/>
          <w:b/>
          <w:sz w:val="22"/>
          <w:szCs w:val="22"/>
        </w:rPr>
      </w:pPr>
      <w:r w:rsidRPr="00870E5C">
        <w:rPr>
          <w:rFonts w:ascii="Calibri" w:hAnsi="Calibri"/>
          <w:b/>
          <w:sz w:val="22"/>
          <w:szCs w:val="22"/>
        </w:rPr>
        <w:t>Áreas privadas</w:t>
      </w:r>
      <w:r w:rsidR="005837EA" w:rsidRPr="00870E5C">
        <w:rPr>
          <w:rFonts w:ascii="Calibri" w:hAnsi="Calibri"/>
          <w:b/>
          <w:sz w:val="22"/>
          <w:szCs w:val="22"/>
        </w:rPr>
        <w:t>.</w:t>
      </w:r>
      <w:r w:rsidR="008E698B" w:rsidRPr="00870E5C">
        <w:rPr>
          <w:rFonts w:ascii="Calibri" w:hAnsi="Calibri"/>
          <w:b/>
          <w:sz w:val="22"/>
          <w:szCs w:val="22"/>
        </w:rPr>
        <w:t xml:space="preserve"> </w:t>
      </w:r>
      <w:r w:rsidR="008E698B" w:rsidRPr="00870E5C">
        <w:rPr>
          <w:rFonts w:ascii="Calibri" w:hAnsi="Calibri"/>
          <w:sz w:val="22"/>
          <w:szCs w:val="22"/>
        </w:rPr>
        <w:t xml:space="preserve">La cuantificación de las áreas privadas es el resultado de la medición de las </w:t>
      </w:r>
      <w:r w:rsidR="00D7464F" w:rsidRPr="00870E5C">
        <w:rPr>
          <w:rFonts w:ascii="Calibri" w:hAnsi="Calibri"/>
          <w:sz w:val="22"/>
          <w:szCs w:val="22"/>
        </w:rPr>
        <w:t>áreas correspondientes a una unidad funcional privada, incluyendo áreas cubiertas y descubiertas, debiendo tomarse en cuenta lo siguiente:</w:t>
      </w:r>
    </w:p>
    <w:p w:rsidR="000D5D5A" w:rsidRPr="00870E5C" w:rsidRDefault="000D5D5A" w:rsidP="000D5D5A">
      <w:pPr>
        <w:spacing w:line="276" w:lineRule="auto"/>
        <w:jc w:val="both"/>
        <w:rPr>
          <w:rFonts w:ascii="Calibri" w:hAnsi="Calibri"/>
          <w:b/>
          <w:sz w:val="22"/>
          <w:szCs w:val="22"/>
        </w:rPr>
      </w:pPr>
    </w:p>
    <w:p w:rsidR="00F94ED1" w:rsidRPr="00870E5C" w:rsidRDefault="005837EA" w:rsidP="00F94ED1">
      <w:pPr>
        <w:pStyle w:val="Prrafodelista"/>
        <w:numPr>
          <w:ilvl w:val="0"/>
          <w:numId w:val="34"/>
        </w:numPr>
        <w:spacing w:line="276" w:lineRule="auto"/>
        <w:jc w:val="both"/>
        <w:rPr>
          <w:rFonts w:ascii="Calibri" w:hAnsi="Calibri"/>
          <w:b/>
          <w:sz w:val="22"/>
          <w:szCs w:val="22"/>
        </w:rPr>
      </w:pPr>
      <w:r w:rsidRPr="00870E5C">
        <w:rPr>
          <w:rFonts w:ascii="Calibri" w:hAnsi="Calibri"/>
          <w:sz w:val="22"/>
          <w:szCs w:val="22"/>
        </w:rPr>
        <w:t xml:space="preserve">En el caso que un solo muro separe a dos o más unidades funcionales, </w:t>
      </w:r>
      <w:r w:rsidR="0051796A" w:rsidRPr="00870E5C">
        <w:rPr>
          <w:rFonts w:ascii="Calibri" w:hAnsi="Calibri"/>
          <w:sz w:val="22"/>
          <w:szCs w:val="22"/>
        </w:rPr>
        <w:t>se asume como</w:t>
      </w:r>
      <w:r w:rsidRPr="00870E5C">
        <w:rPr>
          <w:rFonts w:ascii="Calibri" w:hAnsi="Calibri"/>
          <w:sz w:val="22"/>
          <w:szCs w:val="22"/>
        </w:rPr>
        <w:t xml:space="preserve"> límite entre las mismas el eje de simetría del muro.</w:t>
      </w:r>
      <w:r w:rsidR="002669CF" w:rsidRPr="00870E5C">
        <w:rPr>
          <w:rFonts w:ascii="Calibri" w:hAnsi="Calibri"/>
          <w:sz w:val="22"/>
          <w:szCs w:val="22"/>
        </w:rPr>
        <w:t xml:space="preserve"> </w:t>
      </w:r>
      <w:r w:rsidR="003D2D27" w:rsidRPr="00870E5C">
        <w:rPr>
          <w:rFonts w:ascii="Calibri" w:hAnsi="Calibri"/>
          <w:sz w:val="22"/>
          <w:szCs w:val="22"/>
        </w:rPr>
        <w:t>En el caso de</w:t>
      </w:r>
      <w:r w:rsidR="002669CF" w:rsidRPr="00870E5C">
        <w:rPr>
          <w:rFonts w:ascii="Calibri" w:hAnsi="Calibri"/>
          <w:sz w:val="22"/>
          <w:szCs w:val="22"/>
        </w:rPr>
        <w:t xml:space="preserve"> unidades funcionales que cuenten con muros </w:t>
      </w:r>
      <w:r w:rsidR="00F326D1" w:rsidRPr="00870E5C">
        <w:rPr>
          <w:rFonts w:ascii="Calibri" w:hAnsi="Calibri"/>
          <w:sz w:val="22"/>
          <w:szCs w:val="22"/>
        </w:rPr>
        <w:t xml:space="preserve">propios de separación, la línea entre muros </w:t>
      </w:r>
      <w:r w:rsidR="003D2D27" w:rsidRPr="00870E5C">
        <w:rPr>
          <w:rFonts w:ascii="Calibri" w:hAnsi="Calibri"/>
          <w:sz w:val="22"/>
          <w:szCs w:val="22"/>
        </w:rPr>
        <w:t xml:space="preserve">es </w:t>
      </w:r>
      <w:r w:rsidR="00F326D1" w:rsidRPr="00870E5C">
        <w:rPr>
          <w:rFonts w:ascii="Calibri" w:hAnsi="Calibri"/>
          <w:sz w:val="22"/>
          <w:szCs w:val="22"/>
        </w:rPr>
        <w:t>el límite entre</w:t>
      </w:r>
      <w:r w:rsidR="003F0CBA" w:rsidRPr="00870E5C">
        <w:rPr>
          <w:rFonts w:ascii="Calibri" w:hAnsi="Calibri"/>
          <w:sz w:val="22"/>
          <w:szCs w:val="22"/>
        </w:rPr>
        <w:t xml:space="preserve"> las </w:t>
      </w:r>
      <w:r w:rsidR="00F326D1" w:rsidRPr="00870E5C">
        <w:rPr>
          <w:rFonts w:ascii="Calibri" w:hAnsi="Calibri"/>
          <w:sz w:val="22"/>
          <w:szCs w:val="22"/>
        </w:rPr>
        <w:t>unidades funcionales.</w:t>
      </w:r>
    </w:p>
    <w:p w:rsidR="00F94ED1" w:rsidRPr="00870E5C" w:rsidRDefault="00F94ED1" w:rsidP="00F94ED1">
      <w:pPr>
        <w:pStyle w:val="Prrafodelista"/>
        <w:spacing w:line="276" w:lineRule="auto"/>
        <w:ind w:left="1069"/>
        <w:jc w:val="both"/>
        <w:rPr>
          <w:rFonts w:ascii="Calibri" w:hAnsi="Calibri"/>
          <w:b/>
          <w:sz w:val="22"/>
          <w:szCs w:val="22"/>
        </w:rPr>
      </w:pPr>
    </w:p>
    <w:p w:rsidR="00F94ED1" w:rsidRPr="00870E5C" w:rsidRDefault="005837EA" w:rsidP="00F94ED1">
      <w:pPr>
        <w:pStyle w:val="Prrafodelista"/>
        <w:numPr>
          <w:ilvl w:val="0"/>
          <w:numId w:val="34"/>
        </w:numPr>
        <w:spacing w:line="276" w:lineRule="auto"/>
        <w:jc w:val="both"/>
        <w:rPr>
          <w:rFonts w:ascii="Calibri" w:hAnsi="Calibri"/>
          <w:b/>
          <w:sz w:val="22"/>
          <w:szCs w:val="22"/>
        </w:rPr>
      </w:pPr>
      <w:r w:rsidRPr="00870E5C">
        <w:rPr>
          <w:rFonts w:ascii="Calibri" w:hAnsi="Calibri"/>
          <w:sz w:val="22"/>
          <w:szCs w:val="22"/>
        </w:rPr>
        <w:t xml:space="preserve">Para las </w:t>
      </w:r>
      <w:r w:rsidR="009660B9" w:rsidRPr="00870E5C">
        <w:rPr>
          <w:rFonts w:ascii="Calibri" w:hAnsi="Calibri"/>
          <w:sz w:val="22"/>
          <w:szCs w:val="22"/>
        </w:rPr>
        <w:t xml:space="preserve">unidades funcionales </w:t>
      </w:r>
      <w:r w:rsidRPr="00870E5C">
        <w:rPr>
          <w:rFonts w:ascii="Calibri" w:hAnsi="Calibri"/>
          <w:sz w:val="22"/>
          <w:szCs w:val="22"/>
        </w:rPr>
        <w:t xml:space="preserve">que limiten con </w:t>
      </w:r>
      <w:r w:rsidR="009660B9" w:rsidRPr="00870E5C">
        <w:rPr>
          <w:rFonts w:ascii="Calibri" w:hAnsi="Calibri"/>
          <w:sz w:val="22"/>
          <w:szCs w:val="22"/>
        </w:rPr>
        <w:t xml:space="preserve">áreas comunes </w:t>
      </w:r>
      <w:r w:rsidRPr="00870E5C">
        <w:rPr>
          <w:rFonts w:ascii="Calibri" w:hAnsi="Calibri"/>
          <w:sz w:val="22"/>
          <w:szCs w:val="22"/>
        </w:rPr>
        <w:t xml:space="preserve">cubiertas y/o descubiertas, se asume como límite el borde externo de los muros de dichas </w:t>
      </w:r>
      <w:r w:rsidR="009660B9" w:rsidRPr="00870E5C">
        <w:rPr>
          <w:rFonts w:ascii="Calibri" w:hAnsi="Calibri"/>
          <w:sz w:val="22"/>
          <w:szCs w:val="22"/>
        </w:rPr>
        <w:t>unidades funcionales</w:t>
      </w:r>
      <w:r w:rsidRPr="00870E5C">
        <w:rPr>
          <w:rFonts w:ascii="Calibri" w:hAnsi="Calibri"/>
          <w:sz w:val="22"/>
          <w:szCs w:val="22"/>
        </w:rPr>
        <w:t>.</w:t>
      </w:r>
    </w:p>
    <w:p w:rsidR="00F94ED1" w:rsidRPr="00870E5C" w:rsidRDefault="00F94ED1" w:rsidP="00F94ED1">
      <w:pPr>
        <w:pStyle w:val="Prrafodelista"/>
        <w:rPr>
          <w:rFonts w:ascii="Calibri" w:hAnsi="Calibri"/>
          <w:sz w:val="22"/>
          <w:szCs w:val="22"/>
        </w:rPr>
      </w:pPr>
    </w:p>
    <w:p w:rsidR="005837EA" w:rsidRPr="00870E5C" w:rsidRDefault="005837EA" w:rsidP="00F94ED1">
      <w:pPr>
        <w:pStyle w:val="Prrafodelista"/>
        <w:numPr>
          <w:ilvl w:val="0"/>
          <w:numId w:val="34"/>
        </w:numPr>
        <w:spacing w:line="276" w:lineRule="auto"/>
        <w:jc w:val="both"/>
        <w:rPr>
          <w:rFonts w:ascii="Calibri" w:hAnsi="Calibri"/>
          <w:b/>
          <w:sz w:val="22"/>
          <w:szCs w:val="22"/>
        </w:rPr>
      </w:pPr>
      <w:r w:rsidRPr="00870E5C">
        <w:rPr>
          <w:rFonts w:ascii="Calibri" w:hAnsi="Calibri"/>
          <w:sz w:val="22"/>
          <w:szCs w:val="22"/>
        </w:rPr>
        <w:t xml:space="preserve">Los parqueos objeto de </w:t>
      </w:r>
      <w:r w:rsidR="009660B9" w:rsidRPr="00870E5C">
        <w:rPr>
          <w:rFonts w:ascii="Calibri" w:hAnsi="Calibri"/>
          <w:sz w:val="22"/>
          <w:szCs w:val="22"/>
        </w:rPr>
        <w:t xml:space="preserve">fraccionamiento </w:t>
      </w:r>
      <w:r w:rsidRPr="00870E5C">
        <w:rPr>
          <w:rFonts w:ascii="Calibri" w:hAnsi="Calibri"/>
          <w:sz w:val="22"/>
          <w:szCs w:val="22"/>
        </w:rPr>
        <w:t xml:space="preserve">en </w:t>
      </w:r>
      <w:r w:rsidR="009660B9" w:rsidRPr="00870E5C">
        <w:rPr>
          <w:rFonts w:ascii="Calibri" w:hAnsi="Calibri"/>
          <w:sz w:val="22"/>
          <w:szCs w:val="22"/>
        </w:rPr>
        <w:t xml:space="preserve">propiedad horizontal deben identificarse a través de la demarcación del cajón de parqueo privado que los separe </w:t>
      </w:r>
      <w:r w:rsidR="00AF5F7F" w:rsidRPr="00870E5C">
        <w:rPr>
          <w:rFonts w:ascii="Calibri" w:hAnsi="Calibri"/>
          <w:sz w:val="22"/>
          <w:szCs w:val="22"/>
        </w:rPr>
        <w:t>de otras unidades funcionales</w:t>
      </w:r>
      <w:r w:rsidR="009660B9" w:rsidRPr="00870E5C">
        <w:rPr>
          <w:rFonts w:ascii="Calibri" w:hAnsi="Calibri"/>
          <w:sz w:val="22"/>
          <w:szCs w:val="22"/>
        </w:rPr>
        <w:t xml:space="preserve"> y de las ár</w:t>
      </w:r>
      <w:r w:rsidRPr="00870E5C">
        <w:rPr>
          <w:rFonts w:ascii="Calibri" w:hAnsi="Calibri"/>
          <w:sz w:val="22"/>
          <w:szCs w:val="22"/>
        </w:rPr>
        <w:t xml:space="preserve">eas </w:t>
      </w:r>
      <w:r w:rsidR="009660B9" w:rsidRPr="00870E5C">
        <w:rPr>
          <w:rFonts w:ascii="Calibri" w:hAnsi="Calibri"/>
          <w:sz w:val="22"/>
          <w:szCs w:val="22"/>
        </w:rPr>
        <w:t>comunes</w:t>
      </w:r>
      <w:r w:rsidRPr="00870E5C">
        <w:rPr>
          <w:rFonts w:ascii="Calibri" w:hAnsi="Calibri"/>
          <w:sz w:val="22"/>
          <w:szCs w:val="22"/>
        </w:rPr>
        <w:t xml:space="preserve">. Los parqueos comunes son parte del </w:t>
      </w:r>
      <w:r w:rsidR="009660B9" w:rsidRPr="00870E5C">
        <w:rPr>
          <w:rFonts w:ascii="Calibri" w:hAnsi="Calibri"/>
          <w:sz w:val="22"/>
          <w:szCs w:val="22"/>
        </w:rPr>
        <w:t xml:space="preserve">área común </w:t>
      </w:r>
      <w:r w:rsidRPr="00870E5C">
        <w:rPr>
          <w:rFonts w:ascii="Calibri" w:hAnsi="Calibri"/>
          <w:sz w:val="22"/>
          <w:szCs w:val="22"/>
        </w:rPr>
        <w:t>y no requieren ser demarcados.</w:t>
      </w:r>
    </w:p>
    <w:p w:rsidR="00D44A61" w:rsidRPr="00870E5C" w:rsidRDefault="00D44A61" w:rsidP="00D44A61">
      <w:pPr>
        <w:pStyle w:val="Prrafodelista"/>
        <w:rPr>
          <w:rFonts w:ascii="Calibri" w:hAnsi="Calibri"/>
          <w:b/>
          <w:sz w:val="22"/>
          <w:szCs w:val="22"/>
        </w:rPr>
      </w:pPr>
    </w:p>
    <w:p w:rsidR="00DD6EF8" w:rsidRPr="00870E5C" w:rsidRDefault="00D44A61" w:rsidP="00F94ED1">
      <w:pPr>
        <w:pStyle w:val="Prrafodelista"/>
        <w:numPr>
          <w:ilvl w:val="0"/>
          <w:numId w:val="33"/>
        </w:numPr>
        <w:spacing w:line="276" w:lineRule="auto"/>
        <w:jc w:val="both"/>
        <w:rPr>
          <w:rFonts w:ascii="Calibri" w:hAnsi="Calibri"/>
          <w:b/>
          <w:sz w:val="22"/>
          <w:szCs w:val="22"/>
        </w:rPr>
      </w:pPr>
      <w:r w:rsidRPr="00870E5C">
        <w:rPr>
          <w:rFonts w:ascii="Calibri" w:hAnsi="Calibri"/>
          <w:b/>
          <w:sz w:val="22"/>
          <w:szCs w:val="22"/>
        </w:rPr>
        <w:t>Áreas comunes.</w:t>
      </w:r>
      <w:r w:rsidR="002669CF" w:rsidRPr="00870E5C">
        <w:rPr>
          <w:rFonts w:ascii="Calibri" w:hAnsi="Calibri"/>
          <w:sz w:val="22"/>
          <w:szCs w:val="22"/>
        </w:rPr>
        <w:t xml:space="preserve"> La cuantificación de áreas comunes se realiza a partir de los bordes externos de los muros de las unidades funcionales que contienen las áreas privadas. Los muros que delimitan </w:t>
      </w:r>
      <w:r w:rsidR="009660B9" w:rsidRPr="00870E5C">
        <w:rPr>
          <w:rFonts w:ascii="Calibri" w:hAnsi="Calibri"/>
          <w:sz w:val="22"/>
          <w:szCs w:val="22"/>
        </w:rPr>
        <w:t xml:space="preserve">áreas comunes descubiertas </w:t>
      </w:r>
      <w:r w:rsidR="002669CF" w:rsidRPr="00870E5C">
        <w:rPr>
          <w:rFonts w:ascii="Calibri" w:hAnsi="Calibri"/>
          <w:sz w:val="22"/>
          <w:szCs w:val="22"/>
        </w:rPr>
        <w:t xml:space="preserve">y no separan </w:t>
      </w:r>
      <w:r w:rsidR="009660B9" w:rsidRPr="00870E5C">
        <w:rPr>
          <w:rFonts w:ascii="Calibri" w:hAnsi="Calibri"/>
          <w:sz w:val="22"/>
          <w:szCs w:val="22"/>
        </w:rPr>
        <w:t xml:space="preserve">unidades funcionales </w:t>
      </w:r>
      <w:r w:rsidR="002669CF" w:rsidRPr="00870E5C">
        <w:rPr>
          <w:rFonts w:ascii="Calibri" w:hAnsi="Calibri"/>
          <w:sz w:val="22"/>
          <w:szCs w:val="22"/>
        </w:rPr>
        <w:t xml:space="preserve">son parte de las </w:t>
      </w:r>
      <w:r w:rsidR="009660B9" w:rsidRPr="00870E5C">
        <w:rPr>
          <w:rFonts w:ascii="Calibri" w:hAnsi="Calibri"/>
          <w:sz w:val="22"/>
          <w:szCs w:val="22"/>
        </w:rPr>
        <w:t>áreas comunes</w:t>
      </w:r>
      <w:r w:rsidR="002669CF" w:rsidRPr="00870E5C">
        <w:rPr>
          <w:rFonts w:ascii="Calibri" w:hAnsi="Calibri"/>
          <w:sz w:val="22"/>
          <w:szCs w:val="22"/>
        </w:rPr>
        <w:t>.</w:t>
      </w:r>
      <w:r w:rsidR="00DD6EF8" w:rsidRPr="00870E5C">
        <w:rPr>
          <w:rFonts w:ascii="Calibri" w:hAnsi="Calibri"/>
          <w:sz w:val="22"/>
          <w:szCs w:val="22"/>
        </w:rPr>
        <w:t xml:space="preserve"> </w:t>
      </w:r>
    </w:p>
    <w:p w:rsidR="005837EA" w:rsidRPr="00870E5C" w:rsidRDefault="005837EA" w:rsidP="005837EA">
      <w:pPr>
        <w:spacing w:line="276" w:lineRule="auto"/>
        <w:jc w:val="both"/>
        <w:rPr>
          <w:rFonts w:ascii="Calibri" w:hAnsi="Calibri"/>
          <w:sz w:val="22"/>
          <w:szCs w:val="22"/>
        </w:rPr>
      </w:pPr>
    </w:p>
    <w:p w:rsidR="00DE64AC" w:rsidRPr="00870E5C" w:rsidRDefault="00DE64AC">
      <w:pPr>
        <w:rPr>
          <w:rFonts w:ascii="Calibri" w:hAnsi="Calibri"/>
          <w:b/>
          <w:sz w:val="22"/>
          <w:szCs w:val="22"/>
        </w:rPr>
      </w:pPr>
      <w:r w:rsidRPr="00870E5C">
        <w:rPr>
          <w:rFonts w:ascii="Calibri" w:hAnsi="Calibri"/>
          <w:b/>
          <w:sz w:val="22"/>
          <w:szCs w:val="22"/>
        </w:rPr>
        <w:br w:type="page"/>
      </w:r>
    </w:p>
    <w:p w:rsidR="005837EA" w:rsidRPr="00870E5C" w:rsidRDefault="005837EA" w:rsidP="005837EA">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sz w:val="22"/>
          <w:szCs w:val="22"/>
        </w:rPr>
      </w:pPr>
      <w:r w:rsidRPr="00870E5C">
        <w:rPr>
          <w:rFonts w:ascii="Calibri" w:hAnsi="Calibri"/>
          <w:b/>
          <w:sz w:val="22"/>
          <w:szCs w:val="22"/>
        </w:rPr>
        <w:lastRenderedPageBreak/>
        <w:t>D.</w:t>
      </w:r>
      <w:r w:rsidRPr="00870E5C">
        <w:rPr>
          <w:rFonts w:ascii="Calibri" w:hAnsi="Calibri"/>
          <w:b/>
          <w:sz w:val="22"/>
          <w:szCs w:val="22"/>
        </w:rPr>
        <w:tab/>
        <w:t>INICIO DEL TRÁMITE</w:t>
      </w:r>
      <w:r w:rsidR="00C7314E" w:rsidRPr="00870E5C">
        <w:rPr>
          <w:rFonts w:ascii="Calibri" w:hAnsi="Calibri"/>
          <w:b/>
          <w:sz w:val="22"/>
          <w:szCs w:val="22"/>
        </w:rPr>
        <w:t>.</w:t>
      </w:r>
    </w:p>
    <w:p w:rsidR="005837EA" w:rsidRPr="00870E5C" w:rsidRDefault="005837EA" w:rsidP="005837EA">
      <w:pPr>
        <w:spacing w:line="276" w:lineRule="auto"/>
        <w:jc w:val="both"/>
        <w:rPr>
          <w:rFonts w:ascii="Calibri" w:hAnsi="Calibri"/>
          <w:b/>
          <w:sz w:val="22"/>
          <w:szCs w:val="22"/>
        </w:rPr>
      </w:pPr>
    </w:p>
    <w:p w:rsidR="008240FA" w:rsidRPr="00870E5C" w:rsidRDefault="005837EA" w:rsidP="008240FA">
      <w:pPr>
        <w:spacing w:line="276" w:lineRule="auto"/>
        <w:jc w:val="both"/>
        <w:rPr>
          <w:rFonts w:ascii="Calibri" w:hAnsi="Calibri"/>
          <w:sz w:val="22"/>
          <w:szCs w:val="22"/>
        </w:rPr>
      </w:pPr>
      <w:r w:rsidRPr="00870E5C">
        <w:rPr>
          <w:rFonts w:ascii="Calibri" w:hAnsi="Calibri"/>
          <w:sz w:val="22"/>
          <w:szCs w:val="22"/>
        </w:rPr>
        <w:t xml:space="preserve">El administrado solicitante del Fraccionamiento en Propiedad Horizontal debe preparar la documentación y la carpeta del proyecto para su presentación en la Unidad de Administración Territorial de la Subalcaldía respectiva </w:t>
      </w:r>
      <w:r w:rsidR="005F4E8D" w:rsidRPr="005F4E8D">
        <w:rPr>
          <w:rFonts w:ascii="Calibri" w:hAnsi="Calibri"/>
          <w:sz w:val="22"/>
          <w:szCs w:val="22"/>
        </w:rPr>
        <w:t>o en la plataforma desconcentrada de la DATC expresamente habilitada al efecto, según corresponda</w:t>
      </w:r>
      <w:r w:rsidRPr="00870E5C">
        <w:rPr>
          <w:rFonts w:ascii="Calibri" w:hAnsi="Calibri"/>
          <w:sz w:val="22"/>
          <w:szCs w:val="22"/>
        </w:rPr>
        <w:t>, considerando las dos tipologías de Fraccionamiento en Propiedad Horizontal, por las que se define los siguientes requisitos:</w:t>
      </w:r>
    </w:p>
    <w:p w:rsidR="008C35B4" w:rsidRPr="00870E5C" w:rsidRDefault="008C35B4"/>
    <w:tbl>
      <w:tblPr>
        <w:tblStyle w:val="Tablaconcuadrcula"/>
        <w:tblW w:w="0" w:type="auto"/>
        <w:tblLayout w:type="fixed"/>
        <w:tblLook w:val="04A0"/>
      </w:tblPr>
      <w:tblGrid>
        <w:gridCol w:w="457"/>
        <w:gridCol w:w="5734"/>
        <w:gridCol w:w="1574"/>
        <w:gridCol w:w="1574"/>
      </w:tblGrid>
      <w:tr w:rsidR="00B41930" w:rsidRPr="00870E5C" w:rsidTr="0048586B">
        <w:tc>
          <w:tcPr>
            <w:tcW w:w="457" w:type="dxa"/>
            <w:vAlign w:val="center"/>
          </w:tcPr>
          <w:p w:rsidR="00B41930" w:rsidRPr="00870E5C" w:rsidRDefault="00B41930" w:rsidP="0048586B">
            <w:pPr>
              <w:spacing w:line="276" w:lineRule="auto"/>
              <w:jc w:val="center"/>
              <w:rPr>
                <w:rFonts w:ascii="Calibri" w:hAnsi="Calibri"/>
                <w:b/>
                <w:sz w:val="22"/>
                <w:szCs w:val="22"/>
              </w:rPr>
            </w:pPr>
            <w:r w:rsidRPr="00870E5C">
              <w:rPr>
                <w:rFonts w:ascii="Calibri" w:hAnsi="Calibri"/>
                <w:b/>
                <w:sz w:val="22"/>
                <w:szCs w:val="22"/>
              </w:rPr>
              <w:t>Nº</w:t>
            </w:r>
          </w:p>
        </w:tc>
        <w:tc>
          <w:tcPr>
            <w:tcW w:w="5734" w:type="dxa"/>
            <w:vAlign w:val="center"/>
          </w:tcPr>
          <w:p w:rsidR="00B41930" w:rsidRPr="00870E5C" w:rsidRDefault="00B41930" w:rsidP="0048586B">
            <w:pPr>
              <w:spacing w:line="276" w:lineRule="auto"/>
              <w:jc w:val="center"/>
              <w:rPr>
                <w:rFonts w:ascii="Calibri" w:hAnsi="Calibri"/>
                <w:b/>
                <w:sz w:val="22"/>
                <w:szCs w:val="22"/>
              </w:rPr>
            </w:pPr>
            <w:r w:rsidRPr="00870E5C">
              <w:rPr>
                <w:rFonts w:ascii="Calibri" w:hAnsi="Calibri"/>
                <w:b/>
                <w:sz w:val="22"/>
                <w:szCs w:val="22"/>
              </w:rPr>
              <w:t>REQUISITO</w:t>
            </w:r>
          </w:p>
        </w:tc>
        <w:tc>
          <w:tcPr>
            <w:tcW w:w="1574" w:type="dxa"/>
            <w:vAlign w:val="center"/>
          </w:tcPr>
          <w:p w:rsidR="00B41930" w:rsidRPr="00870E5C" w:rsidRDefault="00B41930" w:rsidP="0048586B">
            <w:pPr>
              <w:spacing w:line="276" w:lineRule="auto"/>
              <w:jc w:val="center"/>
              <w:rPr>
                <w:rFonts w:ascii="Calibri" w:hAnsi="Calibri"/>
                <w:b/>
                <w:sz w:val="22"/>
                <w:szCs w:val="22"/>
              </w:rPr>
            </w:pPr>
            <w:r w:rsidRPr="00870E5C">
              <w:rPr>
                <w:rFonts w:ascii="Calibri" w:hAnsi="Calibri"/>
                <w:b/>
                <w:sz w:val="22"/>
                <w:szCs w:val="22"/>
              </w:rPr>
              <w:t>TIPOLOGÍA A</w:t>
            </w:r>
            <w:r w:rsidR="0046510B" w:rsidRPr="00870E5C">
              <w:rPr>
                <w:rFonts w:ascii="Calibri" w:hAnsi="Calibri"/>
                <w:b/>
                <w:sz w:val="22"/>
                <w:szCs w:val="22"/>
              </w:rPr>
              <w:t xml:space="preserve"> </w:t>
            </w:r>
            <w:r w:rsidR="00FC4098" w:rsidRPr="00870E5C">
              <w:rPr>
                <w:rFonts w:ascii="Calibri" w:hAnsi="Calibri"/>
                <w:b/>
                <w:sz w:val="18"/>
                <w:szCs w:val="18"/>
              </w:rPr>
              <w:t>(</w:t>
            </w:r>
            <w:r w:rsidR="0046510B" w:rsidRPr="00870E5C">
              <w:rPr>
                <w:rFonts w:ascii="Calibri" w:hAnsi="Calibri"/>
                <w:b/>
                <w:sz w:val="18"/>
                <w:szCs w:val="18"/>
              </w:rPr>
              <w:t>Por Prorrateo Manual</w:t>
            </w:r>
            <w:r w:rsidR="00FC4098" w:rsidRPr="00870E5C">
              <w:rPr>
                <w:rFonts w:ascii="Calibri" w:hAnsi="Calibri"/>
                <w:b/>
                <w:sz w:val="18"/>
                <w:szCs w:val="18"/>
              </w:rPr>
              <w:t>)</w:t>
            </w:r>
          </w:p>
        </w:tc>
        <w:tc>
          <w:tcPr>
            <w:tcW w:w="1574" w:type="dxa"/>
            <w:vAlign w:val="center"/>
          </w:tcPr>
          <w:p w:rsidR="00B41930" w:rsidRPr="00870E5C" w:rsidRDefault="00B41930" w:rsidP="0048586B">
            <w:pPr>
              <w:spacing w:line="276" w:lineRule="auto"/>
              <w:jc w:val="center"/>
              <w:rPr>
                <w:rFonts w:ascii="Calibri" w:hAnsi="Calibri"/>
                <w:b/>
                <w:sz w:val="22"/>
                <w:szCs w:val="22"/>
              </w:rPr>
            </w:pPr>
            <w:r w:rsidRPr="00870E5C">
              <w:rPr>
                <w:rFonts w:ascii="Calibri" w:hAnsi="Calibri"/>
                <w:b/>
                <w:sz w:val="22"/>
                <w:szCs w:val="22"/>
              </w:rPr>
              <w:t>TIPOLOGÍA B</w:t>
            </w:r>
            <w:r w:rsidR="0046510B" w:rsidRPr="00870E5C">
              <w:rPr>
                <w:rFonts w:ascii="Calibri" w:hAnsi="Calibri"/>
                <w:b/>
                <w:sz w:val="22"/>
                <w:szCs w:val="22"/>
              </w:rPr>
              <w:t xml:space="preserve"> </w:t>
            </w:r>
            <w:r w:rsidR="00FC4098" w:rsidRPr="00870E5C">
              <w:rPr>
                <w:rFonts w:ascii="Calibri" w:hAnsi="Calibri"/>
                <w:b/>
                <w:sz w:val="18"/>
                <w:szCs w:val="18"/>
              </w:rPr>
              <w:t>(</w:t>
            </w:r>
            <w:r w:rsidR="0046510B" w:rsidRPr="00870E5C">
              <w:rPr>
                <w:rFonts w:ascii="Calibri" w:hAnsi="Calibri"/>
                <w:b/>
                <w:sz w:val="18"/>
                <w:szCs w:val="18"/>
              </w:rPr>
              <w:t>Por Tabla de Fraccionamiento en Propiedad Horizontal</w:t>
            </w:r>
            <w:r w:rsidR="00FC4098" w:rsidRPr="00870E5C">
              <w:rPr>
                <w:rFonts w:ascii="Calibri" w:hAnsi="Calibri"/>
                <w:b/>
                <w:sz w:val="18"/>
                <w:szCs w:val="18"/>
              </w:rPr>
              <w:t>)</w:t>
            </w:r>
          </w:p>
        </w:tc>
      </w:tr>
      <w:tr w:rsidR="004F1A15" w:rsidRPr="00870E5C" w:rsidTr="0048586B">
        <w:tc>
          <w:tcPr>
            <w:tcW w:w="457" w:type="dxa"/>
            <w:vAlign w:val="center"/>
          </w:tcPr>
          <w:p w:rsidR="004F1A15" w:rsidRPr="00870E5C" w:rsidRDefault="004F1A15" w:rsidP="00400786">
            <w:pPr>
              <w:jc w:val="center"/>
              <w:rPr>
                <w:rFonts w:ascii="Calibri" w:hAnsi="Calibri"/>
                <w:sz w:val="22"/>
                <w:szCs w:val="22"/>
              </w:rPr>
            </w:pPr>
            <w:r w:rsidRPr="00870E5C">
              <w:rPr>
                <w:rFonts w:ascii="Calibri" w:hAnsi="Calibri"/>
                <w:sz w:val="22"/>
                <w:szCs w:val="22"/>
              </w:rPr>
              <w:t>1</w:t>
            </w:r>
          </w:p>
        </w:tc>
        <w:tc>
          <w:tcPr>
            <w:tcW w:w="5734" w:type="dxa"/>
            <w:vAlign w:val="center"/>
          </w:tcPr>
          <w:p w:rsidR="004F1A15" w:rsidRPr="00870E5C" w:rsidRDefault="004F1A15" w:rsidP="0055134B">
            <w:pPr>
              <w:jc w:val="both"/>
              <w:rPr>
                <w:rFonts w:ascii="Calibri" w:hAnsi="Calibri"/>
                <w:sz w:val="22"/>
                <w:szCs w:val="22"/>
              </w:rPr>
            </w:pPr>
            <w:r w:rsidRPr="00870E5C">
              <w:rPr>
                <w:rFonts w:ascii="Calibri" w:hAnsi="Calibri"/>
                <w:sz w:val="22"/>
                <w:szCs w:val="22"/>
              </w:rPr>
              <w:t>Formulario Único de Administración Territorial (FUAT) debidamente completado y suscrito en los campos que corresponda al trámite.</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SÍ</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SÍ</w:t>
            </w:r>
          </w:p>
        </w:tc>
      </w:tr>
      <w:tr w:rsidR="004F1A15" w:rsidRPr="00870E5C" w:rsidTr="0048586B">
        <w:tc>
          <w:tcPr>
            <w:tcW w:w="457" w:type="dxa"/>
            <w:vAlign w:val="center"/>
          </w:tcPr>
          <w:p w:rsidR="004F1A15" w:rsidRPr="00870E5C" w:rsidRDefault="004F1A15" w:rsidP="00400786">
            <w:pPr>
              <w:jc w:val="center"/>
              <w:rPr>
                <w:rFonts w:ascii="Calibri" w:hAnsi="Calibri"/>
                <w:sz w:val="22"/>
                <w:szCs w:val="22"/>
              </w:rPr>
            </w:pPr>
            <w:r w:rsidRPr="00870E5C">
              <w:rPr>
                <w:rFonts w:ascii="Calibri" w:hAnsi="Calibri"/>
                <w:sz w:val="22"/>
                <w:szCs w:val="22"/>
              </w:rPr>
              <w:t>2</w:t>
            </w:r>
          </w:p>
        </w:tc>
        <w:tc>
          <w:tcPr>
            <w:tcW w:w="5734" w:type="dxa"/>
            <w:vAlign w:val="center"/>
          </w:tcPr>
          <w:p w:rsidR="004F1A15" w:rsidRPr="00870E5C" w:rsidRDefault="004F1A15" w:rsidP="0055134B">
            <w:pPr>
              <w:jc w:val="both"/>
            </w:pPr>
            <w:r w:rsidRPr="00870E5C">
              <w:rPr>
                <w:rFonts w:ascii="Calibri" w:hAnsi="Calibri"/>
                <w:sz w:val="22"/>
                <w:szCs w:val="22"/>
              </w:rPr>
              <w:t>Cédula de Identidad vigente del administrado solicitante en original y fotocopia</w:t>
            </w:r>
            <w:r w:rsidR="00A34676" w:rsidRPr="00870E5C">
              <w:rPr>
                <w:rFonts w:ascii="Calibri" w:hAnsi="Calibri"/>
                <w:sz w:val="22"/>
                <w:szCs w:val="22"/>
              </w:rPr>
              <w:t>.</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SÍ</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SÍ</w:t>
            </w:r>
          </w:p>
        </w:tc>
      </w:tr>
      <w:tr w:rsidR="004F1A15" w:rsidRPr="00870E5C" w:rsidTr="0048586B">
        <w:tc>
          <w:tcPr>
            <w:tcW w:w="457" w:type="dxa"/>
            <w:vAlign w:val="center"/>
          </w:tcPr>
          <w:p w:rsidR="004F1A15" w:rsidRPr="00870E5C" w:rsidRDefault="004F1A15" w:rsidP="00400786">
            <w:pPr>
              <w:spacing w:line="276" w:lineRule="auto"/>
              <w:jc w:val="center"/>
              <w:rPr>
                <w:rFonts w:ascii="Calibri" w:hAnsi="Calibri"/>
                <w:sz w:val="22"/>
                <w:szCs w:val="22"/>
              </w:rPr>
            </w:pPr>
            <w:r w:rsidRPr="00870E5C">
              <w:rPr>
                <w:rFonts w:ascii="Calibri" w:hAnsi="Calibri"/>
                <w:sz w:val="22"/>
                <w:szCs w:val="22"/>
              </w:rPr>
              <w:t>3</w:t>
            </w:r>
          </w:p>
        </w:tc>
        <w:tc>
          <w:tcPr>
            <w:tcW w:w="5734" w:type="dxa"/>
            <w:vAlign w:val="center"/>
          </w:tcPr>
          <w:p w:rsidR="004F1A15" w:rsidRPr="00870E5C" w:rsidRDefault="004F1A15" w:rsidP="0055134B">
            <w:pPr>
              <w:spacing w:line="276" w:lineRule="auto"/>
              <w:jc w:val="both"/>
              <w:rPr>
                <w:rFonts w:ascii="Calibri" w:hAnsi="Calibri"/>
                <w:sz w:val="22"/>
                <w:szCs w:val="22"/>
              </w:rPr>
            </w:pPr>
            <w:r w:rsidRPr="00870E5C">
              <w:rPr>
                <w:rFonts w:ascii="Calibri" w:hAnsi="Calibri"/>
                <w:sz w:val="22"/>
                <w:szCs w:val="22"/>
              </w:rPr>
              <w:t>Testimonio y Tarjeta de Propiedad ó Folio Real, en original y fotocopia</w:t>
            </w:r>
            <w:r w:rsidR="00A34676" w:rsidRPr="00870E5C">
              <w:rPr>
                <w:rFonts w:ascii="Calibri" w:hAnsi="Calibri"/>
                <w:sz w:val="22"/>
                <w:szCs w:val="22"/>
              </w:rPr>
              <w:t>.</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SÍ</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NO</w:t>
            </w:r>
          </w:p>
        </w:tc>
      </w:tr>
      <w:tr w:rsidR="004F1A15" w:rsidRPr="00870E5C" w:rsidTr="0048586B">
        <w:tc>
          <w:tcPr>
            <w:tcW w:w="457" w:type="dxa"/>
            <w:vAlign w:val="center"/>
          </w:tcPr>
          <w:p w:rsidR="004F1A15" w:rsidRPr="00870E5C" w:rsidRDefault="004F1A15" w:rsidP="00400786">
            <w:pPr>
              <w:spacing w:line="276" w:lineRule="auto"/>
              <w:jc w:val="center"/>
              <w:rPr>
                <w:rFonts w:ascii="Calibri" w:hAnsi="Calibri"/>
                <w:sz w:val="22"/>
                <w:szCs w:val="22"/>
              </w:rPr>
            </w:pPr>
            <w:r w:rsidRPr="00870E5C">
              <w:rPr>
                <w:rFonts w:ascii="Calibri" w:hAnsi="Calibri"/>
                <w:sz w:val="22"/>
                <w:szCs w:val="22"/>
              </w:rPr>
              <w:t>4</w:t>
            </w:r>
          </w:p>
        </w:tc>
        <w:tc>
          <w:tcPr>
            <w:tcW w:w="5734" w:type="dxa"/>
            <w:vAlign w:val="center"/>
          </w:tcPr>
          <w:p w:rsidR="004F1A15" w:rsidRPr="00870E5C" w:rsidRDefault="004F1A15" w:rsidP="0048586B">
            <w:pPr>
              <w:spacing w:line="276" w:lineRule="auto"/>
              <w:jc w:val="both"/>
              <w:rPr>
                <w:rFonts w:ascii="Calibri" w:hAnsi="Calibri"/>
                <w:sz w:val="22"/>
                <w:szCs w:val="22"/>
              </w:rPr>
            </w:pPr>
            <w:r w:rsidRPr="00870E5C">
              <w:rPr>
                <w:rFonts w:ascii="Calibri" w:hAnsi="Calibri"/>
                <w:sz w:val="22"/>
                <w:szCs w:val="22"/>
              </w:rPr>
              <w:t>Planos de Fraccionamiento en Propiedad Horizontal de las unidades funcionales en dos ejemplares originales impresos, elaborados en los formatos definidos en los Anexos de la presente Guía, firmados y sellados por el propietario y el arquitecto responsable de su elaboración, quien deberá encontrarse habilitado para el ejercicio profesional</w:t>
            </w:r>
            <w:r w:rsidR="00A34676" w:rsidRPr="00870E5C">
              <w:rPr>
                <w:rFonts w:ascii="Calibri" w:hAnsi="Calibri"/>
                <w:sz w:val="22"/>
                <w:szCs w:val="22"/>
              </w:rPr>
              <w:t>.</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SÍ</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SÍ</w:t>
            </w:r>
          </w:p>
        </w:tc>
      </w:tr>
      <w:tr w:rsidR="004F1A15" w:rsidRPr="00870E5C" w:rsidTr="0048586B">
        <w:tc>
          <w:tcPr>
            <w:tcW w:w="457" w:type="dxa"/>
            <w:vAlign w:val="center"/>
          </w:tcPr>
          <w:p w:rsidR="004F1A15" w:rsidRPr="00870E5C" w:rsidRDefault="004F1A15" w:rsidP="00400786">
            <w:pPr>
              <w:spacing w:line="276" w:lineRule="auto"/>
              <w:jc w:val="center"/>
              <w:rPr>
                <w:rFonts w:ascii="Calibri" w:hAnsi="Calibri"/>
                <w:sz w:val="22"/>
                <w:szCs w:val="22"/>
              </w:rPr>
            </w:pPr>
            <w:r w:rsidRPr="00870E5C">
              <w:rPr>
                <w:rFonts w:ascii="Calibri" w:hAnsi="Calibri"/>
                <w:sz w:val="22"/>
                <w:szCs w:val="22"/>
              </w:rPr>
              <w:t>5</w:t>
            </w:r>
          </w:p>
        </w:tc>
        <w:tc>
          <w:tcPr>
            <w:tcW w:w="5734" w:type="dxa"/>
            <w:vAlign w:val="center"/>
          </w:tcPr>
          <w:p w:rsidR="004F1A15" w:rsidRPr="00870E5C" w:rsidRDefault="004F1A15" w:rsidP="0048586B">
            <w:pPr>
              <w:spacing w:line="276" w:lineRule="auto"/>
              <w:jc w:val="both"/>
              <w:rPr>
                <w:rFonts w:ascii="Calibri" w:hAnsi="Calibri"/>
                <w:sz w:val="22"/>
                <w:szCs w:val="22"/>
              </w:rPr>
            </w:pPr>
            <w:r w:rsidRPr="00870E5C">
              <w:rPr>
                <w:rFonts w:ascii="Calibri" w:hAnsi="Calibri"/>
                <w:sz w:val="22"/>
                <w:szCs w:val="22"/>
              </w:rPr>
              <w:t xml:space="preserve">Planos de Fraccionamiento en Propiedad Horizontal de las unidades funcionales en formato digital </w:t>
            </w:r>
            <w:r w:rsidRPr="00870E5C">
              <w:rPr>
                <w:rFonts w:asciiTheme="minorHAnsi" w:hAnsiTheme="minorHAnsi" w:cstheme="minorHAnsi"/>
                <w:sz w:val="22"/>
                <w:szCs w:val="22"/>
              </w:rPr>
              <w:t xml:space="preserve">(1 CD en AutoCAD, protegido en caja y rotulado, con una capa o </w:t>
            </w:r>
            <w:r w:rsidRPr="00870E5C">
              <w:rPr>
                <w:rFonts w:asciiTheme="minorHAnsi" w:hAnsiTheme="minorHAnsi" w:cstheme="minorHAnsi"/>
                <w:i/>
                <w:sz w:val="22"/>
                <w:szCs w:val="22"/>
              </w:rPr>
              <w:t>layer</w:t>
            </w:r>
            <w:r w:rsidRPr="00870E5C">
              <w:rPr>
                <w:rFonts w:asciiTheme="minorHAnsi" w:hAnsiTheme="minorHAnsi" w:cstheme="minorHAnsi"/>
                <w:sz w:val="22"/>
                <w:szCs w:val="22"/>
              </w:rPr>
              <w:t xml:space="preserve"> de polígonos cerrados, con cálculo de superficies)</w:t>
            </w:r>
            <w:r w:rsidR="00A34676" w:rsidRPr="00870E5C">
              <w:rPr>
                <w:rFonts w:asciiTheme="minorHAnsi" w:hAnsiTheme="minorHAnsi" w:cstheme="minorHAnsi"/>
                <w:sz w:val="22"/>
                <w:szCs w:val="22"/>
              </w:rPr>
              <w:t>.</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SÍ</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SÍ</w:t>
            </w:r>
          </w:p>
        </w:tc>
      </w:tr>
      <w:tr w:rsidR="004F1A15" w:rsidRPr="00870E5C" w:rsidTr="0048586B">
        <w:tc>
          <w:tcPr>
            <w:tcW w:w="457" w:type="dxa"/>
            <w:vAlign w:val="center"/>
          </w:tcPr>
          <w:p w:rsidR="004F1A15" w:rsidRPr="00870E5C" w:rsidRDefault="004F1A15" w:rsidP="00400786">
            <w:pPr>
              <w:spacing w:line="276" w:lineRule="auto"/>
              <w:jc w:val="center"/>
              <w:rPr>
                <w:rFonts w:ascii="Calibri" w:hAnsi="Calibri"/>
                <w:sz w:val="22"/>
                <w:szCs w:val="22"/>
              </w:rPr>
            </w:pPr>
            <w:r w:rsidRPr="00870E5C">
              <w:rPr>
                <w:rFonts w:ascii="Calibri" w:hAnsi="Calibri"/>
                <w:sz w:val="22"/>
                <w:szCs w:val="22"/>
              </w:rPr>
              <w:t>6</w:t>
            </w:r>
          </w:p>
        </w:tc>
        <w:tc>
          <w:tcPr>
            <w:tcW w:w="5734" w:type="dxa"/>
            <w:vAlign w:val="center"/>
          </w:tcPr>
          <w:p w:rsidR="004F1A15" w:rsidRPr="00870E5C" w:rsidRDefault="004F1A15" w:rsidP="0055134B">
            <w:pPr>
              <w:spacing w:line="276" w:lineRule="auto"/>
              <w:jc w:val="both"/>
              <w:rPr>
                <w:rFonts w:ascii="Calibri" w:hAnsi="Calibri"/>
                <w:sz w:val="22"/>
                <w:szCs w:val="22"/>
              </w:rPr>
            </w:pPr>
            <w:r w:rsidRPr="00870E5C">
              <w:rPr>
                <w:rFonts w:ascii="Calibri" w:hAnsi="Calibri"/>
                <w:sz w:val="22"/>
                <w:szCs w:val="22"/>
              </w:rPr>
              <w:t>Tabla de Fraccionamiento en Propiedad Horizontal en dos ejemplares originales impresos y elaborados en los formatos definidos en los Anexos de la presente Guía, firmados y sellados por el propietario y el arquitecto responsable de su elaboración, quien deberá encontrarse habilitado para el ejercicio profesional.</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NO</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SÍ</w:t>
            </w:r>
          </w:p>
        </w:tc>
      </w:tr>
      <w:tr w:rsidR="004F1A15" w:rsidRPr="00870E5C" w:rsidTr="0048586B">
        <w:tc>
          <w:tcPr>
            <w:tcW w:w="457" w:type="dxa"/>
            <w:vAlign w:val="center"/>
          </w:tcPr>
          <w:p w:rsidR="004F1A15" w:rsidRPr="00870E5C" w:rsidRDefault="004F1A15" w:rsidP="00400786">
            <w:pPr>
              <w:spacing w:line="276" w:lineRule="auto"/>
              <w:jc w:val="center"/>
              <w:rPr>
                <w:rFonts w:ascii="Calibri" w:hAnsi="Calibri"/>
                <w:sz w:val="22"/>
                <w:szCs w:val="22"/>
              </w:rPr>
            </w:pPr>
            <w:r w:rsidRPr="00870E5C">
              <w:rPr>
                <w:rFonts w:ascii="Calibri" w:hAnsi="Calibri"/>
                <w:sz w:val="22"/>
                <w:szCs w:val="22"/>
              </w:rPr>
              <w:t>7</w:t>
            </w:r>
          </w:p>
        </w:tc>
        <w:tc>
          <w:tcPr>
            <w:tcW w:w="5734" w:type="dxa"/>
            <w:vAlign w:val="center"/>
          </w:tcPr>
          <w:p w:rsidR="004F1A15" w:rsidRPr="00870E5C" w:rsidRDefault="004F1A15" w:rsidP="0055134B">
            <w:pPr>
              <w:spacing w:line="276" w:lineRule="auto"/>
              <w:jc w:val="both"/>
              <w:rPr>
                <w:rFonts w:ascii="Calibri" w:hAnsi="Calibri"/>
                <w:sz w:val="22"/>
                <w:szCs w:val="22"/>
              </w:rPr>
            </w:pPr>
            <w:r w:rsidRPr="00870E5C">
              <w:rPr>
                <w:rFonts w:ascii="Calibri" w:hAnsi="Calibri"/>
                <w:sz w:val="22"/>
                <w:szCs w:val="22"/>
              </w:rPr>
              <w:t>Tabla de Fraccionamiento en Propiedad Horizontal en formato digital (formato Excel y PDF), contenida en el CD con los planos de Fraccionamiento en Propiedad Horizontal</w:t>
            </w:r>
            <w:r w:rsidR="00A34676" w:rsidRPr="00870E5C">
              <w:rPr>
                <w:rFonts w:ascii="Calibri" w:hAnsi="Calibri"/>
                <w:sz w:val="22"/>
                <w:szCs w:val="22"/>
              </w:rPr>
              <w:t>.</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NO</w:t>
            </w:r>
          </w:p>
        </w:tc>
        <w:tc>
          <w:tcPr>
            <w:tcW w:w="1574" w:type="dxa"/>
            <w:vAlign w:val="center"/>
          </w:tcPr>
          <w:p w:rsidR="004F1A15" w:rsidRPr="00870E5C" w:rsidRDefault="004F1A15" w:rsidP="005559F8">
            <w:pPr>
              <w:spacing w:line="276" w:lineRule="auto"/>
              <w:jc w:val="center"/>
              <w:rPr>
                <w:rFonts w:ascii="Calibri" w:hAnsi="Calibri"/>
                <w:sz w:val="22"/>
                <w:szCs w:val="22"/>
              </w:rPr>
            </w:pPr>
            <w:r w:rsidRPr="00870E5C">
              <w:rPr>
                <w:rFonts w:ascii="Calibri" w:hAnsi="Calibri"/>
                <w:sz w:val="22"/>
                <w:szCs w:val="22"/>
              </w:rPr>
              <w:t>SÍ</w:t>
            </w:r>
          </w:p>
        </w:tc>
      </w:tr>
      <w:tr w:rsidR="0046510B" w:rsidRPr="00870E5C" w:rsidTr="0048586B">
        <w:tc>
          <w:tcPr>
            <w:tcW w:w="457" w:type="dxa"/>
            <w:vAlign w:val="center"/>
          </w:tcPr>
          <w:p w:rsidR="0046510B" w:rsidRPr="00870E5C" w:rsidRDefault="0048586B" w:rsidP="00400786">
            <w:pPr>
              <w:spacing w:line="276" w:lineRule="auto"/>
              <w:jc w:val="center"/>
              <w:rPr>
                <w:rFonts w:ascii="Calibri" w:hAnsi="Calibri"/>
                <w:sz w:val="22"/>
                <w:szCs w:val="22"/>
              </w:rPr>
            </w:pPr>
            <w:r w:rsidRPr="00870E5C">
              <w:rPr>
                <w:rFonts w:ascii="Calibri" w:hAnsi="Calibri"/>
                <w:sz w:val="22"/>
                <w:szCs w:val="22"/>
              </w:rPr>
              <w:t>8</w:t>
            </w:r>
          </w:p>
        </w:tc>
        <w:tc>
          <w:tcPr>
            <w:tcW w:w="5734" w:type="dxa"/>
            <w:vAlign w:val="center"/>
          </w:tcPr>
          <w:p w:rsidR="0046510B" w:rsidRPr="00870E5C" w:rsidRDefault="00EF2140" w:rsidP="00EF2140">
            <w:pPr>
              <w:spacing w:line="276" w:lineRule="auto"/>
              <w:jc w:val="both"/>
              <w:rPr>
                <w:rFonts w:ascii="Calibri" w:hAnsi="Calibri"/>
                <w:sz w:val="22"/>
                <w:szCs w:val="22"/>
              </w:rPr>
            </w:pPr>
            <w:r w:rsidRPr="00870E5C">
              <w:rPr>
                <w:rFonts w:ascii="Calibri" w:hAnsi="Calibri"/>
                <w:sz w:val="22"/>
                <w:szCs w:val="22"/>
              </w:rPr>
              <w:t>Tres fotografías por unidad funcional (cocina, baño y un ambiente habitable) y una fotografía exterior de la edificación.</w:t>
            </w:r>
          </w:p>
        </w:tc>
        <w:tc>
          <w:tcPr>
            <w:tcW w:w="1574" w:type="dxa"/>
            <w:vAlign w:val="center"/>
          </w:tcPr>
          <w:p w:rsidR="0046510B" w:rsidRPr="00870E5C" w:rsidRDefault="0046510B" w:rsidP="00D7052F">
            <w:pPr>
              <w:spacing w:line="276" w:lineRule="auto"/>
              <w:jc w:val="center"/>
              <w:rPr>
                <w:rFonts w:ascii="Calibri" w:hAnsi="Calibri"/>
                <w:sz w:val="22"/>
                <w:szCs w:val="22"/>
              </w:rPr>
            </w:pPr>
            <w:r w:rsidRPr="00870E5C">
              <w:rPr>
                <w:rFonts w:ascii="Calibri" w:hAnsi="Calibri"/>
                <w:sz w:val="22"/>
                <w:szCs w:val="22"/>
              </w:rPr>
              <w:t>SÍ</w:t>
            </w:r>
          </w:p>
        </w:tc>
        <w:tc>
          <w:tcPr>
            <w:tcW w:w="1574" w:type="dxa"/>
            <w:vAlign w:val="center"/>
          </w:tcPr>
          <w:p w:rsidR="0046510B" w:rsidRPr="00870E5C" w:rsidRDefault="0046510B" w:rsidP="00D7052F">
            <w:pPr>
              <w:spacing w:line="276" w:lineRule="auto"/>
              <w:jc w:val="center"/>
              <w:rPr>
                <w:rFonts w:ascii="Calibri" w:hAnsi="Calibri"/>
                <w:sz w:val="22"/>
                <w:szCs w:val="22"/>
              </w:rPr>
            </w:pPr>
            <w:r w:rsidRPr="00870E5C">
              <w:rPr>
                <w:rFonts w:ascii="Calibri" w:hAnsi="Calibri"/>
                <w:sz w:val="22"/>
                <w:szCs w:val="22"/>
              </w:rPr>
              <w:t>SÍ</w:t>
            </w:r>
          </w:p>
        </w:tc>
      </w:tr>
    </w:tbl>
    <w:p w:rsidR="00DE64AC" w:rsidRPr="00870E5C" w:rsidRDefault="00DE64AC">
      <w:r w:rsidRPr="00870E5C">
        <w:br w:type="page"/>
      </w:r>
    </w:p>
    <w:tbl>
      <w:tblPr>
        <w:tblStyle w:val="Tablaconcuadrcula"/>
        <w:tblW w:w="0" w:type="auto"/>
        <w:tblLayout w:type="fixed"/>
        <w:tblLook w:val="04A0"/>
      </w:tblPr>
      <w:tblGrid>
        <w:gridCol w:w="457"/>
        <w:gridCol w:w="5734"/>
        <w:gridCol w:w="1574"/>
        <w:gridCol w:w="1574"/>
      </w:tblGrid>
      <w:tr w:rsidR="0046510B" w:rsidRPr="00870E5C" w:rsidTr="0048586B">
        <w:tc>
          <w:tcPr>
            <w:tcW w:w="457" w:type="dxa"/>
            <w:vAlign w:val="center"/>
          </w:tcPr>
          <w:p w:rsidR="0046510B" w:rsidRPr="00870E5C" w:rsidRDefault="0048586B" w:rsidP="00400786">
            <w:pPr>
              <w:spacing w:line="276" w:lineRule="auto"/>
              <w:jc w:val="center"/>
              <w:rPr>
                <w:rFonts w:ascii="Calibri" w:hAnsi="Calibri"/>
                <w:sz w:val="22"/>
                <w:szCs w:val="22"/>
              </w:rPr>
            </w:pPr>
            <w:r w:rsidRPr="00870E5C">
              <w:rPr>
                <w:rFonts w:ascii="Calibri" w:hAnsi="Calibri"/>
                <w:sz w:val="22"/>
                <w:szCs w:val="22"/>
              </w:rPr>
              <w:lastRenderedPageBreak/>
              <w:t>9</w:t>
            </w:r>
          </w:p>
        </w:tc>
        <w:tc>
          <w:tcPr>
            <w:tcW w:w="5734" w:type="dxa"/>
            <w:vAlign w:val="center"/>
          </w:tcPr>
          <w:p w:rsidR="0046510B" w:rsidRPr="00870E5C" w:rsidRDefault="0046510B" w:rsidP="0055134B">
            <w:pPr>
              <w:spacing w:line="276" w:lineRule="auto"/>
              <w:jc w:val="both"/>
              <w:rPr>
                <w:rFonts w:ascii="Calibri" w:hAnsi="Calibri"/>
                <w:sz w:val="22"/>
                <w:szCs w:val="22"/>
              </w:rPr>
            </w:pPr>
            <w:r w:rsidRPr="00870E5C">
              <w:rPr>
                <w:rFonts w:asciiTheme="minorHAnsi" w:hAnsiTheme="minorHAnsi" w:cstheme="minorHAnsi"/>
                <w:sz w:val="22"/>
                <w:szCs w:val="22"/>
              </w:rPr>
              <w:t>Manual de Uso y de Mantenimiento de la Edificación (dos ejemplares originales),  suscrito por los responsables de la ejecución de la edificación y el propietario de la misma. En este Manual debe incluirse (cuando corresponda) un capítulo referido al Uso y Mantenimiento de Ascensores, en cumplimiento a la Norma Boliviana vigente, conforme a los formatos definidos en los Anexos de la presente Guía.</w:t>
            </w:r>
          </w:p>
        </w:tc>
        <w:tc>
          <w:tcPr>
            <w:tcW w:w="1574" w:type="dxa"/>
            <w:vAlign w:val="center"/>
          </w:tcPr>
          <w:p w:rsidR="0046510B" w:rsidRPr="00870E5C" w:rsidRDefault="0046510B" w:rsidP="005559F8">
            <w:pPr>
              <w:spacing w:line="276" w:lineRule="auto"/>
              <w:jc w:val="center"/>
              <w:rPr>
                <w:rFonts w:ascii="Calibri" w:hAnsi="Calibri"/>
                <w:sz w:val="22"/>
                <w:szCs w:val="22"/>
              </w:rPr>
            </w:pPr>
            <w:r w:rsidRPr="00870E5C">
              <w:rPr>
                <w:rFonts w:ascii="Calibri" w:hAnsi="Calibri"/>
                <w:sz w:val="22"/>
                <w:szCs w:val="22"/>
              </w:rPr>
              <w:t>NO</w:t>
            </w:r>
          </w:p>
        </w:tc>
        <w:tc>
          <w:tcPr>
            <w:tcW w:w="1574" w:type="dxa"/>
            <w:vAlign w:val="center"/>
          </w:tcPr>
          <w:p w:rsidR="0046510B" w:rsidRPr="00870E5C" w:rsidRDefault="0046510B" w:rsidP="005559F8">
            <w:pPr>
              <w:spacing w:line="276" w:lineRule="auto"/>
              <w:jc w:val="center"/>
              <w:rPr>
                <w:rFonts w:ascii="Calibri" w:hAnsi="Calibri"/>
                <w:sz w:val="22"/>
                <w:szCs w:val="22"/>
              </w:rPr>
            </w:pPr>
            <w:r w:rsidRPr="00870E5C">
              <w:rPr>
                <w:rFonts w:ascii="Calibri" w:hAnsi="Calibri"/>
                <w:sz w:val="22"/>
                <w:szCs w:val="22"/>
              </w:rPr>
              <w:t>SÍ</w:t>
            </w:r>
          </w:p>
        </w:tc>
      </w:tr>
    </w:tbl>
    <w:p w:rsidR="005837EA" w:rsidRPr="00870E5C" w:rsidRDefault="005837EA" w:rsidP="005837EA">
      <w:pPr>
        <w:pStyle w:val="Prrafodelista"/>
        <w:spacing w:line="276" w:lineRule="auto"/>
        <w:ind w:left="720"/>
        <w:jc w:val="both"/>
        <w:rPr>
          <w:rFonts w:asciiTheme="minorHAnsi" w:hAnsiTheme="minorHAnsi" w:cstheme="minorHAnsi"/>
          <w:sz w:val="22"/>
          <w:szCs w:val="22"/>
        </w:rPr>
      </w:pPr>
    </w:p>
    <w:p w:rsidR="00A34676" w:rsidRPr="00870E5C" w:rsidRDefault="005837EA" w:rsidP="0016431A">
      <w:pPr>
        <w:spacing w:line="276" w:lineRule="auto"/>
        <w:jc w:val="both"/>
        <w:rPr>
          <w:rFonts w:ascii="Calibri" w:hAnsi="Calibri"/>
          <w:sz w:val="22"/>
          <w:szCs w:val="22"/>
        </w:rPr>
      </w:pPr>
      <w:r w:rsidRPr="00870E5C">
        <w:rPr>
          <w:rFonts w:ascii="Calibri" w:hAnsi="Calibri"/>
          <w:sz w:val="22"/>
          <w:szCs w:val="22"/>
        </w:rPr>
        <w:t xml:space="preserve">Los documentos originales de los requisitos </w:t>
      </w:r>
      <w:r w:rsidR="008D1883" w:rsidRPr="00870E5C">
        <w:rPr>
          <w:rFonts w:ascii="Calibri" w:hAnsi="Calibri"/>
          <w:sz w:val="22"/>
          <w:szCs w:val="22"/>
        </w:rPr>
        <w:t>2</w:t>
      </w:r>
      <w:r w:rsidRPr="00870E5C">
        <w:rPr>
          <w:rFonts w:ascii="Calibri" w:hAnsi="Calibri"/>
          <w:sz w:val="22"/>
          <w:szCs w:val="22"/>
        </w:rPr>
        <w:t xml:space="preserve"> y </w:t>
      </w:r>
      <w:r w:rsidR="008D1883" w:rsidRPr="00870E5C">
        <w:rPr>
          <w:rFonts w:ascii="Calibri" w:hAnsi="Calibri"/>
          <w:sz w:val="22"/>
          <w:szCs w:val="22"/>
        </w:rPr>
        <w:t>3</w:t>
      </w:r>
      <w:r w:rsidRPr="00870E5C">
        <w:rPr>
          <w:rFonts w:ascii="Calibri" w:hAnsi="Calibri"/>
          <w:sz w:val="22"/>
          <w:szCs w:val="22"/>
        </w:rPr>
        <w:t>, una vez verificados en la Plataforma de Atención de la UAT</w:t>
      </w:r>
      <w:r w:rsidR="00AB27B1">
        <w:rPr>
          <w:rFonts w:ascii="Calibri" w:hAnsi="Calibri"/>
          <w:sz w:val="22"/>
          <w:szCs w:val="22"/>
        </w:rPr>
        <w:t xml:space="preserve"> </w:t>
      </w:r>
      <w:r w:rsidR="00AB27B1" w:rsidRPr="00AB27B1">
        <w:rPr>
          <w:rFonts w:ascii="Calibri" w:hAnsi="Calibri"/>
          <w:sz w:val="22"/>
          <w:szCs w:val="22"/>
        </w:rPr>
        <w:t>o de la plataforma desconcentrada de la DATC expresamente habilitada al efecto, según corresponda</w:t>
      </w:r>
      <w:r w:rsidRPr="00870E5C">
        <w:rPr>
          <w:rFonts w:ascii="Calibri" w:hAnsi="Calibri"/>
          <w:sz w:val="22"/>
          <w:szCs w:val="22"/>
        </w:rPr>
        <w:t>, deben ser devueltos al administrado solicitante.</w:t>
      </w:r>
    </w:p>
    <w:p w:rsidR="00660020" w:rsidRPr="00870E5C" w:rsidRDefault="00660020" w:rsidP="0016431A">
      <w:pPr>
        <w:spacing w:line="276" w:lineRule="auto"/>
        <w:jc w:val="both"/>
        <w:rPr>
          <w:rFonts w:ascii="Calibri" w:hAnsi="Calibri"/>
          <w:sz w:val="22"/>
          <w:szCs w:val="22"/>
        </w:rPr>
      </w:pPr>
    </w:p>
    <w:p w:rsidR="00660020" w:rsidRPr="00870E5C" w:rsidRDefault="00660020" w:rsidP="0016431A">
      <w:pPr>
        <w:spacing w:line="276" w:lineRule="auto"/>
        <w:jc w:val="both"/>
        <w:rPr>
          <w:rFonts w:ascii="Calibri" w:hAnsi="Calibri"/>
          <w:sz w:val="22"/>
          <w:szCs w:val="22"/>
        </w:rPr>
      </w:pPr>
      <w:r w:rsidRPr="00870E5C">
        <w:rPr>
          <w:rFonts w:ascii="Calibri" w:hAnsi="Calibri"/>
          <w:sz w:val="22"/>
          <w:szCs w:val="22"/>
        </w:rPr>
        <w:t xml:space="preserve">En el requisito 8, las fotografías deben presentarse en formato digital, en el mismo CD que contenga los documentos del Fraccionamiento en Propiedad Horizontal. </w:t>
      </w:r>
      <w:r w:rsidR="0064055A" w:rsidRPr="00870E5C">
        <w:rPr>
          <w:rFonts w:ascii="Calibri" w:hAnsi="Calibri"/>
          <w:sz w:val="22"/>
          <w:szCs w:val="22"/>
        </w:rPr>
        <w:t>La cantidad</w:t>
      </w:r>
      <w:r w:rsidRPr="00870E5C">
        <w:rPr>
          <w:rFonts w:ascii="Calibri" w:hAnsi="Calibri"/>
          <w:sz w:val="22"/>
          <w:szCs w:val="22"/>
        </w:rPr>
        <w:t xml:space="preserve"> de fotografías de la totalidad del inmueble no debe superar los 50 MB.</w:t>
      </w:r>
    </w:p>
    <w:p w:rsidR="008C35B4" w:rsidRPr="00870E5C" w:rsidRDefault="008C35B4">
      <w:pPr>
        <w:rPr>
          <w:rFonts w:ascii="Calibri" w:hAnsi="Calibri"/>
          <w:b/>
          <w:sz w:val="22"/>
          <w:szCs w:val="22"/>
        </w:rPr>
      </w:pPr>
    </w:p>
    <w:p w:rsidR="008240FA" w:rsidRPr="00870E5C" w:rsidRDefault="00DB71BE" w:rsidP="008240FA">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sz w:val="22"/>
          <w:szCs w:val="22"/>
        </w:rPr>
      </w:pPr>
      <w:r w:rsidRPr="00870E5C">
        <w:rPr>
          <w:rFonts w:ascii="Calibri" w:hAnsi="Calibri"/>
          <w:b/>
          <w:sz w:val="22"/>
          <w:szCs w:val="22"/>
        </w:rPr>
        <w:t>E</w:t>
      </w:r>
      <w:r w:rsidR="008240FA" w:rsidRPr="00870E5C">
        <w:rPr>
          <w:rFonts w:ascii="Calibri" w:hAnsi="Calibri"/>
          <w:b/>
          <w:sz w:val="22"/>
          <w:szCs w:val="22"/>
        </w:rPr>
        <w:tab/>
        <w:t>PASOS DEL TRÁMITE</w:t>
      </w:r>
      <w:r w:rsidR="00C7314E" w:rsidRPr="00870E5C">
        <w:rPr>
          <w:rFonts w:ascii="Calibri" w:hAnsi="Calibri"/>
          <w:b/>
          <w:sz w:val="22"/>
          <w:szCs w:val="22"/>
        </w:rPr>
        <w:t>.</w:t>
      </w:r>
    </w:p>
    <w:p w:rsidR="008240FA" w:rsidRPr="00870E5C" w:rsidRDefault="008240FA" w:rsidP="008240FA">
      <w:pPr>
        <w:jc w:val="both"/>
        <w:rPr>
          <w:rFonts w:ascii="Calibri" w:hAnsi="Calibri"/>
          <w:b/>
          <w:sz w:val="22"/>
          <w:szCs w:val="22"/>
        </w:rPr>
      </w:pPr>
    </w:p>
    <w:p w:rsidR="008240FA" w:rsidRPr="00870E5C" w:rsidRDefault="008240FA" w:rsidP="008240FA">
      <w:pPr>
        <w:numPr>
          <w:ilvl w:val="0"/>
          <w:numId w:val="2"/>
        </w:numPr>
        <w:pBdr>
          <w:top w:val="single" w:sz="4" w:space="1" w:color="auto"/>
          <w:left w:val="single" w:sz="4" w:space="4" w:color="auto"/>
          <w:bottom w:val="single" w:sz="4" w:space="1" w:color="auto"/>
          <w:right w:val="single" w:sz="4" w:space="4" w:color="auto"/>
        </w:pBdr>
        <w:shd w:val="clear" w:color="auto" w:fill="CCFFFF"/>
        <w:jc w:val="both"/>
        <w:rPr>
          <w:rFonts w:ascii="Calibri" w:hAnsi="Calibri"/>
          <w:b/>
          <w:sz w:val="22"/>
          <w:szCs w:val="22"/>
        </w:rPr>
      </w:pPr>
      <w:r w:rsidRPr="00870E5C">
        <w:rPr>
          <w:rFonts w:ascii="Calibri" w:hAnsi="Calibri"/>
          <w:b/>
          <w:sz w:val="22"/>
          <w:szCs w:val="22"/>
        </w:rPr>
        <w:t>Paso 1: Revisión de documentos y recepción de trámite</w:t>
      </w:r>
    </w:p>
    <w:p w:rsidR="008240FA" w:rsidRPr="00870E5C" w:rsidRDefault="008240FA" w:rsidP="008240FA">
      <w:pPr>
        <w:ind w:left="360"/>
        <w:jc w:val="both"/>
        <w:rPr>
          <w:rFonts w:ascii="Calibri" w:hAnsi="Calibri"/>
          <w:b/>
          <w:sz w:val="22"/>
          <w:szCs w:val="22"/>
        </w:rPr>
      </w:pPr>
    </w:p>
    <w:p w:rsidR="008240FA" w:rsidRPr="00870E5C" w:rsidRDefault="008240FA" w:rsidP="008240FA">
      <w:pPr>
        <w:jc w:val="both"/>
        <w:rPr>
          <w:rFonts w:ascii="Calibri" w:hAnsi="Calibri"/>
          <w:bCs/>
          <w:iCs/>
          <w:sz w:val="22"/>
          <w:szCs w:val="22"/>
        </w:rPr>
      </w:pPr>
      <w:r w:rsidRPr="00870E5C">
        <w:rPr>
          <w:rFonts w:ascii="Calibri" w:hAnsi="Calibri"/>
          <w:bCs/>
          <w:iCs/>
          <w:sz w:val="22"/>
          <w:szCs w:val="22"/>
        </w:rPr>
        <w:t>Responsable: Operador de la Plataforma Especializada.</w:t>
      </w:r>
    </w:p>
    <w:p w:rsidR="008240FA" w:rsidRPr="00870E5C" w:rsidRDefault="008240FA" w:rsidP="008240FA">
      <w:pPr>
        <w:jc w:val="both"/>
        <w:rPr>
          <w:rFonts w:ascii="Calibri" w:hAnsi="Calibri"/>
          <w:bCs/>
          <w:iCs/>
          <w:sz w:val="22"/>
          <w:szCs w:val="22"/>
        </w:rPr>
      </w:pPr>
    </w:p>
    <w:p w:rsidR="009B63FD" w:rsidRPr="00870E5C" w:rsidRDefault="009B63FD" w:rsidP="009B63FD">
      <w:pPr>
        <w:spacing w:line="276" w:lineRule="auto"/>
        <w:jc w:val="both"/>
        <w:rPr>
          <w:rFonts w:ascii="Calibri" w:hAnsi="Calibri"/>
          <w:bCs/>
          <w:iCs/>
          <w:sz w:val="22"/>
          <w:szCs w:val="22"/>
        </w:rPr>
      </w:pPr>
      <w:r w:rsidRPr="00870E5C">
        <w:rPr>
          <w:rFonts w:ascii="Calibri" w:hAnsi="Calibri"/>
          <w:bCs/>
          <w:iCs/>
          <w:sz w:val="22"/>
          <w:szCs w:val="22"/>
        </w:rPr>
        <w:t>Tareas a realizar:</w:t>
      </w:r>
    </w:p>
    <w:p w:rsidR="009B63FD" w:rsidRPr="00870E5C" w:rsidRDefault="009B63FD" w:rsidP="009B63FD">
      <w:pPr>
        <w:spacing w:line="276" w:lineRule="auto"/>
        <w:jc w:val="both"/>
        <w:rPr>
          <w:rFonts w:ascii="Calibri" w:hAnsi="Calibri"/>
          <w:bCs/>
          <w:iCs/>
          <w:sz w:val="22"/>
          <w:szCs w:val="22"/>
        </w:rPr>
      </w:pPr>
    </w:p>
    <w:p w:rsidR="009B63FD" w:rsidRPr="00870E5C" w:rsidRDefault="009B63FD" w:rsidP="00ED6B76">
      <w:pPr>
        <w:pStyle w:val="Prrafodelista"/>
        <w:numPr>
          <w:ilvl w:val="0"/>
          <w:numId w:val="15"/>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Recibe la carpeta del administrado solicitante con todos los requisitos documentales exigidos.</w:t>
      </w:r>
    </w:p>
    <w:p w:rsidR="009B63FD" w:rsidRPr="00870E5C" w:rsidRDefault="009B63FD" w:rsidP="009B63FD">
      <w:pPr>
        <w:spacing w:line="276" w:lineRule="auto"/>
        <w:jc w:val="both"/>
        <w:rPr>
          <w:rFonts w:asciiTheme="minorHAnsi" w:hAnsiTheme="minorHAnsi" w:cstheme="minorHAnsi"/>
          <w:sz w:val="22"/>
          <w:szCs w:val="22"/>
        </w:rPr>
      </w:pPr>
    </w:p>
    <w:p w:rsidR="009B63FD" w:rsidRPr="00870E5C" w:rsidRDefault="009B63FD" w:rsidP="00ED6B76">
      <w:pPr>
        <w:pStyle w:val="Prrafodelista"/>
        <w:numPr>
          <w:ilvl w:val="0"/>
          <w:numId w:val="15"/>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Si la documentación está incompleta comunica esta situación al administrado solicitante, devolviéndole la carpeta para su complementación y/o ajuste.</w:t>
      </w:r>
    </w:p>
    <w:p w:rsidR="009B63FD" w:rsidRPr="00870E5C" w:rsidRDefault="009B63FD" w:rsidP="009B63FD">
      <w:pPr>
        <w:pStyle w:val="Prrafodelista"/>
        <w:spacing w:line="276" w:lineRule="auto"/>
        <w:ind w:left="720"/>
        <w:jc w:val="both"/>
        <w:rPr>
          <w:rFonts w:asciiTheme="minorHAnsi" w:hAnsiTheme="minorHAnsi" w:cstheme="minorHAnsi"/>
          <w:sz w:val="22"/>
          <w:szCs w:val="22"/>
        </w:rPr>
      </w:pPr>
    </w:p>
    <w:p w:rsidR="009B63FD" w:rsidRPr="00870E5C" w:rsidRDefault="00974EB9" w:rsidP="00ED6B76">
      <w:pPr>
        <w:pStyle w:val="Prrafodelista"/>
        <w:numPr>
          <w:ilvl w:val="0"/>
          <w:numId w:val="15"/>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Si la documentación está completa, procede a ingresar el trámite en el SIMGEP y revisa que el Formulario Único de Administración Territorial (FUAT) se encuentre complementado en todos los campos que corresponda</w:t>
      </w:r>
      <w:r w:rsidRPr="00870E5C">
        <w:rPr>
          <w:rFonts w:asciiTheme="minorHAnsi" w:hAnsiTheme="minorHAnsi" w:cstheme="minorHAnsi"/>
          <w:sz w:val="22"/>
          <w:szCs w:val="22"/>
          <w:lang w:eastAsia="es-BO"/>
        </w:rPr>
        <w:t>.</w:t>
      </w:r>
    </w:p>
    <w:p w:rsidR="009B63FD" w:rsidRPr="00870E5C" w:rsidRDefault="009B63FD" w:rsidP="009B63FD">
      <w:pPr>
        <w:spacing w:line="276" w:lineRule="auto"/>
        <w:jc w:val="both"/>
        <w:rPr>
          <w:rFonts w:asciiTheme="minorHAnsi" w:hAnsiTheme="minorHAnsi" w:cstheme="minorHAnsi"/>
          <w:sz w:val="22"/>
          <w:szCs w:val="22"/>
        </w:rPr>
      </w:pPr>
    </w:p>
    <w:p w:rsidR="009B63FD" w:rsidRPr="00870E5C" w:rsidRDefault="009B63FD" w:rsidP="00ED6B76">
      <w:pPr>
        <w:pStyle w:val="Prrafodelista"/>
        <w:numPr>
          <w:ilvl w:val="0"/>
          <w:numId w:val="15"/>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Emite un comprobante en dos ejemplares que especifica la documentación recibida del administrado solicitante. Una copia es entregada al administrado solicitante y la restante se adjunta a la carpeta del trámite.</w:t>
      </w:r>
    </w:p>
    <w:p w:rsidR="009B63FD" w:rsidRPr="00870E5C" w:rsidRDefault="009B63FD" w:rsidP="009B63FD">
      <w:pPr>
        <w:spacing w:line="276" w:lineRule="auto"/>
        <w:jc w:val="both"/>
        <w:rPr>
          <w:rFonts w:asciiTheme="minorHAnsi" w:hAnsiTheme="minorHAnsi" w:cstheme="minorHAnsi"/>
          <w:sz w:val="22"/>
          <w:szCs w:val="22"/>
        </w:rPr>
      </w:pPr>
    </w:p>
    <w:p w:rsidR="009B63FD" w:rsidRPr="00870E5C" w:rsidRDefault="00B41930" w:rsidP="00ED6B76">
      <w:pPr>
        <w:pStyle w:val="Prrafodelista"/>
        <w:numPr>
          <w:ilvl w:val="0"/>
          <w:numId w:val="15"/>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Remite</w:t>
      </w:r>
      <w:r w:rsidR="009B63FD" w:rsidRPr="00870E5C">
        <w:rPr>
          <w:rFonts w:asciiTheme="minorHAnsi" w:hAnsiTheme="minorHAnsi" w:cstheme="minorHAnsi"/>
          <w:sz w:val="22"/>
          <w:szCs w:val="22"/>
        </w:rPr>
        <w:t xml:space="preserve"> la Carpeta del trámite al Técnico de Administración Territorial asignado para su procesamiento.</w:t>
      </w:r>
    </w:p>
    <w:p w:rsidR="009B63FD" w:rsidRPr="00870E5C" w:rsidRDefault="009B63FD" w:rsidP="009B63FD">
      <w:pPr>
        <w:spacing w:line="276" w:lineRule="auto"/>
        <w:jc w:val="both"/>
        <w:rPr>
          <w:rFonts w:asciiTheme="minorHAnsi" w:hAnsiTheme="minorHAnsi" w:cstheme="minorHAnsi"/>
          <w:sz w:val="22"/>
          <w:szCs w:val="22"/>
        </w:rPr>
      </w:pPr>
    </w:p>
    <w:p w:rsidR="009B63FD" w:rsidRPr="00870E5C" w:rsidRDefault="009B63FD" w:rsidP="009B63FD">
      <w:p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Tiempo de Realización: un (1) día hábil.</w:t>
      </w:r>
    </w:p>
    <w:p w:rsidR="009B63FD" w:rsidRPr="00870E5C" w:rsidRDefault="009B63FD" w:rsidP="009B63FD">
      <w:pPr>
        <w:spacing w:line="276" w:lineRule="auto"/>
        <w:jc w:val="both"/>
        <w:rPr>
          <w:rFonts w:asciiTheme="minorHAnsi" w:hAnsiTheme="minorHAnsi" w:cstheme="minorHAnsi"/>
          <w:sz w:val="22"/>
          <w:szCs w:val="22"/>
        </w:rPr>
      </w:pPr>
    </w:p>
    <w:p w:rsidR="009311E8" w:rsidRPr="00870E5C" w:rsidRDefault="009B63FD" w:rsidP="009B63FD">
      <w:p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lastRenderedPageBreak/>
        <w:t>Productos:</w:t>
      </w:r>
    </w:p>
    <w:p w:rsidR="009311E8" w:rsidRPr="00870E5C" w:rsidRDefault="009311E8" w:rsidP="009B63FD">
      <w:pPr>
        <w:spacing w:line="276" w:lineRule="auto"/>
        <w:jc w:val="both"/>
        <w:rPr>
          <w:rFonts w:asciiTheme="minorHAnsi" w:hAnsiTheme="minorHAnsi" w:cstheme="minorHAnsi"/>
          <w:sz w:val="22"/>
          <w:szCs w:val="22"/>
        </w:rPr>
      </w:pPr>
    </w:p>
    <w:p w:rsidR="009B63FD" w:rsidRPr="00870E5C" w:rsidRDefault="009B63FD" w:rsidP="009311E8">
      <w:pPr>
        <w:pStyle w:val="Prrafodelista"/>
        <w:numPr>
          <w:ilvl w:val="0"/>
          <w:numId w:val="27"/>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FUAT llenado y firmado.</w:t>
      </w:r>
    </w:p>
    <w:p w:rsidR="009311E8" w:rsidRPr="00870E5C" w:rsidRDefault="009311E8" w:rsidP="009311E8">
      <w:pPr>
        <w:pStyle w:val="Prrafodelista"/>
        <w:spacing w:line="276" w:lineRule="auto"/>
        <w:ind w:left="720"/>
        <w:jc w:val="both"/>
        <w:rPr>
          <w:rFonts w:asciiTheme="minorHAnsi" w:hAnsiTheme="minorHAnsi" w:cstheme="minorHAnsi"/>
          <w:sz w:val="22"/>
          <w:szCs w:val="22"/>
        </w:rPr>
      </w:pPr>
    </w:p>
    <w:p w:rsidR="00166718" w:rsidRPr="00870E5C" w:rsidRDefault="009B63FD" w:rsidP="009311E8">
      <w:pPr>
        <w:pStyle w:val="Prrafodelista"/>
        <w:numPr>
          <w:ilvl w:val="0"/>
          <w:numId w:val="27"/>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Carpeta </w:t>
      </w:r>
      <w:r w:rsidR="00B41930" w:rsidRPr="00870E5C">
        <w:rPr>
          <w:rFonts w:asciiTheme="minorHAnsi" w:hAnsiTheme="minorHAnsi" w:cstheme="minorHAnsi"/>
          <w:sz w:val="22"/>
          <w:szCs w:val="22"/>
        </w:rPr>
        <w:t>de trámite</w:t>
      </w:r>
      <w:r w:rsidRPr="00870E5C">
        <w:rPr>
          <w:rFonts w:asciiTheme="minorHAnsi" w:hAnsiTheme="minorHAnsi" w:cstheme="minorHAnsi"/>
          <w:sz w:val="22"/>
          <w:szCs w:val="22"/>
        </w:rPr>
        <w:t xml:space="preserve"> con todos los requisitos documentarios.</w:t>
      </w:r>
    </w:p>
    <w:p w:rsidR="00CF13F5" w:rsidRPr="00870E5C" w:rsidRDefault="00CF13F5" w:rsidP="00CF13F5">
      <w:pPr>
        <w:spacing w:line="276" w:lineRule="auto"/>
        <w:jc w:val="both"/>
        <w:rPr>
          <w:rFonts w:ascii="Calibri" w:hAnsi="Calibri"/>
          <w:sz w:val="22"/>
          <w:szCs w:val="22"/>
        </w:rPr>
      </w:pPr>
    </w:p>
    <w:p w:rsidR="00CF13F5" w:rsidRPr="00870E5C" w:rsidRDefault="00CF13F5" w:rsidP="00CF13F5">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i/>
          <w:sz w:val="22"/>
          <w:szCs w:val="22"/>
        </w:rPr>
      </w:pPr>
      <w:r w:rsidRPr="00870E5C">
        <w:rPr>
          <w:rFonts w:ascii="Calibri" w:hAnsi="Calibri"/>
          <w:b/>
          <w:i/>
          <w:sz w:val="22"/>
          <w:szCs w:val="22"/>
        </w:rPr>
        <w:t xml:space="preserve">Nota </w:t>
      </w:r>
      <w:r w:rsidR="00EE7EA8" w:rsidRPr="00870E5C">
        <w:rPr>
          <w:rFonts w:ascii="Calibri" w:hAnsi="Calibri"/>
          <w:b/>
          <w:i/>
          <w:sz w:val="22"/>
          <w:szCs w:val="22"/>
        </w:rPr>
        <w:t>2</w:t>
      </w:r>
    </w:p>
    <w:p w:rsidR="00CF13F5" w:rsidRPr="00870E5C" w:rsidRDefault="00CF13F5" w:rsidP="00131A9A">
      <w:pPr>
        <w:pBdr>
          <w:top w:val="single" w:sz="4" w:space="1" w:color="auto"/>
          <w:left w:val="single" w:sz="4" w:space="4" w:color="auto"/>
          <w:bottom w:val="single" w:sz="4" w:space="1" w:color="auto"/>
          <w:right w:val="single" w:sz="4" w:space="4" w:color="auto"/>
        </w:pBdr>
        <w:spacing w:line="276" w:lineRule="auto"/>
        <w:jc w:val="both"/>
        <w:rPr>
          <w:rFonts w:ascii="Calibri" w:hAnsi="Calibri"/>
          <w:i/>
          <w:sz w:val="22"/>
          <w:szCs w:val="22"/>
        </w:rPr>
      </w:pPr>
      <w:r w:rsidRPr="00870E5C">
        <w:rPr>
          <w:rFonts w:ascii="Calibri" w:hAnsi="Calibri"/>
          <w:i/>
          <w:sz w:val="22"/>
          <w:szCs w:val="22"/>
        </w:rPr>
        <w:t xml:space="preserve">El Operador de la Plataforma </w:t>
      </w:r>
      <w:r w:rsidR="009A4476" w:rsidRPr="00870E5C">
        <w:rPr>
          <w:rFonts w:ascii="Calibri" w:hAnsi="Calibri"/>
          <w:i/>
          <w:sz w:val="22"/>
          <w:szCs w:val="22"/>
        </w:rPr>
        <w:t>Especializada</w:t>
      </w:r>
      <w:r w:rsidRPr="00870E5C">
        <w:rPr>
          <w:rFonts w:ascii="Calibri" w:hAnsi="Calibri"/>
          <w:i/>
          <w:sz w:val="22"/>
          <w:szCs w:val="22"/>
        </w:rPr>
        <w:t xml:space="preserve"> se limita a verificar el cumplimiento de todos los requisitos y en ningún momento debe realizar la revisión técnica del trámite en la Plataforma.</w:t>
      </w:r>
    </w:p>
    <w:p w:rsidR="00FB13ED" w:rsidRPr="00870E5C" w:rsidRDefault="00FB13ED">
      <w:pPr>
        <w:rPr>
          <w:rFonts w:ascii="Calibri" w:hAnsi="Calibri"/>
          <w:b/>
          <w:sz w:val="22"/>
          <w:szCs w:val="22"/>
        </w:rPr>
      </w:pPr>
    </w:p>
    <w:p w:rsidR="005C4E60" w:rsidRPr="00870E5C" w:rsidRDefault="005C4E60" w:rsidP="002636CD">
      <w:pPr>
        <w:pBdr>
          <w:top w:val="single" w:sz="4" w:space="1" w:color="auto"/>
          <w:left w:val="single" w:sz="4" w:space="4" w:color="auto"/>
          <w:bottom w:val="single" w:sz="4" w:space="1" w:color="auto"/>
          <w:right w:val="single" w:sz="4" w:space="4" w:color="auto"/>
        </w:pBdr>
        <w:shd w:val="clear" w:color="auto" w:fill="CCFFFF"/>
        <w:spacing w:line="276" w:lineRule="auto"/>
        <w:ind w:left="360" w:hanging="360"/>
        <w:jc w:val="both"/>
        <w:rPr>
          <w:rFonts w:ascii="Calibri" w:hAnsi="Calibri"/>
          <w:b/>
          <w:sz w:val="22"/>
          <w:szCs w:val="22"/>
        </w:rPr>
      </w:pPr>
      <w:r w:rsidRPr="00870E5C">
        <w:rPr>
          <w:rFonts w:ascii="Calibri" w:hAnsi="Calibri"/>
          <w:b/>
          <w:sz w:val="22"/>
          <w:szCs w:val="22"/>
        </w:rPr>
        <w:t>02</w:t>
      </w:r>
      <w:r w:rsidRPr="00870E5C">
        <w:rPr>
          <w:rFonts w:ascii="Calibri" w:hAnsi="Calibri"/>
          <w:b/>
          <w:sz w:val="22"/>
          <w:szCs w:val="22"/>
        </w:rPr>
        <w:tab/>
        <w:t xml:space="preserve">Paso 2: Inspección in situ, Verificación Técnica y elaboración de </w:t>
      </w:r>
      <w:r w:rsidR="002636CD" w:rsidRPr="00870E5C">
        <w:rPr>
          <w:rFonts w:ascii="Calibri" w:hAnsi="Calibri"/>
          <w:b/>
          <w:sz w:val="22"/>
          <w:szCs w:val="22"/>
        </w:rPr>
        <w:t>Informe de Revisión de Planos</w:t>
      </w:r>
    </w:p>
    <w:p w:rsidR="005C4E60" w:rsidRPr="00870E5C" w:rsidRDefault="005C4E60" w:rsidP="005C4E60">
      <w:pPr>
        <w:spacing w:line="276" w:lineRule="auto"/>
        <w:jc w:val="both"/>
        <w:rPr>
          <w:rFonts w:ascii="Calibri" w:hAnsi="Calibri"/>
          <w:sz w:val="22"/>
          <w:szCs w:val="22"/>
        </w:rPr>
      </w:pPr>
    </w:p>
    <w:p w:rsidR="005C4E60" w:rsidRPr="00870E5C" w:rsidRDefault="005C4E60" w:rsidP="005C4E60">
      <w:pPr>
        <w:spacing w:line="276" w:lineRule="auto"/>
        <w:jc w:val="both"/>
        <w:rPr>
          <w:rFonts w:ascii="Calibri" w:hAnsi="Calibri"/>
          <w:bCs/>
          <w:iCs/>
          <w:sz w:val="22"/>
          <w:szCs w:val="22"/>
        </w:rPr>
      </w:pPr>
      <w:r w:rsidRPr="00870E5C">
        <w:rPr>
          <w:rFonts w:ascii="Calibri" w:hAnsi="Calibri"/>
          <w:bCs/>
          <w:iCs/>
          <w:sz w:val="22"/>
          <w:szCs w:val="22"/>
        </w:rPr>
        <w:t>Responsable: Técnico de Administración Territorial.</w:t>
      </w:r>
    </w:p>
    <w:p w:rsidR="005C4E60" w:rsidRPr="00870E5C" w:rsidRDefault="005C4E60" w:rsidP="005C4E60">
      <w:pPr>
        <w:spacing w:line="276" w:lineRule="auto"/>
        <w:jc w:val="both"/>
        <w:rPr>
          <w:rFonts w:ascii="Calibri" w:hAnsi="Calibri"/>
          <w:bCs/>
          <w:iCs/>
          <w:sz w:val="22"/>
          <w:szCs w:val="22"/>
        </w:rPr>
      </w:pPr>
    </w:p>
    <w:p w:rsidR="005C4E60" w:rsidRPr="00870E5C" w:rsidRDefault="005C4E60" w:rsidP="005C4E60">
      <w:pPr>
        <w:tabs>
          <w:tab w:val="left" w:pos="0"/>
        </w:tabs>
        <w:spacing w:line="276" w:lineRule="auto"/>
        <w:jc w:val="both"/>
        <w:rPr>
          <w:rFonts w:ascii="Calibri" w:hAnsi="Calibri"/>
          <w:b/>
          <w:sz w:val="22"/>
          <w:szCs w:val="22"/>
        </w:rPr>
      </w:pPr>
      <w:r w:rsidRPr="00870E5C">
        <w:rPr>
          <w:rFonts w:ascii="Calibri" w:hAnsi="Calibri"/>
          <w:bCs/>
          <w:iCs/>
          <w:sz w:val="22"/>
          <w:szCs w:val="22"/>
        </w:rPr>
        <w:t>Tareas a realizar:</w:t>
      </w:r>
    </w:p>
    <w:p w:rsidR="005C4E60" w:rsidRPr="00870E5C" w:rsidRDefault="005C4E60" w:rsidP="005C4E60">
      <w:pPr>
        <w:spacing w:line="276" w:lineRule="auto"/>
        <w:jc w:val="both"/>
        <w:rPr>
          <w:rFonts w:ascii="Calibri" w:hAnsi="Calibri"/>
          <w:sz w:val="22"/>
          <w:szCs w:val="22"/>
        </w:rPr>
      </w:pPr>
    </w:p>
    <w:p w:rsidR="005C4E60" w:rsidRPr="00870E5C" w:rsidRDefault="005C4E60"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Recibe la carpeta de trámite remitida por el Operador de Plataforma Especializada.</w:t>
      </w:r>
    </w:p>
    <w:p w:rsidR="005C4E60" w:rsidRPr="00870E5C" w:rsidRDefault="005C4E60" w:rsidP="005C4E60">
      <w:pPr>
        <w:pStyle w:val="Prrafodelista"/>
        <w:spacing w:line="276" w:lineRule="auto"/>
        <w:ind w:left="720"/>
        <w:jc w:val="both"/>
        <w:rPr>
          <w:rFonts w:asciiTheme="minorHAnsi" w:hAnsiTheme="minorHAnsi" w:cstheme="minorHAnsi"/>
          <w:sz w:val="22"/>
          <w:szCs w:val="22"/>
        </w:rPr>
      </w:pPr>
    </w:p>
    <w:p w:rsidR="005C4E60" w:rsidRPr="00870E5C" w:rsidRDefault="005C4E60"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Programa y efectúa una inspección técnica al inmueble objeto del trámite, en un plazo no mayor a dos (2) días hábiles a partir de la recepción del mismo. En dicha inspección, verifica los datos contenidos en los documentos presentados en la carpeta de trámite.</w:t>
      </w:r>
    </w:p>
    <w:p w:rsidR="00396F27" w:rsidRPr="00870E5C" w:rsidRDefault="00396F27" w:rsidP="00396F27">
      <w:pPr>
        <w:pStyle w:val="Prrafodelista"/>
        <w:rPr>
          <w:rFonts w:asciiTheme="minorHAnsi" w:hAnsiTheme="minorHAnsi" w:cstheme="minorHAnsi"/>
          <w:sz w:val="22"/>
          <w:szCs w:val="22"/>
        </w:rPr>
      </w:pPr>
    </w:p>
    <w:p w:rsidR="00396F27" w:rsidRPr="00870E5C" w:rsidRDefault="00396F27"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Para los trámites de la tipología </w:t>
      </w:r>
      <w:r w:rsidR="00030DF9" w:rsidRPr="00870E5C">
        <w:rPr>
          <w:rFonts w:asciiTheme="minorHAnsi" w:hAnsiTheme="minorHAnsi" w:cstheme="minorHAnsi"/>
          <w:sz w:val="22"/>
          <w:szCs w:val="22"/>
        </w:rPr>
        <w:t>A</w:t>
      </w:r>
      <w:r w:rsidRPr="00870E5C">
        <w:rPr>
          <w:rFonts w:asciiTheme="minorHAnsi" w:hAnsiTheme="minorHAnsi" w:cstheme="minorHAnsi"/>
          <w:sz w:val="22"/>
          <w:szCs w:val="22"/>
        </w:rPr>
        <w:t xml:space="preserve">, </w:t>
      </w:r>
      <w:r w:rsidR="00EF758C" w:rsidRPr="00870E5C">
        <w:rPr>
          <w:rFonts w:asciiTheme="minorHAnsi" w:hAnsiTheme="minorHAnsi" w:cstheme="minorHAnsi"/>
          <w:sz w:val="22"/>
          <w:szCs w:val="22"/>
        </w:rPr>
        <w:t>realiza la inspección</w:t>
      </w:r>
      <w:r w:rsidRPr="00870E5C">
        <w:rPr>
          <w:rFonts w:asciiTheme="minorHAnsi" w:hAnsiTheme="minorHAnsi" w:cstheme="minorHAnsi"/>
          <w:sz w:val="22"/>
          <w:szCs w:val="22"/>
        </w:rPr>
        <w:t xml:space="preserve"> solamente al piso donde se ubique la unidad funcional objeto de fraccionamiento.</w:t>
      </w:r>
    </w:p>
    <w:p w:rsidR="00396F27" w:rsidRPr="00870E5C" w:rsidRDefault="00396F27" w:rsidP="00396F27">
      <w:pPr>
        <w:pStyle w:val="Prrafodelista"/>
        <w:rPr>
          <w:rFonts w:asciiTheme="minorHAnsi" w:hAnsiTheme="minorHAnsi" w:cstheme="minorHAnsi"/>
          <w:sz w:val="22"/>
          <w:szCs w:val="22"/>
        </w:rPr>
      </w:pPr>
    </w:p>
    <w:p w:rsidR="00396F27" w:rsidRPr="00870E5C" w:rsidRDefault="00396F27"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Para los trámites de la tipología </w:t>
      </w:r>
      <w:r w:rsidR="00030DF9" w:rsidRPr="00870E5C">
        <w:rPr>
          <w:rFonts w:asciiTheme="minorHAnsi" w:hAnsiTheme="minorHAnsi" w:cstheme="minorHAnsi"/>
          <w:sz w:val="22"/>
          <w:szCs w:val="22"/>
        </w:rPr>
        <w:t>B</w:t>
      </w:r>
      <w:r w:rsidRPr="00870E5C">
        <w:rPr>
          <w:rFonts w:asciiTheme="minorHAnsi" w:hAnsiTheme="minorHAnsi" w:cstheme="minorHAnsi"/>
          <w:sz w:val="22"/>
          <w:szCs w:val="22"/>
        </w:rPr>
        <w:t xml:space="preserve">, </w:t>
      </w:r>
      <w:r w:rsidR="00EF758C" w:rsidRPr="00870E5C">
        <w:rPr>
          <w:rFonts w:asciiTheme="minorHAnsi" w:hAnsiTheme="minorHAnsi" w:cstheme="minorHAnsi"/>
          <w:sz w:val="22"/>
          <w:szCs w:val="22"/>
        </w:rPr>
        <w:t xml:space="preserve">realiza </w:t>
      </w:r>
      <w:r w:rsidRPr="00870E5C">
        <w:rPr>
          <w:rFonts w:asciiTheme="minorHAnsi" w:hAnsiTheme="minorHAnsi" w:cstheme="minorHAnsi"/>
          <w:sz w:val="22"/>
          <w:szCs w:val="22"/>
        </w:rPr>
        <w:t>la inspección a todas las unidades funcionales objeto de fraccionamiento de la edificación.</w:t>
      </w:r>
    </w:p>
    <w:p w:rsidR="00EF758C" w:rsidRPr="00870E5C" w:rsidRDefault="00EF758C" w:rsidP="00EF758C">
      <w:pPr>
        <w:pStyle w:val="Prrafodelista"/>
        <w:rPr>
          <w:rFonts w:asciiTheme="minorHAnsi" w:hAnsiTheme="minorHAnsi" w:cstheme="minorHAnsi"/>
          <w:sz w:val="22"/>
          <w:szCs w:val="22"/>
        </w:rPr>
      </w:pPr>
    </w:p>
    <w:p w:rsidR="00EF758C" w:rsidRPr="00870E5C" w:rsidRDefault="00EF758C"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Realiza las mediciones de las áreas privadas y comunes del inmueble objeto de fraccionamiento.</w:t>
      </w:r>
    </w:p>
    <w:p w:rsidR="00761F22" w:rsidRPr="00870E5C" w:rsidRDefault="00761F22" w:rsidP="00761F22">
      <w:pPr>
        <w:pStyle w:val="Prrafodelista"/>
        <w:rPr>
          <w:rFonts w:asciiTheme="minorHAnsi" w:hAnsiTheme="minorHAnsi" w:cstheme="minorHAnsi"/>
          <w:sz w:val="22"/>
          <w:szCs w:val="22"/>
        </w:rPr>
      </w:pPr>
    </w:p>
    <w:p w:rsidR="00761F22" w:rsidRPr="00870E5C" w:rsidRDefault="00761F22"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Verifica que los datos de los propietarios (nombres y apellidos y Cédula de Identidad) indicados en el Testimonio de Propiedad, Folio Real, Tarjeta de Propiedad sean correspondientes entre sí y sean los mismos que se indique en </w:t>
      </w:r>
      <w:r w:rsidR="00030DF9" w:rsidRPr="00870E5C">
        <w:rPr>
          <w:rFonts w:asciiTheme="minorHAnsi" w:hAnsiTheme="minorHAnsi" w:cstheme="minorHAnsi"/>
          <w:sz w:val="22"/>
          <w:szCs w:val="22"/>
        </w:rPr>
        <w:t>la</w:t>
      </w:r>
      <w:r w:rsidRPr="00870E5C">
        <w:rPr>
          <w:rFonts w:asciiTheme="minorHAnsi" w:hAnsiTheme="minorHAnsi" w:cstheme="minorHAnsi"/>
          <w:sz w:val="22"/>
          <w:szCs w:val="22"/>
        </w:rPr>
        <w:t xml:space="preserve"> Tabla </w:t>
      </w:r>
      <w:r w:rsidR="004A6E63" w:rsidRPr="00870E5C">
        <w:rPr>
          <w:rFonts w:asciiTheme="minorHAnsi" w:hAnsiTheme="minorHAnsi" w:cstheme="minorHAnsi"/>
          <w:sz w:val="22"/>
          <w:szCs w:val="22"/>
        </w:rPr>
        <w:t xml:space="preserve">y en </w:t>
      </w:r>
      <w:r w:rsidR="00030DF9" w:rsidRPr="00870E5C">
        <w:rPr>
          <w:rFonts w:asciiTheme="minorHAnsi" w:hAnsiTheme="minorHAnsi" w:cstheme="minorHAnsi"/>
          <w:sz w:val="22"/>
          <w:szCs w:val="22"/>
        </w:rPr>
        <w:t xml:space="preserve">los planos individuales de </w:t>
      </w:r>
      <w:r w:rsidR="004A6E63" w:rsidRPr="00870E5C">
        <w:rPr>
          <w:rFonts w:asciiTheme="minorHAnsi" w:hAnsiTheme="minorHAnsi" w:cstheme="minorHAnsi"/>
          <w:sz w:val="22"/>
          <w:szCs w:val="22"/>
        </w:rPr>
        <w:t>Fraccionamiento en Propiedad Horizontal</w:t>
      </w:r>
      <w:r w:rsidRPr="00870E5C">
        <w:rPr>
          <w:rFonts w:asciiTheme="minorHAnsi" w:hAnsiTheme="minorHAnsi" w:cstheme="minorHAnsi"/>
          <w:sz w:val="22"/>
          <w:szCs w:val="22"/>
        </w:rPr>
        <w:t xml:space="preserve">. </w:t>
      </w:r>
    </w:p>
    <w:p w:rsidR="00B32A15" w:rsidRPr="00870E5C" w:rsidRDefault="00B32A15" w:rsidP="00B32A15">
      <w:pPr>
        <w:pStyle w:val="Prrafodelista"/>
        <w:rPr>
          <w:rFonts w:asciiTheme="minorHAnsi" w:hAnsiTheme="minorHAnsi" w:cstheme="minorHAnsi"/>
          <w:sz w:val="22"/>
          <w:szCs w:val="22"/>
        </w:rPr>
      </w:pPr>
    </w:p>
    <w:p w:rsidR="001F6C67" w:rsidRPr="00870E5C" w:rsidRDefault="00667454" w:rsidP="001F6C67">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Para los trámites de la tipología </w:t>
      </w:r>
      <w:r w:rsidR="00A00B00" w:rsidRPr="00870E5C">
        <w:rPr>
          <w:rFonts w:asciiTheme="minorHAnsi" w:hAnsiTheme="minorHAnsi" w:cstheme="minorHAnsi"/>
          <w:sz w:val="22"/>
          <w:szCs w:val="22"/>
        </w:rPr>
        <w:t>A</w:t>
      </w:r>
      <w:r w:rsidRPr="00870E5C">
        <w:rPr>
          <w:rFonts w:asciiTheme="minorHAnsi" w:hAnsiTheme="minorHAnsi" w:cstheme="minorHAnsi"/>
          <w:sz w:val="22"/>
          <w:szCs w:val="22"/>
        </w:rPr>
        <w:t>, verifica que las mediciones y cálculos para la definición de áreas privadas, áreas comunes, parciales de áreas comunes, privadas y FIP estén correctamente realizados y correspondan a los resultados de la inspección.</w:t>
      </w:r>
    </w:p>
    <w:p w:rsidR="00667454" w:rsidRPr="00870E5C" w:rsidRDefault="00667454" w:rsidP="00667454">
      <w:pPr>
        <w:pStyle w:val="Prrafodelista"/>
        <w:rPr>
          <w:rFonts w:asciiTheme="minorHAnsi" w:hAnsiTheme="minorHAnsi" w:cstheme="minorHAnsi"/>
          <w:sz w:val="22"/>
          <w:szCs w:val="22"/>
        </w:rPr>
      </w:pPr>
    </w:p>
    <w:p w:rsidR="00667454" w:rsidRPr="00870E5C" w:rsidRDefault="00667454"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Para los trámites de la tipología </w:t>
      </w:r>
      <w:r w:rsidR="00A00B00" w:rsidRPr="00870E5C">
        <w:rPr>
          <w:rFonts w:asciiTheme="minorHAnsi" w:hAnsiTheme="minorHAnsi" w:cstheme="minorHAnsi"/>
          <w:sz w:val="22"/>
          <w:szCs w:val="22"/>
        </w:rPr>
        <w:t>B</w:t>
      </w:r>
      <w:r w:rsidRPr="00870E5C">
        <w:rPr>
          <w:rFonts w:asciiTheme="minorHAnsi" w:hAnsiTheme="minorHAnsi" w:cstheme="minorHAnsi"/>
          <w:sz w:val="22"/>
          <w:szCs w:val="22"/>
        </w:rPr>
        <w:t>, verifica que las mediciones y cálculos para la definición de áreas privadas, áreas comunes</w:t>
      </w:r>
      <w:r w:rsidR="00A00B00" w:rsidRPr="00870E5C">
        <w:rPr>
          <w:rFonts w:asciiTheme="minorHAnsi" w:hAnsiTheme="minorHAnsi" w:cstheme="minorHAnsi"/>
          <w:sz w:val="22"/>
          <w:szCs w:val="22"/>
        </w:rPr>
        <w:t xml:space="preserve"> privadas</w:t>
      </w:r>
      <w:r w:rsidRPr="00870E5C">
        <w:rPr>
          <w:rFonts w:asciiTheme="minorHAnsi" w:hAnsiTheme="minorHAnsi" w:cstheme="minorHAnsi"/>
          <w:sz w:val="22"/>
          <w:szCs w:val="22"/>
        </w:rPr>
        <w:t>, áreas comunes</w:t>
      </w:r>
      <w:r w:rsidR="009E5D8F" w:rsidRPr="00870E5C">
        <w:rPr>
          <w:rFonts w:asciiTheme="minorHAnsi" w:hAnsiTheme="minorHAnsi" w:cstheme="minorHAnsi"/>
          <w:sz w:val="22"/>
          <w:szCs w:val="22"/>
        </w:rPr>
        <w:t xml:space="preserve">, áreas cubiertas, áreas descubiertas, </w:t>
      </w:r>
      <w:r w:rsidR="009E5D8F" w:rsidRPr="00870E5C">
        <w:rPr>
          <w:rFonts w:asciiTheme="minorHAnsi" w:hAnsiTheme="minorHAnsi" w:cstheme="minorHAnsi"/>
          <w:sz w:val="22"/>
          <w:szCs w:val="22"/>
        </w:rPr>
        <w:lastRenderedPageBreak/>
        <w:t>área total construida, superficie fraccionada, FIP y FIS</w:t>
      </w:r>
      <w:r w:rsidRPr="00870E5C">
        <w:rPr>
          <w:rFonts w:asciiTheme="minorHAnsi" w:hAnsiTheme="minorHAnsi" w:cstheme="minorHAnsi"/>
          <w:sz w:val="22"/>
          <w:szCs w:val="22"/>
        </w:rPr>
        <w:t xml:space="preserve"> estén correctamente realizados y correspondan a los resultados de la inspección.</w:t>
      </w:r>
    </w:p>
    <w:p w:rsidR="00CA0724" w:rsidRPr="00870E5C" w:rsidRDefault="00CA0724" w:rsidP="00CA0724">
      <w:pPr>
        <w:pStyle w:val="Prrafodelista"/>
        <w:rPr>
          <w:rFonts w:asciiTheme="minorHAnsi" w:hAnsiTheme="minorHAnsi" w:cstheme="minorHAnsi"/>
          <w:sz w:val="22"/>
          <w:szCs w:val="22"/>
        </w:rPr>
      </w:pPr>
    </w:p>
    <w:p w:rsidR="00CA0724" w:rsidRPr="00870E5C" w:rsidRDefault="00CA0724"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Verifica que la Tabla </w:t>
      </w:r>
      <w:r w:rsidR="00A00B00" w:rsidRPr="00870E5C">
        <w:rPr>
          <w:rFonts w:asciiTheme="minorHAnsi" w:hAnsiTheme="minorHAnsi" w:cstheme="minorHAnsi"/>
          <w:sz w:val="22"/>
          <w:szCs w:val="22"/>
        </w:rPr>
        <w:t xml:space="preserve">y los planos individuales de </w:t>
      </w:r>
      <w:r w:rsidRPr="00870E5C">
        <w:rPr>
          <w:rFonts w:asciiTheme="minorHAnsi" w:hAnsiTheme="minorHAnsi" w:cstheme="minorHAnsi"/>
          <w:sz w:val="22"/>
          <w:szCs w:val="22"/>
        </w:rPr>
        <w:t xml:space="preserve">Fraccionamiento en Propiedad Horizontal </w:t>
      </w:r>
      <w:r w:rsidR="00A00B00" w:rsidRPr="00870E5C">
        <w:rPr>
          <w:rFonts w:asciiTheme="minorHAnsi" w:hAnsiTheme="minorHAnsi" w:cstheme="minorHAnsi"/>
          <w:sz w:val="22"/>
          <w:szCs w:val="22"/>
        </w:rPr>
        <w:t xml:space="preserve">guarden correspondencia entre sí y </w:t>
      </w:r>
      <w:r w:rsidRPr="00870E5C">
        <w:rPr>
          <w:rFonts w:asciiTheme="minorHAnsi" w:hAnsiTheme="minorHAnsi" w:cstheme="minorHAnsi"/>
          <w:sz w:val="22"/>
          <w:szCs w:val="22"/>
        </w:rPr>
        <w:t>se encuentre</w:t>
      </w:r>
      <w:r w:rsidR="00A00B00" w:rsidRPr="00870E5C">
        <w:rPr>
          <w:rFonts w:asciiTheme="minorHAnsi" w:hAnsiTheme="minorHAnsi" w:cstheme="minorHAnsi"/>
          <w:sz w:val="22"/>
          <w:szCs w:val="22"/>
        </w:rPr>
        <w:t>n</w:t>
      </w:r>
      <w:r w:rsidRPr="00870E5C">
        <w:rPr>
          <w:rFonts w:asciiTheme="minorHAnsi" w:hAnsiTheme="minorHAnsi" w:cstheme="minorHAnsi"/>
          <w:sz w:val="22"/>
          <w:szCs w:val="22"/>
        </w:rPr>
        <w:t xml:space="preserve"> correctamente elaborad</w:t>
      </w:r>
      <w:r w:rsidR="00A00B00" w:rsidRPr="00870E5C">
        <w:rPr>
          <w:rFonts w:asciiTheme="minorHAnsi" w:hAnsiTheme="minorHAnsi" w:cstheme="minorHAnsi"/>
          <w:sz w:val="22"/>
          <w:szCs w:val="22"/>
        </w:rPr>
        <w:t>os</w:t>
      </w:r>
      <w:r w:rsidRPr="00870E5C">
        <w:rPr>
          <w:rFonts w:asciiTheme="minorHAnsi" w:hAnsiTheme="minorHAnsi" w:cstheme="minorHAnsi"/>
          <w:sz w:val="22"/>
          <w:szCs w:val="22"/>
        </w:rPr>
        <w:t xml:space="preserve">, de acuerdo a </w:t>
      </w:r>
      <w:r w:rsidR="000E44BB" w:rsidRPr="00870E5C">
        <w:rPr>
          <w:rFonts w:asciiTheme="minorHAnsi" w:hAnsiTheme="minorHAnsi" w:cstheme="minorHAnsi"/>
          <w:sz w:val="22"/>
          <w:szCs w:val="22"/>
        </w:rPr>
        <w:t>los formatos establecidos en los anexos de la presente Guía</w:t>
      </w:r>
      <w:r w:rsidRPr="00870E5C">
        <w:rPr>
          <w:rFonts w:asciiTheme="minorHAnsi" w:hAnsiTheme="minorHAnsi" w:cstheme="minorHAnsi"/>
          <w:sz w:val="22"/>
          <w:szCs w:val="22"/>
        </w:rPr>
        <w:t>.</w:t>
      </w:r>
    </w:p>
    <w:p w:rsidR="00CA0724" w:rsidRPr="00870E5C" w:rsidRDefault="00CA0724" w:rsidP="00CA0724">
      <w:pPr>
        <w:pStyle w:val="Prrafodelista"/>
        <w:rPr>
          <w:rFonts w:asciiTheme="minorHAnsi" w:hAnsiTheme="minorHAnsi" w:cstheme="minorHAnsi"/>
          <w:sz w:val="22"/>
          <w:szCs w:val="22"/>
        </w:rPr>
      </w:pPr>
    </w:p>
    <w:p w:rsidR="00CA0724" w:rsidRPr="00870E5C" w:rsidRDefault="00CA0724"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Verifica que las superficies indicadas en el </w:t>
      </w:r>
      <w:r w:rsidR="00EA17F5" w:rsidRPr="00870E5C">
        <w:rPr>
          <w:rFonts w:asciiTheme="minorHAnsi" w:hAnsiTheme="minorHAnsi" w:cstheme="minorHAnsi"/>
          <w:sz w:val="22"/>
          <w:szCs w:val="22"/>
        </w:rPr>
        <w:t>Cuadro Comparativo con la LUSU y</w:t>
      </w:r>
      <w:r w:rsidRPr="00870E5C">
        <w:rPr>
          <w:rFonts w:asciiTheme="minorHAnsi" w:hAnsiTheme="minorHAnsi" w:cstheme="minorHAnsi"/>
          <w:sz w:val="22"/>
          <w:szCs w:val="22"/>
        </w:rPr>
        <w:t xml:space="preserve"> el Cuadro de Relación de Superficies de los </w:t>
      </w:r>
      <w:r w:rsidR="007B0876" w:rsidRPr="00870E5C">
        <w:rPr>
          <w:rFonts w:asciiTheme="minorHAnsi" w:hAnsiTheme="minorHAnsi" w:cstheme="minorHAnsi"/>
          <w:sz w:val="22"/>
          <w:szCs w:val="22"/>
        </w:rPr>
        <w:t>planos aprobados “As Built”,</w:t>
      </w:r>
      <w:r w:rsidRPr="00870E5C">
        <w:rPr>
          <w:rFonts w:asciiTheme="minorHAnsi" w:hAnsiTheme="minorHAnsi" w:cstheme="minorHAnsi"/>
          <w:sz w:val="22"/>
          <w:szCs w:val="22"/>
        </w:rPr>
        <w:t xml:space="preserve"> de Construcción, Legalización o Regularización </w:t>
      </w:r>
      <w:r w:rsidR="00EA17F5" w:rsidRPr="00870E5C">
        <w:rPr>
          <w:rFonts w:asciiTheme="minorHAnsi" w:hAnsiTheme="minorHAnsi" w:cstheme="minorHAnsi"/>
          <w:sz w:val="22"/>
          <w:szCs w:val="22"/>
        </w:rPr>
        <w:t>sean correspondientes con</w:t>
      </w:r>
      <w:r w:rsidRPr="00870E5C">
        <w:rPr>
          <w:rFonts w:asciiTheme="minorHAnsi" w:hAnsiTheme="minorHAnsi" w:cstheme="minorHAnsi"/>
          <w:sz w:val="22"/>
          <w:szCs w:val="22"/>
        </w:rPr>
        <w:t xml:space="preserve"> los datos señalados en la Tabla de Fraccionamiento en Propiedad Ho</w:t>
      </w:r>
      <w:r w:rsidR="00A00B00" w:rsidRPr="00870E5C">
        <w:rPr>
          <w:rFonts w:asciiTheme="minorHAnsi" w:hAnsiTheme="minorHAnsi" w:cstheme="minorHAnsi"/>
          <w:sz w:val="22"/>
          <w:szCs w:val="22"/>
        </w:rPr>
        <w:t>rizontal (área total construida</w:t>
      </w:r>
      <w:r w:rsidRPr="00870E5C">
        <w:rPr>
          <w:rFonts w:asciiTheme="minorHAnsi" w:hAnsiTheme="minorHAnsi" w:cstheme="minorHAnsi"/>
          <w:sz w:val="22"/>
          <w:szCs w:val="22"/>
        </w:rPr>
        <w:t>).</w:t>
      </w:r>
    </w:p>
    <w:p w:rsidR="00CA0724" w:rsidRPr="00870E5C" w:rsidRDefault="00CA0724" w:rsidP="00CA0724">
      <w:pPr>
        <w:pStyle w:val="Prrafodelista"/>
        <w:rPr>
          <w:rFonts w:asciiTheme="minorHAnsi" w:hAnsiTheme="minorHAnsi" w:cstheme="minorHAnsi"/>
          <w:sz w:val="22"/>
          <w:szCs w:val="22"/>
        </w:rPr>
      </w:pPr>
    </w:p>
    <w:p w:rsidR="00CA0724" w:rsidRPr="00870E5C" w:rsidRDefault="00CA0724"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Verifica que el dato correspondiente a la FIS </w:t>
      </w:r>
      <w:r w:rsidR="00A00B00" w:rsidRPr="00870E5C">
        <w:rPr>
          <w:rFonts w:asciiTheme="minorHAnsi" w:hAnsiTheme="minorHAnsi" w:cstheme="minorHAnsi"/>
          <w:sz w:val="22"/>
          <w:szCs w:val="22"/>
        </w:rPr>
        <w:t xml:space="preserve">Total </w:t>
      </w:r>
      <w:r w:rsidRPr="00870E5C">
        <w:rPr>
          <w:rFonts w:asciiTheme="minorHAnsi" w:hAnsiTheme="minorHAnsi" w:cstheme="minorHAnsi"/>
          <w:sz w:val="22"/>
          <w:szCs w:val="22"/>
        </w:rPr>
        <w:t xml:space="preserve">sea el mismo de la </w:t>
      </w:r>
      <w:r w:rsidR="00A00B00" w:rsidRPr="00870E5C">
        <w:rPr>
          <w:rFonts w:asciiTheme="minorHAnsi" w:hAnsiTheme="minorHAnsi" w:cstheme="minorHAnsi"/>
          <w:sz w:val="22"/>
          <w:szCs w:val="22"/>
        </w:rPr>
        <w:t xml:space="preserve">Superficie </w:t>
      </w:r>
      <w:r w:rsidR="00C3002A" w:rsidRPr="00870E5C">
        <w:rPr>
          <w:rFonts w:asciiTheme="minorHAnsi" w:hAnsiTheme="minorHAnsi" w:cstheme="minorHAnsi"/>
          <w:sz w:val="22"/>
          <w:szCs w:val="22"/>
        </w:rPr>
        <w:t>Real</w:t>
      </w:r>
      <w:r w:rsidR="00A00B00" w:rsidRPr="00870E5C">
        <w:rPr>
          <w:rFonts w:asciiTheme="minorHAnsi" w:hAnsiTheme="minorHAnsi" w:cstheme="minorHAnsi"/>
          <w:sz w:val="22"/>
          <w:szCs w:val="22"/>
        </w:rPr>
        <w:t xml:space="preserve"> </w:t>
      </w:r>
      <w:r w:rsidRPr="00870E5C">
        <w:rPr>
          <w:rFonts w:asciiTheme="minorHAnsi" w:hAnsiTheme="minorHAnsi" w:cstheme="minorHAnsi"/>
          <w:sz w:val="22"/>
          <w:szCs w:val="22"/>
        </w:rPr>
        <w:t>del lote</w:t>
      </w:r>
      <w:r w:rsidR="00A00B00" w:rsidRPr="00870E5C">
        <w:rPr>
          <w:rFonts w:asciiTheme="minorHAnsi" w:hAnsiTheme="minorHAnsi" w:cstheme="minorHAnsi"/>
          <w:sz w:val="22"/>
          <w:szCs w:val="22"/>
        </w:rPr>
        <w:t xml:space="preserve">, consignada en el Certificado </w:t>
      </w:r>
      <w:r w:rsidR="007A50DA" w:rsidRPr="00870E5C">
        <w:rPr>
          <w:rFonts w:asciiTheme="minorHAnsi" w:hAnsiTheme="minorHAnsi" w:cstheme="minorHAnsi"/>
          <w:sz w:val="22"/>
          <w:szCs w:val="22"/>
        </w:rPr>
        <w:t xml:space="preserve">de Registro </w:t>
      </w:r>
      <w:r w:rsidR="00A00B00" w:rsidRPr="00870E5C">
        <w:rPr>
          <w:rFonts w:asciiTheme="minorHAnsi" w:hAnsiTheme="minorHAnsi" w:cstheme="minorHAnsi"/>
          <w:sz w:val="22"/>
          <w:szCs w:val="22"/>
        </w:rPr>
        <w:t>Catastral</w:t>
      </w:r>
      <w:r w:rsidR="00D21DA0" w:rsidRPr="00870E5C">
        <w:rPr>
          <w:rFonts w:asciiTheme="minorHAnsi" w:hAnsiTheme="minorHAnsi" w:cstheme="minorHAnsi"/>
          <w:sz w:val="22"/>
          <w:szCs w:val="22"/>
        </w:rPr>
        <w:t xml:space="preserve"> </w:t>
      </w:r>
      <w:r w:rsidR="00097B1C" w:rsidRPr="00870E5C">
        <w:rPr>
          <w:rFonts w:asciiTheme="minorHAnsi" w:hAnsiTheme="minorHAnsi" w:cstheme="minorHAnsi"/>
          <w:sz w:val="22"/>
          <w:szCs w:val="22"/>
        </w:rPr>
        <w:t>actualizado</w:t>
      </w:r>
      <w:r w:rsidR="00A00B00" w:rsidRPr="00870E5C">
        <w:rPr>
          <w:rFonts w:asciiTheme="minorHAnsi" w:hAnsiTheme="minorHAnsi" w:cstheme="minorHAnsi"/>
          <w:sz w:val="22"/>
          <w:szCs w:val="22"/>
        </w:rPr>
        <w:t>.</w:t>
      </w:r>
    </w:p>
    <w:p w:rsidR="00CA0724" w:rsidRPr="00870E5C" w:rsidRDefault="00CA0724" w:rsidP="00CA0724">
      <w:pPr>
        <w:pStyle w:val="Prrafodelista"/>
        <w:rPr>
          <w:rFonts w:asciiTheme="minorHAnsi" w:hAnsiTheme="minorHAnsi" w:cstheme="minorHAnsi"/>
          <w:sz w:val="22"/>
          <w:szCs w:val="22"/>
        </w:rPr>
      </w:pPr>
    </w:p>
    <w:p w:rsidR="00812E34" w:rsidRPr="00870E5C" w:rsidRDefault="00812E34"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Verifica que los datos anteriormente referidos correspondan a los indicados en la </w:t>
      </w:r>
      <w:r w:rsidRPr="00870E5C">
        <w:rPr>
          <w:rFonts w:ascii="Calibri" w:hAnsi="Calibri"/>
          <w:sz w:val="22"/>
          <w:szCs w:val="22"/>
        </w:rPr>
        <w:t>Tabla de Unidades Funcionales en Propiedad Horizontal</w:t>
      </w:r>
      <w:r w:rsidRPr="00870E5C">
        <w:rPr>
          <w:rFonts w:ascii="Calibri" w:hAnsi="Calibri"/>
          <w:b/>
          <w:sz w:val="22"/>
          <w:szCs w:val="22"/>
        </w:rPr>
        <w:t xml:space="preserve"> </w:t>
      </w:r>
      <w:r w:rsidRPr="00870E5C">
        <w:rPr>
          <w:rFonts w:ascii="Calibri" w:hAnsi="Calibri"/>
          <w:sz w:val="22"/>
          <w:szCs w:val="22"/>
        </w:rPr>
        <w:t>de los planos “As Built”.</w:t>
      </w:r>
    </w:p>
    <w:p w:rsidR="000E44BB" w:rsidRPr="00870E5C" w:rsidRDefault="000E44BB" w:rsidP="000E44BB">
      <w:pPr>
        <w:pStyle w:val="Prrafodelista"/>
        <w:rPr>
          <w:rFonts w:asciiTheme="minorHAnsi" w:hAnsiTheme="minorHAnsi" w:cstheme="minorHAnsi"/>
          <w:sz w:val="22"/>
          <w:szCs w:val="22"/>
        </w:rPr>
      </w:pPr>
    </w:p>
    <w:p w:rsidR="000E44BB" w:rsidRPr="00870E5C" w:rsidRDefault="000E44BB"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Verifica que los planos, tablas </w:t>
      </w:r>
      <w:r w:rsidR="00761F22" w:rsidRPr="00870E5C">
        <w:rPr>
          <w:rFonts w:asciiTheme="minorHAnsi" w:hAnsiTheme="minorHAnsi" w:cstheme="minorHAnsi"/>
          <w:sz w:val="22"/>
          <w:szCs w:val="22"/>
        </w:rPr>
        <w:t>y cálculos presentados en formato impreso sean iguales a los contenidos en soporte digital.</w:t>
      </w:r>
    </w:p>
    <w:p w:rsidR="00297BBE" w:rsidRPr="00870E5C" w:rsidRDefault="00297BBE" w:rsidP="003E099F">
      <w:pPr>
        <w:rPr>
          <w:rFonts w:asciiTheme="minorHAnsi" w:hAnsiTheme="minorHAnsi" w:cstheme="minorHAnsi"/>
          <w:sz w:val="22"/>
          <w:szCs w:val="22"/>
        </w:rPr>
      </w:pPr>
    </w:p>
    <w:p w:rsidR="00297BBE" w:rsidRPr="00870E5C" w:rsidRDefault="00297BBE"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De existir deficiencias que sea posible subsanar, describe las observaciones que corresponda en el Informe de Revisión de Planos.</w:t>
      </w:r>
    </w:p>
    <w:p w:rsidR="00297BBE" w:rsidRPr="00870E5C" w:rsidRDefault="00297BBE" w:rsidP="00297BBE">
      <w:pPr>
        <w:pStyle w:val="Prrafodelista"/>
        <w:spacing w:line="276" w:lineRule="auto"/>
        <w:rPr>
          <w:rFonts w:asciiTheme="minorHAnsi" w:hAnsiTheme="minorHAnsi" w:cstheme="minorHAnsi"/>
          <w:sz w:val="22"/>
          <w:szCs w:val="22"/>
        </w:rPr>
      </w:pPr>
    </w:p>
    <w:p w:rsidR="00297BBE" w:rsidRPr="00870E5C" w:rsidRDefault="00297BBE"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De existir situaciones restrictivas que impidan la realización del trámite, describe las razones que determinen su rechazo </w:t>
      </w:r>
      <w:r w:rsidR="00A5333B" w:rsidRPr="00870E5C">
        <w:rPr>
          <w:rFonts w:asciiTheme="minorHAnsi" w:hAnsiTheme="minorHAnsi" w:cstheme="minorHAnsi"/>
          <w:sz w:val="22"/>
          <w:szCs w:val="22"/>
        </w:rPr>
        <w:t>en el</w:t>
      </w:r>
      <w:r w:rsidRPr="00870E5C">
        <w:rPr>
          <w:rFonts w:asciiTheme="minorHAnsi" w:hAnsiTheme="minorHAnsi" w:cstheme="minorHAnsi"/>
          <w:sz w:val="22"/>
          <w:szCs w:val="22"/>
        </w:rPr>
        <w:t xml:space="preserve"> Informe de Revisión de Planos.</w:t>
      </w:r>
    </w:p>
    <w:p w:rsidR="00297BBE" w:rsidRPr="00870E5C" w:rsidRDefault="00297BBE" w:rsidP="00297BBE">
      <w:pPr>
        <w:pStyle w:val="Prrafodelista"/>
        <w:spacing w:line="276" w:lineRule="auto"/>
        <w:rPr>
          <w:rFonts w:asciiTheme="minorHAnsi" w:hAnsiTheme="minorHAnsi" w:cstheme="minorHAnsi"/>
          <w:sz w:val="22"/>
          <w:szCs w:val="22"/>
        </w:rPr>
      </w:pPr>
    </w:p>
    <w:p w:rsidR="00297BBE" w:rsidRPr="00870E5C" w:rsidRDefault="00297BBE"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Calibri" w:hAnsi="Calibri"/>
          <w:sz w:val="22"/>
          <w:szCs w:val="22"/>
        </w:rPr>
        <w:t xml:space="preserve">En caso de no existir observaciones y ser procedente </w:t>
      </w:r>
      <w:r w:rsidR="00591230" w:rsidRPr="00870E5C">
        <w:rPr>
          <w:rFonts w:ascii="Calibri" w:hAnsi="Calibri"/>
          <w:sz w:val="22"/>
          <w:szCs w:val="22"/>
        </w:rPr>
        <w:t>el Fraccionamiento en Propiedad Horizontal</w:t>
      </w:r>
      <w:r w:rsidRPr="00870E5C">
        <w:rPr>
          <w:rFonts w:ascii="Calibri" w:hAnsi="Calibri"/>
          <w:sz w:val="22"/>
          <w:szCs w:val="22"/>
        </w:rPr>
        <w:t>, elabora el Informe de Revisión de Planos, recomendando la aprobación del  trámite.</w:t>
      </w:r>
    </w:p>
    <w:p w:rsidR="00297BBE" w:rsidRPr="00870E5C" w:rsidRDefault="00297BBE" w:rsidP="00297BBE">
      <w:pPr>
        <w:pStyle w:val="Prrafodelista"/>
        <w:rPr>
          <w:rFonts w:asciiTheme="minorHAnsi" w:hAnsiTheme="minorHAnsi" w:cstheme="minorHAnsi"/>
          <w:sz w:val="22"/>
          <w:szCs w:val="22"/>
        </w:rPr>
      </w:pPr>
    </w:p>
    <w:p w:rsidR="00297BBE" w:rsidRPr="00870E5C" w:rsidRDefault="00297BBE"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Calibri" w:hAnsi="Calibri"/>
          <w:sz w:val="22"/>
          <w:szCs w:val="22"/>
        </w:rPr>
        <w:t xml:space="preserve">Realiza el cálculo  del importe a cancelar en el Sistema, mismo que debe ser consignado en el Informe de Revisión </w:t>
      </w:r>
      <w:r w:rsidR="00A00B00" w:rsidRPr="00870E5C">
        <w:rPr>
          <w:rFonts w:ascii="Calibri" w:hAnsi="Calibri"/>
          <w:sz w:val="22"/>
          <w:szCs w:val="22"/>
        </w:rPr>
        <w:t>de Planos</w:t>
      </w:r>
      <w:r w:rsidRPr="00870E5C">
        <w:rPr>
          <w:rFonts w:ascii="Calibri" w:hAnsi="Calibri"/>
          <w:sz w:val="22"/>
          <w:szCs w:val="22"/>
        </w:rPr>
        <w:t>, considerando las tasas de aprobación vigentes.</w:t>
      </w:r>
    </w:p>
    <w:p w:rsidR="00297BBE" w:rsidRPr="00870E5C" w:rsidRDefault="00297BBE" w:rsidP="00297BBE">
      <w:pPr>
        <w:pStyle w:val="Prrafodelista"/>
        <w:spacing w:line="276" w:lineRule="auto"/>
        <w:rPr>
          <w:rFonts w:asciiTheme="minorHAnsi" w:hAnsiTheme="minorHAnsi" w:cstheme="minorHAnsi"/>
          <w:sz w:val="22"/>
          <w:szCs w:val="22"/>
        </w:rPr>
      </w:pPr>
    </w:p>
    <w:p w:rsidR="00297BBE" w:rsidRPr="00870E5C" w:rsidRDefault="00297BBE"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Para cualquiera de los tres resultados (observación, rechazo, aprobación), realiza y suscribe el </w:t>
      </w:r>
      <w:r w:rsidR="00E67CC7" w:rsidRPr="00870E5C">
        <w:rPr>
          <w:rFonts w:asciiTheme="minorHAnsi" w:hAnsiTheme="minorHAnsi" w:cstheme="minorHAnsi"/>
          <w:sz w:val="22"/>
          <w:szCs w:val="22"/>
        </w:rPr>
        <w:t>Informe de Revisión de Planos</w:t>
      </w:r>
      <w:r w:rsidRPr="00870E5C">
        <w:rPr>
          <w:rFonts w:asciiTheme="minorHAnsi" w:hAnsiTheme="minorHAnsi" w:cstheme="minorHAnsi"/>
          <w:sz w:val="22"/>
          <w:szCs w:val="22"/>
        </w:rPr>
        <w:t xml:space="preserve"> </w:t>
      </w:r>
      <w:r w:rsidR="00984480" w:rsidRPr="00870E5C">
        <w:rPr>
          <w:rFonts w:asciiTheme="minorHAnsi" w:hAnsiTheme="minorHAnsi" w:cstheme="minorHAnsi"/>
          <w:sz w:val="22"/>
          <w:szCs w:val="22"/>
        </w:rPr>
        <w:t xml:space="preserve">en dos ejemplares, </w:t>
      </w:r>
      <w:r w:rsidRPr="00870E5C">
        <w:rPr>
          <w:rFonts w:asciiTheme="minorHAnsi" w:hAnsiTheme="minorHAnsi" w:cstheme="minorHAnsi"/>
          <w:sz w:val="22"/>
          <w:szCs w:val="22"/>
        </w:rPr>
        <w:t>en un plazo no mayor a cuatro (4) días hábiles computables desde la fecha de la inspección técnica.</w:t>
      </w:r>
    </w:p>
    <w:p w:rsidR="00297BBE" w:rsidRPr="00870E5C" w:rsidRDefault="00297BBE" w:rsidP="00297BBE">
      <w:pPr>
        <w:pStyle w:val="Prrafodelista"/>
        <w:spacing w:line="276" w:lineRule="auto"/>
        <w:rPr>
          <w:rFonts w:asciiTheme="minorHAnsi" w:hAnsiTheme="minorHAnsi" w:cstheme="minorHAnsi"/>
          <w:sz w:val="22"/>
          <w:szCs w:val="22"/>
        </w:rPr>
      </w:pPr>
    </w:p>
    <w:p w:rsidR="00297BBE" w:rsidRPr="00870E5C" w:rsidRDefault="00297BBE" w:rsidP="00ED6B76">
      <w:pPr>
        <w:pStyle w:val="Prrafodelista"/>
        <w:numPr>
          <w:ilvl w:val="0"/>
          <w:numId w:val="18"/>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Remite el trámite con el informe respe</w:t>
      </w:r>
      <w:r w:rsidR="009D431A" w:rsidRPr="00870E5C">
        <w:rPr>
          <w:rFonts w:asciiTheme="minorHAnsi" w:hAnsiTheme="minorHAnsi" w:cstheme="minorHAnsi"/>
          <w:sz w:val="22"/>
          <w:szCs w:val="22"/>
        </w:rPr>
        <w:t>c</w:t>
      </w:r>
      <w:r w:rsidRPr="00870E5C">
        <w:rPr>
          <w:rFonts w:asciiTheme="minorHAnsi" w:hAnsiTheme="minorHAnsi" w:cstheme="minorHAnsi"/>
          <w:sz w:val="22"/>
          <w:szCs w:val="22"/>
        </w:rPr>
        <w:t>tivo al Jefe de la UAT o al Coordinador de la instancia municipal correspondiente, para su análisis y visto bueno.</w:t>
      </w:r>
    </w:p>
    <w:p w:rsidR="006D7291" w:rsidRPr="00870E5C" w:rsidRDefault="006D7291" w:rsidP="006D7291">
      <w:pPr>
        <w:pStyle w:val="Prrafodelista"/>
        <w:rPr>
          <w:rFonts w:asciiTheme="minorHAnsi" w:hAnsiTheme="minorHAnsi" w:cstheme="minorHAnsi"/>
          <w:sz w:val="22"/>
          <w:szCs w:val="22"/>
        </w:rPr>
      </w:pPr>
    </w:p>
    <w:p w:rsidR="006D7291" w:rsidRPr="00870E5C" w:rsidRDefault="006D7291" w:rsidP="006D7291">
      <w:p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Tiempo de Realización: seis (6) días hábiles</w:t>
      </w:r>
      <w:r w:rsidR="00B670FA" w:rsidRPr="00870E5C">
        <w:rPr>
          <w:rFonts w:asciiTheme="minorHAnsi" w:hAnsiTheme="minorHAnsi" w:cstheme="minorHAnsi"/>
          <w:sz w:val="22"/>
          <w:szCs w:val="22"/>
        </w:rPr>
        <w:t xml:space="preserve"> para edificaciones de hasta 5 plantas; dieciséis (16) días hábiles para edificaciones de más de cinco plantas  </w:t>
      </w:r>
      <w:r w:rsidR="002818DC" w:rsidRPr="00870E5C">
        <w:rPr>
          <w:rFonts w:asciiTheme="minorHAnsi" w:hAnsiTheme="minorHAnsi" w:cstheme="minorHAnsi"/>
          <w:sz w:val="22"/>
          <w:szCs w:val="22"/>
        </w:rPr>
        <w:t xml:space="preserve">y </w:t>
      </w:r>
      <w:r w:rsidR="00B670FA" w:rsidRPr="00870E5C">
        <w:rPr>
          <w:rFonts w:asciiTheme="minorHAnsi" w:hAnsiTheme="minorHAnsi" w:cstheme="minorHAnsi"/>
          <w:sz w:val="22"/>
          <w:szCs w:val="22"/>
        </w:rPr>
        <w:t>condominios</w:t>
      </w:r>
      <w:r w:rsidRPr="00870E5C">
        <w:rPr>
          <w:rFonts w:asciiTheme="minorHAnsi" w:hAnsiTheme="minorHAnsi" w:cstheme="minorHAnsi"/>
          <w:sz w:val="22"/>
          <w:szCs w:val="22"/>
        </w:rPr>
        <w:t>.</w:t>
      </w:r>
    </w:p>
    <w:p w:rsidR="00B670FA" w:rsidRPr="00870E5C" w:rsidRDefault="00B670FA" w:rsidP="006D7291">
      <w:pPr>
        <w:spacing w:line="276" w:lineRule="auto"/>
        <w:jc w:val="both"/>
        <w:rPr>
          <w:rFonts w:asciiTheme="minorHAnsi" w:hAnsiTheme="minorHAnsi" w:cstheme="minorHAnsi"/>
          <w:sz w:val="22"/>
          <w:szCs w:val="22"/>
        </w:rPr>
      </w:pPr>
    </w:p>
    <w:p w:rsidR="006D7291" w:rsidRPr="00870E5C" w:rsidRDefault="006D7291" w:rsidP="006D7291">
      <w:p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Productos:</w:t>
      </w:r>
    </w:p>
    <w:p w:rsidR="006D7291" w:rsidRPr="00870E5C" w:rsidRDefault="006D7291" w:rsidP="006D7291">
      <w:pPr>
        <w:spacing w:line="276" w:lineRule="auto"/>
        <w:jc w:val="both"/>
        <w:rPr>
          <w:rFonts w:asciiTheme="minorHAnsi" w:hAnsiTheme="minorHAnsi" w:cstheme="minorHAnsi"/>
          <w:sz w:val="22"/>
          <w:szCs w:val="22"/>
        </w:rPr>
      </w:pPr>
    </w:p>
    <w:p w:rsidR="006D7291" w:rsidRPr="00870E5C" w:rsidRDefault="006D7291" w:rsidP="00ED6B76">
      <w:pPr>
        <w:pStyle w:val="Prrafodelista"/>
        <w:numPr>
          <w:ilvl w:val="0"/>
          <w:numId w:val="19"/>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FUAT  llenado y firmado.</w:t>
      </w:r>
    </w:p>
    <w:p w:rsidR="006D7291" w:rsidRPr="00870E5C" w:rsidRDefault="006D7291" w:rsidP="006D7291">
      <w:pPr>
        <w:spacing w:line="276" w:lineRule="auto"/>
        <w:jc w:val="both"/>
        <w:rPr>
          <w:rFonts w:asciiTheme="minorHAnsi" w:hAnsiTheme="minorHAnsi" w:cstheme="minorHAnsi"/>
          <w:sz w:val="22"/>
          <w:szCs w:val="22"/>
        </w:rPr>
      </w:pPr>
    </w:p>
    <w:p w:rsidR="006D7291" w:rsidRPr="00870E5C" w:rsidRDefault="006D7291" w:rsidP="00ED6B76">
      <w:pPr>
        <w:pStyle w:val="Prrafodelista"/>
        <w:numPr>
          <w:ilvl w:val="0"/>
          <w:numId w:val="19"/>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Carpeta de trámite con todos los requisitos documentarios.</w:t>
      </w:r>
    </w:p>
    <w:p w:rsidR="006D7291" w:rsidRPr="00870E5C" w:rsidRDefault="006D7291" w:rsidP="006D7291">
      <w:pPr>
        <w:pStyle w:val="Prrafodelista"/>
        <w:rPr>
          <w:rFonts w:asciiTheme="minorHAnsi" w:hAnsiTheme="minorHAnsi" w:cstheme="minorHAnsi"/>
          <w:sz w:val="22"/>
          <w:szCs w:val="22"/>
        </w:rPr>
      </w:pPr>
    </w:p>
    <w:p w:rsidR="006D7291" w:rsidRPr="00870E5C" w:rsidRDefault="006D7291" w:rsidP="00ED6B76">
      <w:pPr>
        <w:pStyle w:val="Prrafodelista"/>
        <w:numPr>
          <w:ilvl w:val="0"/>
          <w:numId w:val="19"/>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Informe de Revisión de Planos, con cualquiera de los tres resultados posibles (aprobación, observación o rechazo).</w:t>
      </w:r>
    </w:p>
    <w:p w:rsidR="00984480" w:rsidRPr="00870E5C" w:rsidRDefault="00984480">
      <w:pPr>
        <w:rPr>
          <w:rFonts w:ascii="Calibri" w:hAnsi="Calibri"/>
          <w:b/>
          <w:sz w:val="22"/>
          <w:szCs w:val="22"/>
        </w:rPr>
      </w:pPr>
    </w:p>
    <w:p w:rsidR="002636CD" w:rsidRPr="00870E5C" w:rsidRDefault="002636CD" w:rsidP="002636CD">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i/>
          <w:sz w:val="22"/>
          <w:szCs w:val="22"/>
        </w:rPr>
      </w:pPr>
      <w:r w:rsidRPr="00870E5C">
        <w:rPr>
          <w:rFonts w:ascii="Calibri" w:hAnsi="Calibri"/>
          <w:b/>
          <w:i/>
          <w:sz w:val="22"/>
          <w:szCs w:val="22"/>
        </w:rPr>
        <w:t xml:space="preserve">Nota </w:t>
      </w:r>
      <w:r w:rsidR="00EE7EA8" w:rsidRPr="00870E5C">
        <w:rPr>
          <w:rFonts w:ascii="Calibri" w:hAnsi="Calibri"/>
          <w:b/>
          <w:i/>
          <w:sz w:val="22"/>
          <w:szCs w:val="22"/>
        </w:rPr>
        <w:t>3</w:t>
      </w:r>
    </w:p>
    <w:p w:rsidR="002636CD" w:rsidRPr="00870E5C" w:rsidRDefault="007A64E6" w:rsidP="007A64E6">
      <w:pPr>
        <w:pStyle w:val="Prrafodelista"/>
        <w:numPr>
          <w:ilvl w:val="0"/>
          <w:numId w:val="26"/>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sidRPr="00870E5C">
        <w:rPr>
          <w:rFonts w:ascii="Calibri" w:hAnsi="Calibri"/>
          <w:i/>
          <w:sz w:val="22"/>
          <w:szCs w:val="22"/>
        </w:rPr>
        <w:t>Las unidades</w:t>
      </w:r>
      <w:r w:rsidR="009D431A" w:rsidRPr="00870E5C">
        <w:rPr>
          <w:rFonts w:ascii="Calibri" w:hAnsi="Calibri"/>
          <w:i/>
          <w:sz w:val="22"/>
          <w:szCs w:val="22"/>
        </w:rPr>
        <w:t xml:space="preserve"> funcionales</w:t>
      </w:r>
      <w:r w:rsidRPr="00870E5C">
        <w:rPr>
          <w:rFonts w:ascii="Calibri" w:hAnsi="Calibri"/>
          <w:i/>
          <w:sz w:val="22"/>
          <w:szCs w:val="22"/>
        </w:rPr>
        <w:t xml:space="preserve"> a fraccionarse deben contar con salida directa al espacio público</w:t>
      </w:r>
      <w:r w:rsidR="009D431A" w:rsidRPr="00870E5C">
        <w:rPr>
          <w:rFonts w:ascii="Calibri" w:hAnsi="Calibri"/>
          <w:i/>
          <w:sz w:val="22"/>
          <w:szCs w:val="22"/>
        </w:rPr>
        <w:t>,</w:t>
      </w:r>
      <w:r w:rsidRPr="00870E5C">
        <w:rPr>
          <w:rFonts w:ascii="Calibri" w:hAnsi="Calibri"/>
          <w:i/>
          <w:sz w:val="22"/>
          <w:szCs w:val="22"/>
        </w:rPr>
        <w:t xml:space="preserve"> mediante pasillos comunes y/o puertas independientes</w:t>
      </w:r>
      <w:r w:rsidR="004E04BA" w:rsidRPr="00870E5C">
        <w:rPr>
          <w:rFonts w:ascii="Calibri" w:hAnsi="Calibri"/>
          <w:i/>
          <w:sz w:val="22"/>
          <w:szCs w:val="22"/>
        </w:rPr>
        <w:t>.</w:t>
      </w:r>
    </w:p>
    <w:p w:rsidR="004E04BA" w:rsidRPr="00870E5C" w:rsidRDefault="004E04BA" w:rsidP="007A64E6">
      <w:pPr>
        <w:pStyle w:val="Prrafodelista"/>
        <w:numPr>
          <w:ilvl w:val="0"/>
          <w:numId w:val="26"/>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sidRPr="00870E5C">
        <w:rPr>
          <w:rFonts w:ascii="Calibri" w:hAnsi="Calibri"/>
          <w:i/>
          <w:sz w:val="22"/>
          <w:szCs w:val="22"/>
        </w:rPr>
        <w:t>En los planos de ubicación debe</w:t>
      </w:r>
      <w:r w:rsidR="009D431A" w:rsidRPr="00870E5C">
        <w:rPr>
          <w:rFonts w:ascii="Calibri" w:hAnsi="Calibri"/>
          <w:i/>
          <w:sz w:val="22"/>
          <w:szCs w:val="22"/>
        </w:rPr>
        <w:t>n</w:t>
      </w:r>
      <w:r w:rsidRPr="00870E5C">
        <w:rPr>
          <w:rFonts w:ascii="Calibri" w:hAnsi="Calibri"/>
          <w:i/>
          <w:sz w:val="22"/>
          <w:szCs w:val="22"/>
        </w:rPr>
        <w:t xml:space="preserve"> diferenciarse las áreas privadas</w:t>
      </w:r>
      <w:r w:rsidR="009D431A" w:rsidRPr="00870E5C">
        <w:rPr>
          <w:rFonts w:ascii="Calibri" w:hAnsi="Calibri"/>
          <w:i/>
          <w:sz w:val="22"/>
          <w:szCs w:val="22"/>
        </w:rPr>
        <w:t>, comunes privadas, comunes</w:t>
      </w:r>
      <w:r w:rsidRPr="00870E5C">
        <w:rPr>
          <w:rFonts w:ascii="Calibri" w:hAnsi="Calibri"/>
          <w:i/>
          <w:sz w:val="22"/>
          <w:szCs w:val="22"/>
        </w:rPr>
        <w:t>, tanto cubiertas como descubiertas, mediante el uso de texturas</w:t>
      </w:r>
      <w:r w:rsidR="002476E5" w:rsidRPr="00870E5C">
        <w:rPr>
          <w:rFonts w:ascii="Calibri" w:hAnsi="Calibri"/>
          <w:i/>
          <w:sz w:val="22"/>
          <w:szCs w:val="22"/>
        </w:rPr>
        <w:t xml:space="preserve"> establecidas en el Anexo 9 de la presente Guía</w:t>
      </w:r>
      <w:r w:rsidRPr="00870E5C">
        <w:rPr>
          <w:rFonts w:ascii="Calibri" w:hAnsi="Calibri"/>
          <w:i/>
          <w:sz w:val="22"/>
          <w:szCs w:val="22"/>
        </w:rPr>
        <w:t>.</w:t>
      </w:r>
    </w:p>
    <w:p w:rsidR="0098121B" w:rsidRPr="00870E5C" w:rsidRDefault="0098121B" w:rsidP="007A64E6">
      <w:pPr>
        <w:pStyle w:val="Prrafodelista"/>
        <w:numPr>
          <w:ilvl w:val="0"/>
          <w:numId w:val="26"/>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sidRPr="00870E5C">
        <w:rPr>
          <w:rFonts w:ascii="Calibri" w:hAnsi="Calibri"/>
          <w:i/>
          <w:sz w:val="22"/>
          <w:szCs w:val="22"/>
        </w:rPr>
        <w:t xml:space="preserve">La sumatoria total de áreas construidas no coincide necesariamente con la Fracción Ideal de Piso total, toda vez que esta última incluye superficies consideradas como áreas no construidas, por </w:t>
      </w:r>
      <w:r w:rsidR="0081625C" w:rsidRPr="00870E5C">
        <w:rPr>
          <w:rFonts w:ascii="Calibri" w:hAnsi="Calibri"/>
          <w:i/>
          <w:sz w:val="22"/>
          <w:szCs w:val="22"/>
        </w:rPr>
        <w:t>estar emplazadas</w:t>
      </w:r>
      <w:r w:rsidRPr="00870E5C">
        <w:rPr>
          <w:rFonts w:ascii="Calibri" w:hAnsi="Calibri"/>
          <w:i/>
          <w:sz w:val="22"/>
          <w:szCs w:val="22"/>
        </w:rPr>
        <w:t xml:space="preserve"> en terreno pleno.</w:t>
      </w:r>
    </w:p>
    <w:p w:rsidR="007A64E6" w:rsidRPr="00870E5C" w:rsidRDefault="007A64E6" w:rsidP="007A64E6">
      <w:pPr>
        <w:pStyle w:val="Prrafodelista"/>
        <w:numPr>
          <w:ilvl w:val="0"/>
          <w:numId w:val="26"/>
        </w:numPr>
        <w:pBdr>
          <w:top w:val="single" w:sz="4" w:space="1" w:color="auto"/>
          <w:left w:val="single" w:sz="4" w:space="4" w:color="auto"/>
          <w:bottom w:val="single" w:sz="4" w:space="1" w:color="auto"/>
          <w:right w:val="single" w:sz="4" w:space="4" w:color="auto"/>
        </w:pBdr>
        <w:spacing w:line="276" w:lineRule="auto"/>
        <w:ind w:left="426" w:hanging="426"/>
        <w:jc w:val="both"/>
        <w:rPr>
          <w:rFonts w:ascii="Calibri" w:hAnsi="Calibri"/>
          <w:i/>
          <w:sz w:val="22"/>
          <w:szCs w:val="22"/>
        </w:rPr>
      </w:pPr>
      <w:r w:rsidRPr="00870E5C">
        <w:rPr>
          <w:rFonts w:ascii="Calibri" w:hAnsi="Calibri"/>
          <w:i/>
          <w:sz w:val="22"/>
          <w:szCs w:val="22"/>
        </w:rPr>
        <w:t>Los casos que presenten características no contempladas en el proceso del trámite, deben ser puestos a consideración de la Dirección de Administración Territorial y Catastral (DATC), a objeto de que se asuma las definiciones que corresponda en la atención de casos similares.</w:t>
      </w:r>
    </w:p>
    <w:p w:rsidR="002636CD" w:rsidRPr="00870E5C" w:rsidRDefault="002636CD" w:rsidP="002636CD">
      <w:pPr>
        <w:spacing w:line="276" w:lineRule="auto"/>
        <w:jc w:val="both"/>
        <w:rPr>
          <w:rFonts w:ascii="Calibri" w:hAnsi="Calibri"/>
          <w:sz w:val="22"/>
          <w:szCs w:val="22"/>
        </w:rPr>
      </w:pPr>
    </w:p>
    <w:p w:rsidR="002636CD" w:rsidRPr="00870E5C" w:rsidRDefault="002636CD" w:rsidP="002636CD">
      <w:pPr>
        <w:pBdr>
          <w:top w:val="single" w:sz="4" w:space="1" w:color="auto"/>
          <w:left w:val="single" w:sz="4" w:space="4" w:color="auto"/>
          <w:bottom w:val="single" w:sz="4" w:space="1" w:color="auto"/>
          <w:right w:val="single" w:sz="4" w:space="4" w:color="auto"/>
        </w:pBdr>
        <w:shd w:val="clear" w:color="auto" w:fill="CCFFFF"/>
        <w:spacing w:line="276" w:lineRule="auto"/>
        <w:jc w:val="both"/>
        <w:rPr>
          <w:rFonts w:ascii="Calibri" w:hAnsi="Calibri"/>
          <w:b/>
          <w:sz w:val="22"/>
          <w:szCs w:val="22"/>
        </w:rPr>
      </w:pPr>
      <w:r w:rsidRPr="00870E5C">
        <w:rPr>
          <w:rFonts w:ascii="Calibri" w:hAnsi="Calibri"/>
          <w:b/>
          <w:sz w:val="22"/>
          <w:szCs w:val="22"/>
        </w:rPr>
        <w:t>03</w:t>
      </w:r>
      <w:r w:rsidRPr="00870E5C">
        <w:rPr>
          <w:rFonts w:ascii="Calibri" w:hAnsi="Calibri"/>
          <w:b/>
          <w:sz w:val="22"/>
          <w:szCs w:val="22"/>
        </w:rPr>
        <w:tab/>
        <w:t>Paso 3: Revisión y validación del Informe de Revisión de Planos</w:t>
      </w:r>
    </w:p>
    <w:p w:rsidR="002636CD" w:rsidRPr="00870E5C" w:rsidRDefault="002636CD" w:rsidP="002636CD">
      <w:pPr>
        <w:spacing w:line="276" w:lineRule="auto"/>
        <w:jc w:val="both"/>
        <w:rPr>
          <w:rFonts w:ascii="Calibri" w:hAnsi="Calibri"/>
          <w:sz w:val="22"/>
          <w:szCs w:val="22"/>
        </w:rPr>
      </w:pPr>
    </w:p>
    <w:p w:rsidR="002636CD" w:rsidRPr="00870E5C" w:rsidRDefault="002636CD" w:rsidP="002636CD">
      <w:pPr>
        <w:spacing w:line="276" w:lineRule="auto"/>
        <w:jc w:val="both"/>
        <w:rPr>
          <w:rFonts w:ascii="Calibri" w:hAnsi="Calibri"/>
          <w:bCs/>
          <w:iCs/>
          <w:sz w:val="22"/>
          <w:szCs w:val="22"/>
        </w:rPr>
      </w:pPr>
      <w:r w:rsidRPr="00870E5C">
        <w:rPr>
          <w:rFonts w:ascii="Calibri" w:hAnsi="Calibri"/>
          <w:bCs/>
          <w:iCs/>
          <w:sz w:val="22"/>
          <w:szCs w:val="22"/>
        </w:rPr>
        <w:t xml:space="preserve">Responsable: Jefe de la Unidad de Administración Territorial de la Subalcaldía o Coordinador </w:t>
      </w:r>
      <w:r w:rsidR="00AB27B1">
        <w:rPr>
          <w:rFonts w:ascii="Calibri" w:hAnsi="Calibri"/>
          <w:bCs/>
          <w:iCs/>
          <w:sz w:val="22"/>
          <w:szCs w:val="22"/>
        </w:rPr>
        <w:t xml:space="preserve">de </w:t>
      </w:r>
      <w:r w:rsidR="00AB27B1" w:rsidRPr="00AB27B1">
        <w:rPr>
          <w:rFonts w:ascii="Calibri" w:hAnsi="Calibri"/>
          <w:bCs/>
          <w:iCs/>
          <w:sz w:val="22"/>
          <w:szCs w:val="22"/>
        </w:rPr>
        <w:t>la plataforma desconcentrada de la DATC expresamente habilitada al efecto, según corresponda</w:t>
      </w:r>
      <w:r w:rsidRPr="00870E5C">
        <w:rPr>
          <w:rFonts w:ascii="Calibri" w:hAnsi="Calibri"/>
          <w:bCs/>
          <w:iCs/>
          <w:sz w:val="22"/>
          <w:szCs w:val="22"/>
        </w:rPr>
        <w:t>.</w:t>
      </w:r>
    </w:p>
    <w:p w:rsidR="002636CD" w:rsidRPr="00870E5C" w:rsidRDefault="002636CD" w:rsidP="00591230">
      <w:pPr>
        <w:spacing w:line="276" w:lineRule="auto"/>
        <w:jc w:val="both"/>
        <w:rPr>
          <w:rFonts w:asciiTheme="minorHAnsi" w:hAnsiTheme="minorHAnsi" w:cstheme="minorHAnsi"/>
          <w:sz w:val="22"/>
          <w:szCs w:val="22"/>
        </w:rPr>
      </w:pPr>
    </w:p>
    <w:p w:rsidR="00EE3F05" w:rsidRPr="00870E5C" w:rsidRDefault="00EE3F05" w:rsidP="00EE3F05">
      <w:pPr>
        <w:tabs>
          <w:tab w:val="left" w:pos="0"/>
        </w:tabs>
        <w:spacing w:line="276" w:lineRule="auto"/>
        <w:jc w:val="both"/>
        <w:rPr>
          <w:rFonts w:ascii="Calibri" w:hAnsi="Calibri"/>
          <w:bCs/>
          <w:iCs/>
          <w:sz w:val="22"/>
          <w:szCs w:val="22"/>
        </w:rPr>
      </w:pPr>
      <w:r w:rsidRPr="00870E5C">
        <w:rPr>
          <w:rFonts w:ascii="Calibri" w:hAnsi="Calibri"/>
          <w:bCs/>
          <w:iCs/>
          <w:sz w:val="22"/>
          <w:szCs w:val="22"/>
        </w:rPr>
        <w:t>Tareas a realizar:</w:t>
      </w:r>
    </w:p>
    <w:p w:rsidR="003E099F" w:rsidRPr="00870E5C" w:rsidRDefault="003E099F" w:rsidP="00EE3F05">
      <w:pPr>
        <w:tabs>
          <w:tab w:val="left" w:pos="0"/>
        </w:tabs>
        <w:spacing w:line="276" w:lineRule="auto"/>
        <w:jc w:val="both"/>
        <w:rPr>
          <w:rFonts w:ascii="Calibri" w:hAnsi="Calibri"/>
          <w:bCs/>
          <w:iCs/>
          <w:sz w:val="22"/>
          <w:szCs w:val="22"/>
        </w:rPr>
      </w:pPr>
    </w:p>
    <w:p w:rsidR="00EE3F05" w:rsidRPr="00870E5C" w:rsidRDefault="00EE3F05" w:rsidP="00F94ED1">
      <w:pPr>
        <w:pStyle w:val="Prrafodelista"/>
        <w:numPr>
          <w:ilvl w:val="3"/>
          <w:numId w:val="33"/>
        </w:numPr>
        <w:tabs>
          <w:tab w:val="left" w:pos="0"/>
        </w:tabs>
        <w:spacing w:line="276" w:lineRule="auto"/>
        <w:ind w:left="709" w:hanging="283"/>
        <w:jc w:val="both"/>
        <w:rPr>
          <w:rFonts w:ascii="Calibri" w:hAnsi="Calibri"/>
          <w:bCs/>
          <w:iCs/>
          <w:sz w:val="22"/>
          <w:szCs w:val="22"/>
        </w:rPr>
      </w:pPr>
      <w:r w:rsidRPr="00870E5C">
        <w:rPr>
          <w:rFonts w:asciiTheme="minorHAnsi" w:hAnsiTheme="minorHAnsi" w:cstheme="minorHAnsi"/>
          <w:sz w:val="22"/>
          <w:szCs w:val="22"/>
        </w:rPr>
        <w:t>Revisa el informe emitido por el Técnico de Administración Territorial</w:t>
      </w:r>
      <w:r w:rsidR="0025188D" w:rsidRPr="00870E5C">
        <w:rPr>
          <w:rFonts w:asciiTheme="minorHAnsi" w:hAnsiTheme="minorHAnsi" w:cstheme="minorHAnsi"/>
          <w:sz w:val="22"/>
          <w:szCs w:val="22"/>
        </w:rPr>
        <w:t>, con cualquiera de los tres resultados posibles</w:t>
      </w:r>
      <w:r w:rsidRPr="00870E5C">
        <w:rPr>
          <w:rFonts w:asciiTheme="minorHAnsi" w:hAnsiTheme="minorHAnsi" w:cstheme="minorHAnsi"/>
          <w:sz w:val="22"/>
          <w:szCs w:val="22"/>
        </w:rPr>
        <w:t xml:space="preserve"> (procedencia de la aprobación, observación o rechazo).</w:t>
      </w:r>
    </w:p>
    <w:p w:rsidR="003E099F" w:rsidRPr="00870E5C" w:rsidRDefault="003E099F" w:rsidP="003E099F">
      <w:pPr>
        <w:pStyle w:val="Prrafodelista"/>
        <w:tabs>
          <w:tab w:val="left" w:pos="0"/>
        </w:tabs>
        <w:spacing w:line="276" w:lineRule="auto"/>
        <w:ind w:left="709"/>
        <w:jc w:val="both"/>
        <w:rPr>
          <w:rFonts w:ascii="Calibri" w:hAnsi="Calibri"/>
          <w:bCs/>
          <w:iCs/>
          <w:sz w:val="22"/>
          <w:szCs w:val="22"/>
        </w:rPr>
      </w:pPr>
    </w:p>
    <w:p w:rsidR="00EE3F05" w:rsidRPr="00870E5C" w:rsidRDefault="00EE3F05" w:rsidP="00F94ED1">
      <w:pPr>
        <w:pStyle w:val="Prrafodelista"/>
        <w:numPr>
          <w:ilvl w:val="3"/>
          <w:numId w:val="33"/>
        </w:numPr>
        <w:tabs>
          <w:tab w:val="left" w:pos="0"/>
        </w:tabs>
        <w:spacing w:line="276" w:lineRule="auto"/>
        <w:ind w:left="709" w:hanging="283"/>
        <w:jc w:val="both"/>
        <w:rPr>
          <w:rFonts w:ascii="Calibri" w:hAnsi="Calibri"/>
          <w:bCs/>
          <w:iCs/>
          <w:sz w:val="22"/>
          <w:szCs w:val="22"/>
        </w:rPr>
      </w:pPr>
      <w:r w:rsidRPr="00870E5C">
        <w:rPr>
          <w:rFonts w:asciiTheme="minorHAnsi" w:hAnsiTheme="minorHAnsi" w:cstheme="minorHAnsi"/>
          <w:sz w:val="22"/>
          <w:szCs w:val="22"/>
        </w:rPr>
        <w:t xml:space="preserve">En caso de </w:t>
      </w:r>
      <w:r w:rsidR="0025188D" w:rsidRPr="00870E5C">
        <w:rPr>
          <w:rFonts w:asciiTheme="minorHAnsi" w:hAnsiTheme="minorHAnsi" w:cstheme="minorHAnsi"/>
          <w:sz w:val="22"/>
          <w:szCs w:val="22"/>
        </w:rPr>
        <w:t>existir</w:t>
      </w:r>
      <w:r w:rsidRPr="00870E5C">
        <w:rPr>
          <w:rFonts w:asciiTheme="minorHAnsi" w:hAnsiTheme="minorHAnsi" w:cstheme="minorHAnsi"/>
          <w:sz w:val="22"/>
          <w:szCs w:val="22"/>
        </w:rPr>
        <w:t xml:space="preserve"> observaciones al Informe de Revisión</w:t>
      </w:r>
      <w:r w:rsidR="0025188D" w:rsidRPr="00870E5C">
        <w:rPr>
          <w:rFonts w:asciiTheme="minorHAnsi" w:hAnsiTheme="minorHAnsi" w:cstheme="minorHAnsi"/>
          <w:sz w:val="22"/>
          <w:szCs w:val="22"/>
        </w:rPr>
        <w:t xml:space="preserve"> de Planos, instruye</w:t>
      </w:r>
      <w:r w:rsidRPr="00870E5C">
        <w:rPr>
          <w:rFonts w:asciiTheme="minorHAnsi" w:hAnsiTheme="minorHAnsi" w:cstheme="minorHAnsi"/>
          <w:sz w:val="22"/>
          <w:szCs w:val="22"/>
        </w:rPr>
        <w:t xml:space="preserve"> al Técnico de Administración Territorial encargado de su procesamiento su ajuste y corrección</w:t>
      </w:r>
      <w:r w:rsidR="0025188D" w:rsidRPr="00870E5C">
        <w:rPr>
          <w:rFonts w:asciiTheme="minorHAnsi" w:hAnsiTheme="minorHAnsi" w:cstheme="minorHAnsi"/>
          <w:sz w:val="22"/>
          <w:szCs w:val="22"/>
        </w:rPr>
        <w:t xml:space="preserve"> inmediatos</w:t>
      </w:r>
      <w:r w:rsidRPr="00870E5C">
        <w:rPr>
          <w:rFonts w:asciiTheme="minorHAnsi" w:hAnsiTheme="minorHAnsi" w:cstheme="minorHAnsi"/>
          <w:sz w:val="22"/>
          <w:szCs w:val="22"/>
        </w:rPr>
        <w:t>.</w:t>
      </w:r>
    </w:p>
    <w:p w:rsidR="003E099F" w:rsidRPr="00870E5C" w:rsidRDefault="003E099F" w:rsidP="003E099F">
      <w:pPr>
        <w:pStyle w:val="Prrafodelista"/>
        <w:rPr>
          <w:rFonts w:ascii="Calibri" w:hAnsi="Calibri"/>
          <w:bCs/>
          <w:iCs/>
          <w:sz w:val="22"/>
          <w:szCs w:val="22"/>
        </w:rPr>
      </w:pPr>
    </w:p>
    <w:p w:rsidR="00EE3F05" w:rsidRPr="00870E5C" w:rsidRDefault="00EE3F05" w:rsidP="00F94ED1">
      <w:pPr>
        <w:pStyle w:val="Prrafodelista"/>
        <w:numPr>
          <w:ilvl w:val="3"/>
          <w:numId w:val="33"/>
        </w:numPr>
        <w:tabs>
          <w:tab w:val="left" w:pos="0"/>
        </w:tabs>
        <w:spacing w:line="276" w:lineRule="auto"/>
        <w:ind w:left="709" w:hanging="283"/>
        <w:jc w:val="both"/>
        <w:rPr>
          <w:rFonts w:ascii="Calibri" w:hAnsi="Calibri"/>
          <w:bCs/>
          <w:iCs/>
          <w:sz w:val="22"/>
          <w:szCs w:val="22"/>
        </w:rPr>
      </w:pPr>
      <w:r w:rsidRPr="00870E5C">
        <w:rPr>
          <w:rFonts w:asciiTheme="minorHAnsi" w:hAnsiTheme="minorHAnsi" w:cstheme="minorHAnsi"/>
          <w:sz w:val="22"/>
          <w:szCs w:val="22"/>
        </w:rPr>
        <w:t>De no existir observaciones</w:t>
      </w:r>
      <w:r w:rsidR="0025188D" w:rsidRPr="00870E5C">
        <w:rPr>
          <w:rFonts w:asciiTheme="minorHAnsi" w:hAnsiTheme="minorHAnsi" w:cstheme="minorHAnsi"/>
          <w:sz w:val="22"/>
          <w:szCs w:val="22"/>
        </w:rPr>
        <w:t xml:space="preserve"> al Informe de Revisión de Planos</w:t>
      </w:r>
      <w:r w:rsidRPr="00870E5C">
        <w:rPr>
          <w:rFonts w:asciiTheme="minorHAnsi" w:hAnsiTheme="minorHAnsi" w:cstheme="minorHAnsi"/>
          <w:sz w:val="22"/>
          <w:szCs w:val="22"/>
        </w:rPr>
        <w:t>, procede a la aprobación del Informe de Revisión de Planos</w:t>
      </w:r>
      <w:r w:rsidR="0025188D" w:rsidRPr="00870E5C">
        <w:rPr>
          <w:rFonts w:asciiTheme="minorHAnsi" w:hAnsiTheme="minorHAnsi" w:cstheme="minorHAnsi"/>
          <w:sz w:val="22"/>
          <w:szCs w:val="22"/>
        </w:rPr>
        <w:t xml:space="preserve">, </w:t>
      </w:r>
      <w:r w:rsidRPr="00870E5C">
        <w:rPr>
          <w:rFonts w:asciiTheme="minorHAnsi" w:hAnsiTheme="minorHAnsi" w:cstheme="minorHAnsi"/>
          <w:sz w:val="22"/>
          <w:szCs w:val="22"/>
        </w:rPr>
        <w:t xml:space="preserve">con </w:t>
      </w:r>
      <w:r w:rsidR="0025188D" w:rsidRPr="00870E5C">
        <w:rPr>
          <w:rFonts w:asciiTheme="minorHAnsi" w:hAnsiTheme="minorHAnsi" w:cstheme="minorHAnsi"/>
          <w:sz w:val="22"/>
          <w:szCs w:val="22"/>
        </w:rPr>
        <w:t>cualquiera de los tres resultados posibles</w:t>
      </w:r>
      <w:r w:rsidRPr="00870E5C">
        <w:rPr>
          <w:rFonts w:asciiTheme="minorHAnsi" w:hAnsiTheme="minorHAnsi" w:cstheme="minorHAnsi"/>
          <w:sz w:val="22"/>
          <w:szCs w:val="22"/>
        </w:rPr>
        <w:t>.</w:t>
      </w:r>
    </w:p>
    <w:p w:rsidR="003E099F" w:rsidRPr="00870E5C" w:rsidRDefault="003E099F" w:rsidP="003E099F">
      <w:pPr>
        <w:pStyle w:val="Prrafodelista"/>
        <w:rPr>
          <w:rFonts w:ascii="Calibri" w:hAnsi="Calibri"/>
          <w:bCs/>
          <w:iCs/>
          <w:sz w:val="22"/>
          <w:szCs w:val="22"/>
        </w:rPr>
      </w:pPr>
    </w:p>
    <w:p w:rsidR="00EE3F05" w:rsidRPr="00870E5C" w:rsidRDefault="00EE3F05" w:rsidP="00F94ED1">
      <w:pPr>
        <w:pStyle w:val="Prrafodelista"/>
        <w:numPr>
          <w:ilvl w:val="3"/>
          <w:numId w:val="33"/>
        </w:numPr>
        <w:tabs>
          <w:tab w:val="left" w:pos="0"/>
        </w:tabs>
        <w:spacing w:line="276" w:lineRule="auto"/>
        <w:ind w:left="709" w:hanging="283"/>
        <w:jc w:val="both"/>
        <w:rPr>
          <w:rFonts w:ascii="Calibri" w:hAnsi="Calibri"/>
          <w:bCs/>
          <w:iCs/>
          <w:sz w:val="22"/>
          <w:szCs w:val="22"/>
        </w:rPr>
      </w:pPr>
      <w:r w:rsidRPr="00870E5C">
        <w:rPr>
          <w:rFonts w:asciiTheme="minorHAnsi" w:hAnsiTheme="minorHAnsi" w:cstheme="minorHAnsi"/>
          <w:sz w:val="22"/>
          <w:szCs w:val="22"/>
        </w:rPr>
        <w:t xml:space="preserve">En caso de ser procedente la aprobación del trámite, remite la carpeta </w:t>
      </w:r>
      <w:r w:rsidR="00EF56A7" w:rsidRPr="00870E5C">
        <w:rPr>
          <w:rFonts w:asciiTheme="minorHAnsi" w:hAnsiTheme="minorHAnsi" w:cstheme="minorHAnsi"/>
          <w:sz w:val="22"/>
          <w:szCs w:val="22"/>
        </w:rPr>
        <w:t>del mismo</w:t>
      </w:r>
      <w:r w:rsidRPr="00870E5C">
        <w:rPr>
          <w:rFonts w:asciiTheme="minorHAnsi" w:hAnsiTheme="minorHAnsi" w:cstheme="minorHAnsi"/>
          <w:sz w:val="22"/>
          <w:szCs w:val="22"/>
        </w:rPr>
        <w:t xml:space="preserve"> y to</w:t>
      </w:r>
      <w:r w:rsidR="0025188D" w:rsidRPr="00870E5C">
        <w:rPr>
          <w:rFonts w:asciiTheme="minorHAnsi" w:hAnsiTheme="minorHAnsi" w:cstheme="minorHAnsi"/>
          <w:sz w:val="22"/>
          <w:szCs w:val="22"/>
        </w:rPr>
        <w:t xml:space="preserve">da la documentación adjunta al </w:t>
      </w:r>
      <w:r w:rsidRPr="00870E5C">
        <w:rPr>
          <w:rFonts w:asciiTheme="minorHAnsi" w:hAnsiTheme="minorHAnsi" w:cstheme="minorHAnsi"/>
          <w:sz w:val="22"/>
          <w:szCs w:val="22"/>
        </w:rPr>
        <w:t>Asesor Legal de la Subalcaldía</w:t>
      </w:r>
      <w:r w:rsidR="00EF56A7" w:rsidRPr="00870E5C">
        <w:rPr>
          <w:rFonts w:asciiTheme="minorHAnsi" w:hAnsiTheme="minorHAnsi" w:cstheme="minorHAnsi"/>
          <w:sz w:val="22"/>
          <w:szCs w:val="22"/>
        </w:rPr>
        <w:t xml:space="preserve"> o de la </w:t>
      </w:r>
      <w:r w:rsidR="00AB27B1" w:rsidRPr="00AB27B1">
        <w:rPr>
          <w:rFonts w:asciiTheme="minorHAnsi" w:hAnsiTheme="minorHAnsi" w:cstheme="minorHAnsi"/>
          <w:sz w:val="22"/>
          <w:szCs w:val="22"/>
        </w:rPr>
        <w:t xml:space="preserve">plataforma desconcentrada </w:t>
      </w:r>
      <w:r w:rsidR="00AB27B1" w:rsidRPr="00AB27B1">
        <w:rPr>
          <w:rFonts w:asciiTheme="minorHAnsi" w:hAnsiTheme="minorHAnsi" w:cstheme="minorHAnsi"/>
          <w:sz w:val="22"/>
          <w:szCs w:val="22"/>
        </w:rPr>
        <w:lastRenderedPageBreak/>
        <w:t>de la DATC expresamente habilitada al efecto, según</w:t>
      </w:r>
      <w:r w:rsidR="00AB27B1" w:rsidRPr="004366CA">
        <w:rPr>
          <w:rFonts w:asciiTheme="minorHAnsi" w:hAnsiTheme="minorHAnsi" w:cstheme="minorHAnsi"/>
          <w:sz w:val="22"/>
          <w:szCs w:val="22"/>
        </w:rPr>
        <w:t xml:space="preserve"> corresponda</w:t>
      </w:r>
      <w:r w:rsidRPr="00870E5C">
        <w:rPr>
          <w:rFonts w:asciiTheme="minorHAnsi" w:hAnsiTheme="minorHAnsi" w:cstheme="minorHAnsi"/>
          <w:sz w:val="22"/>
          <w:szCs w:val="22"/>
        </w:rPr>
        <w:t xml:space="preserve">, para la elaboración de la </w:t>
      </w:r>
      <w:r w:rsidR="00EF56A7" w:rsidRPr="00870E5C">
        <w:rPr>
          <w:rFonts w:asciiTheme="minorHAnsi" w:hAnsiTheme="minorHAnsi" w:cstheme="minorHAnsi"/>
          <w:sz w:val="22"/>
          <w:szCs w:val="22"/>
        </w:rPr>
        <w:t>respe</w:t>
      </w:r>
      <w:r w:rsidR="0025188D" w:rsidRPr="00870E5C">
        <w:rPr>
          <w:rFonts w:asciiTheme="minorHAnsi" w:hAnsiTheme="minorHAnsi" w:cstheme="minorHAnsi"/>
          <w:sz w:val="22"/>
          <w:szCs w:val="22"/>
        </w:rPr>
        <w:t>c</w:t>
      </w:r>
      <w:r w:rsidR="00EF56A7" w:rsidRPr="00870E5C">
        <w:rPr>
          <w:rFonts w:asciiTheme="minorHAnsi" w:hAnsiTheme="minorHAnsi" w:cstheme="minorHAnsi"/>
          <w:sz w:val="22"/>
          <w:szCs w:val="22"/>
        </w:rPr>
        <w:t xml:space="preserve">tiva </w:t>
      </w:r>
      <w:r w:rsidRPr="00870E5C">
        <w:rPr>
          <w:rFonts w:asciiTheme="minorHAnsi" w:hAnsiTheme="minorHAnsi" w:cstheme="minorHAnsi"/>
          <w:sz w:val="22"/>
          <w:szCs w:val="22"/>
        </w:rPr>
        <w:t>Resolución Administrativa.</w:t>
      </w:r>
    </w:p>
    <w:p w:rsidR="003E099F" w:rsidRPr="00870E5C" w:rsidRDefault="003E099F" w:rsidP="003E099F">
      <w:pPr>
        <w:pStyle w:val="Prrafodelista"/>
        <w:rPr>
          <w:rFonts w:ascii="Calibri" w:hAnsi="Calibri"/>
          <w:bCs/>
          <w:iCs/>
          <w:sz w:val="22"/>
          <w:szCs w:val="22"/>
        </w:rPr>
      </w:pPr>
    </w:p>
    <w:p w:rsidR="00297BBE" w:rsidRPr="00870E5C" w:rsidRDefault="00EE3F05" w:rsidP="00F94ED1">
      <w:pPr>
        <w:pStyle w:val="Prrafodelista"/>
        <w:numPr>
          <w:ilvl w:val="3"/>
          <w:numId w:val="33"/>
        </w:numPr>
        <w:tabs>
          <w:tab w:val="left" w:pos="0"/>
        </w:tabs>
        <w:spacing w:line="276" w:lineRule="auto"/>
        <w:ind w:left="709" w:hanging="283"/>
        <w:jc w:val="both"/>
        <w:rPr>
          <w:rFonts w:ascii="Calibri" w:hAnsi="Calibri"/>
          <w:bCs/>
          <w:iCs/>
          <w:sz w:val="22"/>
          <w:szCs w:val="22"/>
        </w:rPr>
      </w:pPr>
      <w:r w:rsidRPr="00870E5C">
        <w:rPr>
          <w:rFonts w:asciiTheme="minorHAnsi" w:hAnsiTheme="minorHAnsi" w:cstheme="minorHAnsi"/>
          <w:sz w:val="22"/>
          <w:szCs w:val="22"/>
        </w:rPr>
        <w:t xml:space="preserve">En caso de que la conclusión del trámite sea de observación o rechazo, remite la carpeta </w:t>
      </w:r>
      <w:r w:rsidR="00EF56A7" w:rsidRPr="00870E5C">
        <w:rPr>
          <w:rFonts w:asciiTheme="minorHAnsi" w:hAnsiTheme="minorHAnsi" w:cstheme="minorHAnsi"/>
          <w:sz w:val="22"/>
          <w:szCs w:val="22"/>
        </w:rPr>
        <w:t>del mismo</w:t>
      </w:r>
      <w:r w:rsidRPr="00870E5C">
        <w:rPr>
          <w:rFonts w:asciiTheme="minorHAnsi" w:hAnsiTheme="minorHAnsi" w:cstheme="minorHAnsi"/>
          <w:sz w:val="22"/>
          <w:szCs w:val="22"/>
        </w:rPr>
        <w:t xml:space="preserve"> con los informes generados a la Plataforma de Atención, para su respectiva devolución y entrega al administrado solicitante.</w:t>
      </w:r>
    </w:p>
    <w:p w:rsidR="003870F8" w:rsidRPr="00870E5C" w:rsidRDefault="003870F8" w:rsidP="003870F8">
      <w:pPr>
        <w:pStyle w:val="Prrafodelista"/>
        <w:rPr>
          <w:rFonts w:asciiTheme="minorHAnsi" w:hAnsiTheme="minorHAnsi" w:cstheme="minorHAnsi"/>
          <w:sz w:val="22"/>
          <w:szCs w:val="22"/>
        </w:rPr>
      </w:pPr>
    </w:p>
    <w:p w:rsidR="003870F8" w:rsidRPr="00870E5C" w:rsidRDefault="003870F8" w:rsidP="003870F8">
      <w:p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Tiempo de Realización: un (1) día hábil.</w:t>
      </w:r>
    </w:p>
    <w:p w:rsidR="003870F8" w:rsidRPr="00870E5C" w:rsidRDefault="003870F8" w:rsidP="003870F8">
      <w:pPr>
        <w:spacing w:line="276" w:lineRule="auto"/>
        <w:jc w:val="both"/>
        <w:rPr>
          <w:rFonts w:asciiTheme="minorHAnsi" w:hAnsiTheme="minorHAnsi" w:cstheme="minorHAnsi"/>
          <w:sz w:val="22"/>
          <w:szCs w:val="22"/>
        </w:rPr>
      </w:pPr>
    </w:p>
    <w:p w:rsidR="003870F8" w:rsidRPr="00870E5C" w:rsidRDefault="003870F8" w:rsidP="003870F8">
      <w:p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Productos:</w:t>
      </w:r>
    </w:p>
    <w:p w:rsidR="003870F8" w:rsidRPr="00870E5C" w:rsidRDefault="003870F8" w:rsidP="003870F8">
      <w:pPr>
        <w:spacing w:line="276" w:lineRule="auto"/>
        <w:jc w:val="both"/>
        <w:rPr>
          <w:rFonts w:asciiTheme="minorHAnsi" w:hAnsiTheme="minorHAnsi" w:cstheme="minorHAnsi"/>
          <w:sz w:val="22"/>
          <w:szCs w:val="22"/>
        </w:rPr>
      </w:pPr>
    </w:p>
    <w:p w:rsidR="003870F8" w:rsidRPr="00870E5C" w:rsidRDefault="003870F8" w:rsidP="00ED6B76">
      <w:pPr>
        <w:pStyle w:val="Prrafodelista"/>
        <w:numPr>
          <w:ilvl w:val="0"/>
          <w:numId w:val="6"/>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FUAT llenado y firmado.</w:t>
      </w:r>
    </w:p>
    <w:p w:rsidR="003870F8" w:rsidRPr="00870E5C" w:rsidRDefault="003870F8" w:rsidP="003870F8">
      <w:pPr>
        <w:spacing w:line="276" w:lineRule="auto"/>
        <w:jc w:val="both"/>
        <w:rPr>
          <w:rFonts w:asciiTheme="minorHAnsi" w:hAnsiTheme="minorHAnsi" w:cstheme="minorHAnsi"/>
          <w:sz w:val="22"/>
          <w:szCs w:val="22"/>
        </w:rPr>
      </w:pPr>
    </w:p>
    <w:p w:rsidR="003870F8" w:rsidRPr="00870E5C" w:rsidRDefault="003870F8" w:rsidP="00ED6B76">
      <w:pPr>
        <w:pStyle w:val="Prrafodelista"/>
        <w:numPr>
          <w:ilvl w:val="0"/>
          <w:numId w:val="6"/>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Carpeta de trámite con todos los requisitos documentarios.</w:t>
      </w:r>
    </w:p>
    <w:p w:rsidR="003870F8" w:rsidRPr="00870E5C" w:rsidRDefault="003870F8" w:rsidP="003870F8">
      <w:pPr>
        <w:pStyle w:val="Prrafodelista"/>
        <w:rPr>
          <w:rFonts w:asciiTheme="minorHAnsi" w:hAnsiTheme="minorHAnsi" w:cstheme="minorHAnsi"/>
          <w:sz w:val="22"/>
          <w:szCs w:val="22"/>
        </w:rPr>
      </w:pPr>
    </w:p>
    <w:p w:rsidR="003870F8" w:rsidRPr="00870E5C" w:rsidRDefault="003870F8" w:rsidP="00ED6B76">
      <w:pPr>
        <w:pStyle w:val="Prrafodelista"/>
        <w:numPr>
          <w:ilvl w:val="0"/>
          <w:numId w:val="6"/>
        </w:num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 xml:space="preserve">Informe de Revisión de Planos, con cualquiera de los tres resultados posibles (procedencia de </w:t>
      </w:r>
      <w:r w:rsidR="0025188D" w:rsidRPr="00870E5C">
        <w:rPr>
          <w:rFonts w:asciiTheme="minorHAnsi" w:hAnsiTheme="minorHAnsi" w:cstheme="minorHAnsi"/>
          <w:sz w:val="22"/>
          <w:szCs w:val="22"/>
        </w:rPr>
        <w:t xml:space="preserve">la </w:t>
      </w:r>
      <w:r w:rsidRPr="00870E5C">
        <w:rPr>
          <w:rFonts w:asciiTheme="minorHAnsi" w:hAnsiTheme="minorHAnsi" w:cstheme="minorHAnsi"/>
          <w:sz w:val="22"/>
          <w:szCs w:val="22"/>
        </w:rPr>
        <w:t xml:space="preserve">aprobación, observación o rechazo), firmado por el Técnico de Administración Territorial y con </w:t>
      </w:r>
      <w:r w:rsidR="0025188D" w:rsidRPr="00870E5C">
        <w:rPr>
          <w:rFonts w:asciiTheme="minorHAnsi" w:hAnsiTheme="minorHAnsi" w:cstheme="minorHAnsi"/>
          <w:sz w:val="22"/>
          <w:szCs w:val="22"/>
        </w:rPr>
        <w:t xml:space="preserve">el </w:t>
      </w:r>
      <w:r w:rsidRPr="00870E5C">
        <w:rPr>
          <w:rFonts w:asciiTheme="minorHAnsi" w:hAnsiTheme="minorHAnsi" w:cstheme="minorHAnsi"/>
          <w:sz w:val="22"/>
          <w:szCs w:val="22"/>
        </w:rPr>
        <w:t xml:space="preserve">visto bueno del Jefe de la UAT o del Coordinador de la </w:t>
      </w:r>
      <w:r w:rsidR="006E7FFB" w:rsidRPr="006E7FFB">
        <w:rPr>
          <w:rFonts w:asciiTheme="minorHAnsi" w:hAnsiTheme="minorHAnsi" w:cstheme="minorHAnsi"/>
          <w:sz w:val="22"/>
          <w:szCs w:val="22"/>
        </w:rPr>
        <w:t>plataforma desconcentrada de la DATC expresamente habilitada al efecto, según</w:t>
      </w:r>
      <w:r w:rsidR="006E7FFB" w:rsidRPr="004366CA">
        <w:rPr>
          <w:rFonts w:asciiTheme="minorHAnsi" w:hAnsiTheme="minorHAnsi" w:cstheme="minorHAnsi"/>
          <w:sz w:val="22"/>
          <w:szCs w:val="22"/>
        </w:rPr>
        <w:t xml:space="preserve"> corresponda</w:t>
      </w:r>
      <w:r w:rsidRPr="00870E5C">
        <w:rPr>
          <w:rFonts w:asciiTheme="minorHAnsi" w:hAnsiTheme="minorHAnsi" w:cstheme="minorHAnsi"/>
          <w:sz w:val="22"/>
          <w:szCs w:val="22"/>
        </w:rPr>
        <w:t>.</w:t>
      </w:r>
    </w:p>
    <w:p w:rsidR="00890EE1" w:rsidRPr="00870E5C" w:rsidRDefault="00890EE1" w:rsidP="00890EE1">
      <w:pPr>
        <w:spacing w:line="276" w:lineRule="auto"/>
        <w:jc w:val="both"/>
        <w:rPr>
          <w:rFonts w:ascii="Calibri" w:hAnsi="Calibri"/>
          <w:sz w:val="22"/>
          <w:szCs w:val="22"/>
        </w:rPr>
      </w:pPr>
    </w:p>
    <w:p w:rsidR="00890EE1" w:rsidRPr="00870E5C" w:rsidRDefault="00890EE1" w:rsidP="00890EE1">
      <w:pPr>
        <w:pBdr>
          <w:top w:val="single" w:sz="4" w:space="1" w:color="auto"/>
          <w:left w:val="single" w:sz="4" w:space="4" w:color="auto"/>
          <w:bottom w:val="single" w:sz="4" w:space="1" w:color="auto"/>
          <w:right w:val="single" w:sz="4" w:space="4" w:color="auto"/>
        </w:pBdr>
        <w:shd w:val="clear" w:color="auto" w:fill="CCFFFF"/>
        <w:spacing w:line="276" w:lineRule="auto"/>
        <w:jc w:val="both"/>
        <w:rPr>
          <w:rFonts w:ascii="Calibri" w:hAnsi="Calibri"/>
          <w:b/>
          <w:sz w:val="22"/>
          <w:szCs w:val="22"/>
        </w:rPr>
      </w:pPr>
      <w:r w:rsidRPr="00870E5C">
        <w:rPr>
          <w:rFonts w:ascii="Calibri" w:hAnsi="Calibri"/>
          <w:b/>
          <w:sz w:val="22"/>
          <w:szCs w:val="22"/>
        </w:rPr>
        <w:t>04</w:t>
      </w:r>
      <w:r w:rsidRPr="00870E5C">
        <w:rPr>
          <w:rFonts w:ascii="Calibri" w:hAnsi="Calibri"/>
          <w:b/>
          <w:sz w:val="22"/>
          <w:szCs w:val="22"/>
        </w:rPr>
        <w:tab/>
        <w:t>Paso 4: Emisión de Resolución Administrativa</w:t>
      </w:r>
    </w:p>
    <w:p w:rsidR="00890EE1" w:rsidRPr="00870E5C" w:rsidRDefault="00890EE1" w:rsidP="00890EE1">
      <w:pPr>
        <w:spacing w:line="276" w:lineRule="auto"/>
        <w:jc w:val="both"/>
        <w:rPr>
          <w:rFonts w:ascii="Calibri" w:hAnsi="Calibri"/>
          <w:sz w:val="22"/>
          <w:szCs w:val="22"/>
        </w:rPr>
      </w:pPr>
    </w:p>
    <w:p w:rsidR="00890EE1" w:rsidRPr="00870E5C" w:rsidRDefault="00890EE1" w:rsidP="00890EE1">
      <w:pPr>
        <w:spacing w:line="276" w:lineRule="auto"/>
        <w:jc w:val="both"/>
        <w:rPr>
          <w:rFonts w:ascii="Calibri" w:hAnsi="Calibri"/>
          <w:bCs/>
          <w:iCs/>
          <w:sz w:val="22"/>
          <w:szCs w:val="22"/>
        </w:rPr>
      </w:pPr>
      <w:r w:rsidRPr="00870E5C">
        <w:rPr>
          <w:rFonts w:ascii="Calibri" w:hAnsi="Calibri"/>
          <w:bCs/>
          <w:iCs/>
          <w:sz w:val="22"/>
          <w:szCs w:val="22"/>
        </w:rPr>
        <w:t xml:space="preserve">Responsable: Asesor Legal de la Subalcaldía o de la </w:t>
      </w:r>
      <w:r w:rsidR="002A6200" w:rsidRPr="002A6200">
        <w:rPr>
          <w:rFonts w:ascii="Calibri" w:hAnsi="Calibri"/>
          <w:bCs/>
          <w:iCs/>
          <w:sz w:val="22"/>
          <w:szCs w:val="22"/>
        </w:rPr>
        <w:t>plataforma desconcentrada de la DATC expresamente habilitada al efecto, según corresponda</w:t>
      </w:r>
      <w:r w:rsidRPr="00870E5C">
        <w:rPr>
          <w:rFonts w:ascii="Calibri" w:hAnsi="Calibri"/>
          <w:bCs/>
          <w:iCs/>
          <w:sz w:val="22"/>
          <w:szCs w:val="22"/>
        </w:rPr>
        <w:t>.</w:t>
      </w:r>
    </w:p>
    <w:p w:rsidR="00890EE1" w:rsidRPr="00870E5C" w:rsidRDefault="00890EE1" w:rsidP="00890EE1">
      <w:pPr>
        <w:spacing w:line="276" w:lineRule="auto"/>
        <w:jc w:val="both"/>
        <w:rPr>
          <w:rFonts w:ascii="Calibri" w:hAnsi="Calibri"/>
          <w:bCs/>
          <w:iCs/>
          <w:sz w:val="22"/>
          <w:szCs w:val="22"/>
        </w:rPr>
      </w:pPr>
    </w:p>
    <w:p w:rsidR="00890EE1" w:rsidRPr="00870E5C" w:rsidRDefault="00890EE1" w:rsidP="00890EE1">
      <w:pPr>
        <w:tabs>
          <w:tab w:val="left" w:pos="0"/>
        </w:tabs>
        <w:spacing w:line="276" w:lineRule="auto"/>
        <w:jc w:val="both"/>
        <w:rPr>
          <w:rFonts w:ascii="Calibri" w:hAnsi="Calibri"/>
          <w:b/>
          <w:sz w:val="22"/>
          <w:szCs w:val="22"/>
        </w:rPr>
      </w:pPr>
      <w:r w:rsidRPr="00870E5C">
        <w:rPr>
          <w:rFonts w:ascii="Calibri" w:hAnsi="Calibri"/>
          <w:bCs/>
          <w:iCs/>
          <w:sz w:val="22"/>
          <w:szCs w:val="22"/>
        </w:rPr>
        <w:t>Tareas a realizar:</w:t>
      </w:r>
    </w:p>
    <w:p w:rsidR="00890EE1" w:rsidRPr="00870E5C" w:rsidRDefault="00890EE1" w:rsidP="00890EE1">
      <w:pPr>
        <w:tabs>
          <w:tab w:val="left" w:pos="0"/>
        </w:tabs>
        <w:spacing w:line="276" w:lineRule="auto"/>
        <w:jc w:val="both"/>
        <w:rPr>
          <w:rFonts w:ascii="Calibri" w:hAnsi="Calibri"/>
          <w:b/>
          <w:sz w:val="22"/>
          <w:szCs w:val="22"/>
        </w:rPr>
      </w:pPr>
    </w:p>
    <w:p w:rsidR="00890EE1" w:rsidRPr="00870E5C" w:rsidRDefault="000607D7" w:rsidP="00ED6B76">
      <w:pPr>
        <w:pStyle w:val="Prrafodelista"/>
        <w:numPr>
          <w:ilvl w:val="3"/>
          <w:numId w:val="18"/>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Revisa todos los antecedentes contenidos en la carpeta de trámite y el Informe de Revisión de Planos, verificando su correspondencia y consistencia legal</w:t>
      </w:r>
      <w:r w:rsidR="00890EE1" w:rsidRPr="00870E5C">
        <w:rPr>
          <w:rFonts w:asciiTheme="minorHAnsi" w:hAnsiTheme="minorHAnsi" w:cstheme="minorHAnsi"/>
          <w:sz w:val="22"/>
          <w:szCs w:val="22"/>
        </w:rPr>
        <w:t>.</w:t>
      </w:r>
    </w:p>
    <w:p w:rsidR="009D1E23" w:rsidRPr="00870E5C" w:rsidRDefault="009D1E23" w:rsidP="009D1E23">
      <w:pPr>
        <w:pStyle w:val="Prrafodelista"/>
        <w:spacing w:line="276" w:lineRule="auto"/>
        <w:ind w:left="709"/>
        <w:jc w:val="both"/>
        <w:rPr>
          <w:rFonts w:asciiTheme="minorHAnsi" w:hAnsiTheme="minorHAnsi" w:cstheme="minorHAnsi"/>
          <w:sz w:val="22"/>
          <w:szCs w:val="22"/>
        </w:rPr>
      </w:pPr>
    </w:p>
    <w:p w:rsidR="009D1E23" w:rsidRPr="00870E5C" w:rsidRDefault="009D1E23" w:rsidP="00ED6B76">
      <w:pPr>
        <w:pStyle w:val="Prrafodelista"/>
        <w:numPr>
          <w:ilvl w:val="3"/>
          <w:numId w:val="18"/>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 xml:space="preserve">En caso de existir datos que no guarden correspondencia entre sí o </w:t>
      </w:r>
      <w:r w:rsidR="0057031C" w:rsidRPr="00870E5C">
        <w:rPr>
          <w:rFonts w:asciiTheme="minorHAnsi" w:hAnsiTheme="minorHAnsi" w:cstheme="minorHAnsi"/>
          <w:sz w:val="22"/>
          <w:szCs w:val="22"/>
        </w:rPr>
        <w:t>presenten problemas</w:t>
      </w:r>
      <w:r w:rsidRPr="00870E5C">
        <w:rPr>
          <w:rFonts w:asciiTheme="minorHAnsi" w:hAnsiTheme="minorHAnsi" w:cstheme="minorHAnsi"/>
          <w:sz w:val="22"/>
          <w:szCs w:val="22"/>
        </w:rPr>
        <w:t xml:space="preserve"> de consistencia legal, elabora un </w:t>
      </w:r>
      <w:r w:rsidR="00864E07" w:rsidRPr="00870E5C">
        <w:rPr>
          <w:rFonts w:asciiTheme="minorHAnsi" w:hAnsiTheme="minorHAnsi" w:cstheme="minorHAnsi"/>
          <w:sz w:val="22"/>
          <w:szCs w:val="22"/>
        </w:rPr>
        <w:t>cuadro</w:t>
      </w:r>
      <w:r w:rsidRPr="00870E5C">
        <w:rPr>
          <w:rFonts w:asciiTheme="minorHAnsi" w:hAnsiTheme="minorHAnsi" w:cstheme="minorHAnsi"/>
          <w:sz w:val="22"/>
          <w:szCs w:val="22"/>
        </w:rPr>
        <w:t xml:space="preserve"> de observaciones al Jefe de la UAT o al Coordinador de la </w:t>
      </w:r>
      <w:r w:rsidR="00395A60" w:rsidRPr="00395A60">
        <w:rPr>
          <w:rFonts w:asciiTheme="minorHAnsi" w:hAnsiTheme="minorHAnsi" w:cstheme="minorHAnsi"/>
          <w:sz w:val="22"/>
          <w:szCs w:val="22"/>
        </w:rPr>
        <w:t>plataforma desconcentrada de la DATC expresamente habilitada al efecto, según</w:t>
      </w:r>
      <w:r w:rsidR="00395A60" w:rsidRPr="004366CA">
        <w:rPr>
          <w:rFonts w:asciiTheme="minorHAnsi" w:hAnsiTheme="minorHAnsi" w:cstheme="minorHAnsi"/>
          <w:sz w:val="22"/>
          <w:szCs w:val="22"/>
        </w:rPr>
        <w:t xml:space="preserve"> corresponda</w:t>
      </w:r>
      <w:r w:rsidRPr="00870E5C">
        <w:rPr>
          <w:rFonts w:asciiTheme="minorHAnsi" w:hAnsiTheme="minorHAnsi" w:cstheme="minorHAnsi"/>
          <w:sz w:val="22"/>
          <w:szCs w:val="22"/>
        </w:rPr>
        <w:t>, describiendo los aspectos observados que necesariamente deberán ser subsanados para dar curso a la aprobación del Fraccionamiento en Propiedad Horizontal.</w:t>
      </w:r>
    </w:p>
    <w:p w:rsidR="000607D7" w:rsidRPr="00870E5C" w:rsidRDefault="000607D7" w:rsidP="000607D7">
      <w:pPr>
        <w:pStyle w:val="Prrafodelista"/>
        <w:spacing w:line="276" w:lineRule="auto"/>
        <w:ind w:left="709"/>
        <w:jc w:val="both"/>
        <w:rPr>
          <w:rFonts w:asciiTheme="minorHAnsi" w:hAnsiTheme="minorHAnsi" w:cstheme="minorHAnsi"/>
          <w:sz w:val="22"/>
          <w:szCs w:val="22"/>
        </w:rPr>
      </w:pPr>
    </w:p>
    <w:p w:rsidR="000607D7" w:rsidRPr="00870E5C" w:rsidRDefault="0057031C" w:rsidP="00ED6B76">
      <w:pPr>
        <w:pStyle w:val="Prrafodelista"/>
        <w:numPr>
          <w:ilvl w:val="3"/>
          <w:numId w:val="18"/>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En caso de no existir observaciones, r</w:t>
      </w:r>
      <w:r w:rsidR="000607D7" w:rsidRPr="00870E5C">
        <w:rPr>
          <w:rFonts w:asciiTheme="minorHAnsi" w:hAnsiTheme="minorHAnsi" w:cstheme="minorHAnsi"/>
          <w:sz w:val="22"/>
          <w:szCs w:val="22"/>
        </w:rPr>
        <w:t>edacta la Resolución Administrativa que aprueba el trámite</w:t>
      </w:r>
      <w:r w:rsidRPr="00870E5C">
        <w:rPr>
          <w:rFonts w:asciiTheme="minorHAnsi" w:hAnsiTheme="minorHAnsi" w:cstheme="minorHAnsi"/>
          <w:sz w:val="22"/>
          <w:szCs w:val="22"/>
        </w:rPr>
        <w:t>,</w:t>
      </w:r>
      <w:r w:rsidR="000607D7" w:rsidRPr="00870E5C">
        <w:rPr>
          <w:rFonts w:asciiTheme="minorHAnsi" w:hAnsiTheme="minorHAnsi" w:cstheme="minorHAnsi"/>
          <w:sz w:val="22"/>
          <w:szCs w:val="22"/>
        </w:rPr>
        <w:t xml:space="preserve"> en tres (3) ejemplares originales, con base en el Informe de Revisión de Planos.</w:t>
      </w:r>
    </w:p>
    <w:p w:rsidR="00890EE1" w:rsidRPr="00870E5C" w:rsidRDefault="00890EE1" w:rsidP="00890EE1">
      <w:pPr>
        <w:pStyle w:val="Prrafodelista"/>
        <w:spacing w:line="276" w:lineRule="auto"/>
        <w:ind w:left="709"/>
        <w:jc w:val="both"/>
        <w:rPr>
          <w:rFonts w:asciiTheme="minorHAnsi" w:hAnsiTheme="minorHAnsi" w:cstheme="minorHAnsi"/>
          <w:sz w:val="22"/>
          <w:szCs w:val="22"/>
        </w:rPr>
      </w:pPr>
    </w:p>
    <w:p w:rsidR="00890EE1" w:rsidRPr="00870E5C" w:rsidRDefault="00890EE1" w:rsidP="00ED6B76">
      <w:pPr>
        <w:pStyle w:val="Prrafodelista"/>
        <w:numPr>
          <w:ilvl w:val="3"/>
          <w:numId w:val="18"/>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 xml:space="preserve">Remite al Subalcalde o </w:t>
      </w:r>
      <w:r w:rsidR="00395A60">
        <w:rPr>
          <w:rFonts w:asciiTheme="minorHAnsi" w:hAnsiTheme="minorHAnsi" w:cstheme="minorHAnsi"/>
          <w:sz w:val="22"/>
          <w:szCs w:val="22"/>
        </w:rPr>
        <w:t xml:space="preserve">al Director de la DATC (para los trámites procesados en </w:t>
      </w:r>
      <w:r w:rsidR="00395A60" w:rsidRPr="00395A60">
        <w:rPr>
          <w:rFonts w:asciiTheme="minorHAnsi" w:hAnsiTheme="minorHAnsi" w:cstheme="minorHAnsi"/>
          <w:sz w:val="22"/>
          <w:szCs w:val="22"/>
        </w:rPr>
        <w:t>plataforma desconcentrada de la DATC expresamente habilitada al efecto)</w:t>
      </w:r>
      <w:r w:rsidRPr="00870E5C">
        <w:rPr>
          <w:rFonts w:asciiTheme="minorHAnsi" w:hAnsiTheme="minorHAnsi" w:cstheme="minorHAnsi"/>
          <w:sz w:val="22"/>
          <w:szCs w:val="22"/>
        </w:rPr>
        <w:t>, la Resolución Administrativa para su firma.</w:t>
      </w:r>
    </w:p>
    <w:p w:rsidR="00890EE1" w:rsidRPr="00870E5C" w:rsidRDefault="00890EE1" w:rsidP="00890EE1">
      <w:pPr>
        <w:pStyle w:val="Prrafodelista"/>
        <w:spacing w:line="276" w:lineRule="auto"/>
        <w:rPr>
          <w:rFonts w:asciiTheme="minorHAnsi" w:hAnsiTheme="minorHAnsi" w:cstheme="minorHAnsi"/>
          <w:sz w:val="22"/>
          <w:szCs w:val="22"/>
        </w:rPr>
      </w:pPr>
    </w:p>
    <w:p w:rsidR="00890EE1" w:rsidRPr="00870E5C" w:rsidRDefault="00890EE1" w:rsidP="00ED6B76">
      <w:pPr>
        <w:pStyle w:val="Prrafodelista"/>
        <w:numPr>
          <w:ilvl w:val="3"/>
          <w:numId w:val="18"/>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 xml:space="preserve">Una vez firmada la Resolución Administrativa de </w:t>
      </w:r>
      <w:r w:rsidR="00B9527C" w:rsidRPr="00870E5C">
        <w:rPr>
          <w:rFonts w:asciiTheme="minorHAnsi" w:hAnsiTheme="minorHAnsi" w:cstheme="minorHAnsi"/>
          <w:sz w:val="22"/>
          <w:szCs w:val="22"/>
        </w:rPr>
        <w:t>Fraccionamiento en Propiedad Horizontal</w:t>
      </w:r>
      <w:r w:rsidRPr="00870E5C">
        <w:rPr>
          <w:rFonts w:asciiTheme="minorHAnsi" w:hAnsiTheme="minorHAnsi" w:cstheme="minorHAnsi"/>
          <w:sz w:val="22"/>
          <w:szCs w:val="22"/>
        </w:rPr>
        <w:t xml:space="preserve">, remite la carpeta del trámite y toda la documentación adjunta, al Jefe de la UAT o al Coordinador de la </w:t>
      </w:r>
      <w:r w:rsidR="003276E1" w:rsidRPr="003276E1">
        <w:rPr>
          <w:rFonts w:asciiTheme="minorHAnsi" w:hAnsiTheme="minorHAnsi" w:cstheme="minorHAnsi"/>
          <w:sz w:val="22"/>
          <w:szCs w:val="22"/>
        </w:rPr>
        <w:t>plataforma desconcentrada de la DATC expresamente habilitada al efecto, según</w:t>
      </w:r>
      <w:r w:rsidR="003276E1" w:rsidRPr="004366CA">
        <w:rPr>
          <w:rFonts w:asciiTheme="minorHAnsi" w:hAnsiTheme="minorHAnsi" w:cstheme="minorHAnsi"/>
          <w:sz w:val="22"/>
          <w:szCs w:val="22"/>
        </w:rPr>
        <w:t xml:space="preserve"> corresponda</w:t>
      </w:r>
      <w:r w:rsidRPr="00870E5C">
        <w:rPr>
          <w:rFonts w:asciiTheme="minorHAnsi" w:hAnsiTheme="minorHAnsi" w:cstheme="minorHAnsi"/>
          <w:sz w:val="22"/>
          <w:szCs w:val="22"/>
        </w:rPr>
        <w:t>, para la firma y sellado de los planos de Fraccionamiento en Propiedad Horizontal, además del desglose de la documentación de la carpeta de trámite.</w:t>
      </w:r>
    </w:p>
    <w:p w:rsidR="00890EE1" w:rsidRPr="00870E5C" w:rsidRDefault="00890EE1" w:rsidP="00890EE1">
      <w:pPr>
        <w:spacing w:line="276" w:lineRule="auto"/>
        <w:jc w:val="both"/>
        <w:rPr>
          <w:rFonts w:asciiTheme="minorHAnsi" w:hAnsiTheme="minorHAnsi" w:cstheme="minorHAnsi"/>
          <w:sz w:val="22"/>
          <w:szCs w:val="22"/>
        </w:rPr>
      </w:pPr>
    </w:p>
    <w:p w:rsidR="00890EE1" w:rsidRPr="00870E5C" w:rsidRDefault="00890EE1" w:rsidP="00890EE1">
      <w:p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Tiempo de Realización: dos (2) días hábiles.</w:t>
      </w:r>
    </w:p>
    <w:p w:rsidR="00890EE1" w:rsidRPr="00870E5C" w:rsidRDefault="00890EE1" w:rsidP="00890EE1">
      <w:pPr>
        <w:spacing w:line="276" w:lineRule="auto"/>
        <w:jc w:val="both"/>
        <w:rPr>
          <w:rFonts w:asciiTheme="minorHAnsi" w:hAnsiTheme="minorHAnsi" w:cstheme="minorHAnsi"/>
          <w:sz w:val="22"/>
          <w:szCs w:val="22"/>
        </w:rPr>
      </w:pPr>
    </w:p>
    <w:p w:rsidR="00890EE1" w:rsidRPr="00870E5C" w:rsidRDefault="00890EE1" w:rsidP="00890EE1">
      <w:p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Productos:</w:t>
      </w:r>
    </w:p>
    <w:p w:rsidR="00D56D78" w:rsidRPr="00870E5C" w:rsidRDefault="00D56D78" w:rsidP="00890EE1">
      <w:pPr>
        <w:spacing w:line="276" w:lineRule="auto"/>
        <w:jc w:val="both"/>
        <w:rPr>
          <w:rFonts w:asciiTheme="minorHAnsi" w:hAnsiTheme="minorHAnsi" w:cstheme="minorHAnsi"/>
          <w:sz w:val="22"/>
          <w:szCs w:val="22"/>
        </w:rPr>
      </w:pPr>
    </w:p>
    <w:p w:rsidR="00890EE1" w:rsidRPr="00870E5C" w:rsidRDefault="00890EE1" w:rsidP="00D56D78">
      <w:pPr>
        <w:pStyle w:val="Prrafodelista"/>
        <w:numPr>
          <w:ilvl w:val="3"/>
          <w:numId w:val="7"/>
        </w:numPr>
        <w:spacing w:line="276" w:lineRule="auto"/>
        <w:ind w:left="753" w:hanging="327"/>
        <w:jc w:val="both"/>
        <w:rPr>
          <w:rFonts w:asciiTheme="minorHAnsi" w:hAnsiTheme="minorHAnsi" w:cstheme="minorHAnsi"/>
          <w:sz w:val="22"/>
          <w:szCs w:val="22"/>
        </w:rPr>
      </w:pPr>
      <w:r w:rsidRPr="00870E5C">
        <w:rPr>
          <w:rFonts w:asciiTheme="minorHAnsi" w:hAnsiTheme="minorHAnsi" w:cstheme="minorHAnsi"/>
          <w:sz w:val="22"/>
          <w:szCs w:val="22"/>
        </w:rPr>
        <w:t>FUAT llenado y firmado.</w:t>
      </w:r>
    </w:p>
    <w:p w:rsidR="00D56D78" w:rsidRPr="00870E5C" w:rsidRDefault="00D56D78" w:rsidP="00D56D78">
      <w:pPr>
        <w:pStyle w:val="Prrafodelista"/>
        <w:spacing w:line="276" w:lineRule="auto"/>
        <w:ind w:left="753"/>
        <w:jc w:val="both"/>
        <w:rPr>
          <w:rFonts w:asciiTheme="minorHAnsi" w:hAnsiTheme="minorHAnsi" w:cstheme="minorHAnsi"/>
          <w:sz w:val="22"/>
          <w:szCs w:val="22"/>
        </w:rPr>
      </w:pPr>
    </w:p>
    <w:p w:rsidR="00890EE1" w:rsidRPr="00870E5C" w:rsidRDefault="00890EE1" w:rsidP="00D56D78">
      <w:pPr>
        <w:pStyle w:val="Prrafodelista"/>
        <w:numPr>
          <w:ilvl w:val="3"/>
          <w:numId w:val="7"/>
        </w:numPr>
        <w:spacing w:line="276" w:lineRule="auto"/>
        <w:ind w:left="753" w:hanging="327"/>
        <w:jc w:val="both"/>
        <w:rPr>
          <w:rFonts w:asciiTheme="minorHAnsi" w:hAnsiTheme="minorHAnsi" w:cstheme="minorHAnsi"/>
          <w:sz w:val="22"/>
          <w:szCs w:val="22"/>
        </w:rPr>
      </w:pPr>
      <w:r w:rsidRPr="00870E5C">
        <w:rPr>
          <w:rFonts w:asciiTheme="minorHAnsi" w:hAnsiTheme="minorHAnsi" w:cstheme="minorHAnsi"/>
          <w:sz w:val="22"/>
          <w:szCs w:val="22"/>
        </w:rPr>
        <w:t>Carpeta de trámite con todos los requisitos documentarios.</w:t>
      </w:r>
    </w:p>
    <w:p w:rsidR="00D56D78" w:rsidRPr="00870E5C" w:rsidRDefault="00D56D78" w:rsidP="00D56D78">
      <w:pPr>
        <w:pStyle w:val="Prrafodelista"/>
        <w:rPr>
          <w:rFonts w:asciiTheme="minorHAnsi" w:hAnsiTheme="minorHAnsi" w:cstheme="minorHAnsi"/>
          <w:sz w:val="22"/>
          <w:szCs w:val="22"/>
        </w:rPr>
      </w:pPr>
    </w:p>
    <w:p w:rsidR="00890EE1" w:rsidRPr="00870E5C" w:rsidRDefault="001143A6" w:rsidP="00D56D78">
      <w:pPr>
        <w:pStyle w:val="Prrafodelista"/>
        <w:numPr>
          <w:ilvl w:val="3"/>
          <w:numId w:val="7"/>
        </w:numPr>
        <w:spacing w:line="276" w:lineRule="auto"/>
        <w:ind w:left="753" w:hanging="327"/>
        <w:jc w:val="both"/>
        <w:rPr>
          <w:rFonts w:asciiTheme="minorHAnsi" w:hAnsiTheme="minorHAnsi" w:cstheme="minorHAnsi"/>
          <w:sz w:val="22"/>
          <w:szCs w:val="22"/>
        </w:rPr>
      </w:pPr>
      <w:r w:rsidRPr="00870E5C">
        <w:rPr>
          <w:rFonts w:asciiTheme="minorHAnsi" w:hAnsiTheme="minorHAnsi" w:cstheme="minorHAnsi"/>
          <w:sz w:val="22"/>
          <w:szCs w:val="22"/>
        </w:rPr>
        <w:t>Informe de Revisión de Planos, con la procedencia de aprobación, firmado por el Técnico de Administración Territorial y con el visto bueno del Jefe de la UAT o del Coordinador de la instancia municipal correspondiente.</w:t>
      </w:r>
    </w:p>
    <w:p w:rsidR="00214FCB" w:rsidRPr="00870E5C" w:rsidRDefault="00214FCB" w:rsidP="00214FCB">
      <w:pPr>
        <w:pStyle w:val="Prrafodelista"/>
        <w:rPr>
          <w:rFonts w:asciiTheme="minorHAnsi" w:hAnsiTheme="minorHAnsi" w:cstheme="minorHAnsi"/>
          <w:sz w:val="22"/>
          <w:szCs w:val="22"/>
        </w:rPr>
      </w:pPr>
    </w:p>
    <w:p w:rsidR="00214FCB" w:rsidRPr="00870E5C" w:rsidRDefault="001265A7" w:rsidP="00D56D78">
      <w:pPr>
        <w:pStyle w:val="Prrafodelista"/>
        <w:numPr>
          <w:ilvl w:val="3"/>
          <w:numId w:val="7"/>
        </w:numPr>
        <w:spacing w:line="276" w:lineRule="auto"/>
        <w:ind w:left="753" w:hanging="327"/>
        <w:jc w:val="both"/>
        <w:rPr>
          <w:rFonts w:asciiTheme="minorHAnsi" w:hAnsiTheme="minorHAnsi" w:cstheme="minorHAnsi"/>
          <w:sz w:val="22"/>
          <w:szCs w:val="22"/>
        </w:rPr>
      </w:pPr>
      <w:r w:rsidRPr="00870E5C">
        <w:rPr>
          <w:rFonts w:asciiTheme="minorHAnsi" w:hAnsiTheme="minorHAnsi" w:cstheme="minorHAnsi"/>
          <w:sz w:val="22"/>
          <w:szCs w:val="22"/>
        </w:rPr>
        <w:t>Cuadro</w:t>
      </w:r>
      <w:r w:rsidR="00214FCB" w:rsidRPr="00870E5C">
        <w:rPr>
          <w:rFonts w:asciiTheme="minorHAnsi" w:hAnsiTheme="minorHAnsi" w:cstheme="minorHAnsi"/>
          <w:sz w:val="22"/>
          <w:szCs w:val="22"/>
        </w:rPr>
        <w:t xml:space="preserve"> de Observaciones, en caso de existir problemas de consistencia legal en la carpeta de trámite y el Informe de Revisión de Planos.</w:t>
      </w:r>
    </w:p>
    <w:p w:rsidR="00D56D78" w:rsidRPr="00870E5C" w:rsidRDefault="00D56D78" w:rsidP="00D56D78">
      <w:pPr>
        <w:pStyle w:val="Prrafodelista"/>
        <w:rPr>
          <w:rFonts w:asciiTheme="minorHAnsi" w:hAnsiTheme="minorHAnsi" w:cstheme="minorHAnsi"/>
          <w:sz w:val="22"/>
          <w:szCs w:val="22"/>
        </w:rPr>
      </w:pPr>
    </w:p>
    <w:p w:rsidR="00890EE1" w:rsidRPr="00870E5C" w:rsidRDefault="00890EE1" w:rsidP="00D56D78">
      <w:pPr>
        <w:pStyle w:val="Prrafodelista"/>
        <w:numPr>
          <w:ilvl w:val="3"/>
          <w:numId w:val="7"/>
        </w:numPr>
        <w:spacing w:line="276" w:lineRule="auto"/>
        <w:ind w:left="753" w:hanging="327"/>
        <w:jc w:val="both"/>
        <w:rPr>
          <w:rFonts w:asciiTheme="minorHAnsi" w:hAnsiTheme="minorHAnsi" w:cstheme="minorHAnsi"/>
          <w:sz w:val="22"/>
          <w:szCs w:val="22"/>
        </w:rPr>
      </w:pPr>
      <w:r w:rsidRPr="00870E5C">
        <w:rPr>
          <w:rFonts w:asciiTheme="minorHAnsi" w:hAnsiTheme="minorHAnsi" w:cstheme="minorHAnsi"/>
          <w:sz w:val="22"/>
          <w:szCs w:val="22"/>
        </w:rPr>
        <w:t xml:space="preserve">Resolución Administrativa de Aprobación del Fraccionamiento en Propiedad Horizontal, firmada por el Asesor Legal y el Subalcalde o </w:t>
      </w:r>
      <w:r w:rsidR="0027363C">
        <w:rPr>
          <w:rFonts w:asciiTheme="minorHAnsi" w:hAnsiTheme="minorHAnsi" w:cstheme="minorHAnsi"/>
          <w:sz w:val="22"/>
          <w:szCs w:val="22"/>
        </w:rPr>
        <w:t xml:space="preserve">el Director de la DATC (para los trámites procesados en </w:t>
      </w:r>
      <w:r w:rsidR="0027363C" w:rsidRPr="004366CA">
        <w:rPr>
          <w:rFonts w:asciiTheme="minorHAnsi" w:hAnsiTheme="minorHAnsi" w:cstheme="minorHAnsi"/>
          <w:sz w:val="22"/>
          <w:szCs w:val="22"/>
        </w:rPr>
        <w:t xml:space="preserve">la </w:t>
      </w:r>
      <w:r w:rsidR="0027363C" w:rsidRPr="0027363C">
        <w:rPr>
          <w:rFonts w:asciiTheme="minorHAnsi" w:hAnsiTheme="minorHAnsi" w:cstheme="minorHAnsi"/>
          <w:sz w:val="22"/>
          <w:szCs w:val="22"/>
        </w:rPr>
        <w:t>plataforma desconcentrada de la DATC expresamente habilitada al efecto)</w:t>
      </w:r>
      <w:r w:rsidR="00214FCB" w:rsidRPr="00870E5C">
        <w:rPr>
          <w:rFonts w:asciiTheme="minorHAnsi" w:hAnsiTheme="minorHAnsi" w:cstheme="minorHAnsi"/>
          <w:sz w:val="22"/>
          <w:szCs w:val="22"/>
        </w:rPr>
        <w:t>, en caso de no observarse ningún aspecto legal en la carpeta de trámite y el Informe de Revisión de Planos</w:t>
      </w:r>
      <w:r w:rsidRPr="00870E5C">
        <w:rPr>
          <w:rFonts w:asciiTheme="minorHAnsi" w:hAnsiTheme="minorHAnsi" w:cstheme="minorHAnsi"/>
          <w:sz w:val="22"/>
          <w:szCs w:val="22"/>
        </w:rPr>
        <w:t>.</w:t>
      </w:r>
    </w:p>
    <w:p w:rsidR="007675FD" w:rsidRPr="00870E5C" w:rsidRDefault="007675FD">
      <w:pPr>
        <w:rPr>
          <w:rFonts w:ascii="Calibri" w:hAnsi="Calibri"/>
          <w:b/>
          <w:sz w:val="22"/>
          <w:szCs w:val="22"/>
        </w:rPr>
      </w:pPr>
    </w:p>
    <w:p w:rsidR="00A23C76" w:rsidRPr="00870E5C" w:rsidRDefault="00A23C76" w:rsidP="00A23C76">
      <w:pPr>
        <w:pBdr>
          <w:top w:val="single" w:sz="4" w:space="1" w:color="auto"/>
          <w:left w:val="single" w:sz="4" w:space="4" w:color="auto"/>
          <w:bottom w:val="single" w:sz="4" w:space="1" w:color="auto"/>
          <w:right w:val="single" w:sz="4" w:space="4" w:color="auto"/>
        </w:pBdr>
        <w:shd w:val="clear" w:color="auto" w:fill="CCFFFF"/>
        <w:spacing w:line="276" w:lineRule="auto"/>
        <w:jc w:val="both"/>
        <w:rPr>
          <w:rFonts w:ascii="Calibri" w:hAnsi="Calibri"/>
          <w:b/>
          <w:sz w:val="22"/>
          <w:szCs w:val="22"/>
        </w:rPr>
      </w:pPr>
      <w:r w:rsidRPr="00870E5C">
        <w:rPr>
          <w:rFonts w:ascii="Calibri" w:hAnsi="Calibri"/>
          <w:b/>
          <w:sz w:val="22"/>
          <w:szCs w:val="22"/>
        </w:rPr>
        <w:t>05</w:t>
      </w:r>
      <w:r w:rsidRPr="00870E5C">
        <w:rPr>
          <w:rFonts w:ascii="Calibri" w:hAnsi="Calibri"/>
          <w:b/>
          <w:sz w:val="22"/>
          <w:szCs w:val="22"/>
        </w:rPr>
        <w:tab/>
        <w:t>Paso 5: Firma y sellado de los planos de Fraccionamiento en Propiedad Horizontal</w:t>
      </w:r>
    </w:p>
    <w:p w:rsidR="00A23C76" w:rsidRPr="00870E5C" w:rsidRDefault="00A23C76" w:rsidP="00A23C76">
      <w:pPr>
        <w:spacing w:line="276" w:lineRule="auto"/>
        <w:jc w:val="both"/>
        <w:rPr>
          <w:rFonts w:ascii="Calibri" w:hAnsi="Calibri"/>
          <w:sz w:val="22"/>
          <w:szCs w:val="22"/>
        </w:rPr>
      </w:pPr>
    </w:p>
    <w:p w:rsidR="00A23C76" w:rsidRPr="00870E5C" w:rsidRDefault="00A23C76" w:rsidP="00A23C76">
      <w:pPr>
        <w:tabs>
          <w:tab w:val="left" w:pos="0"/>
        </w:tabs>
        <w:spacing w:line="276" w:lineRule="auto"/>
        <w:jc w:val="both"/>
        <w:rPr>
          <w:rFonts w:ascii="Calibri" w:hAnsi="Calibri"/>
          <w:bCs/>
          <w:iCs/>
          <w:sz w:val="22"/>
          <w:szCs w:val="22"/>
        </w:rPr>
      </w:pPr>
      <w:r w:rsidRPr="00870E5C">
        <w:rPr>
          <w:rFonts w:ascii="Calibri" w:hAnsi="Calibri"/>
          <w:bCs/>
          <w:iCs/>
          <w:sz w:val="22"/>
          <w:szCs w:val="22"/>
        </w:rPr>
        <w:t xml:space="preserve">Responsable: Jefe de la Unidad de Administración Territorial de la Subalcaldía o Coordinador de la </w:t>
      </w:r>
      <w:r w:rsidR="00980EF2" w:rsidRPr="00980EF2">
        <w:rPr>
          <w:rFonts w:ascii="Calibri" w:hAnsi="Calibri"/>
          <w:bCs/>
          <w:iCs/>
          <w:sz w:val="22"/>
          <w:szCs w:val="22"/>
        </w:rPr>
        <w:t>plataforma desconcentrada de la DATC expresamente habilitada al efecto, según corresponda</w:t>
      </w:r>
      <w:r w:rsidRPr="00870E5C">
        <w:rPr>
          <w:rFonts w:ascii="Calibri" w:hAnsi="Calibri"/>
          <w:bCs/>
          <w:iCs/>
          <w:sz w:val="22"/>
          <w:szCs w:val="22"/>
        </w:rPr>
        <w:t>.</w:t>
      </w:r>
    </w:p>
    <w:p w:rsidR="00A23C76" w:rsidRPr="00870E5C" w:rsidRDefault="00A23C76" w:rsidP="00A23C76">
      <w:pPr>
        <w:tabs>
          <w:tab w:val="left" w:pos="0"/>
        </w:tabs>
        <w:spacing w:line="276" w:lineRule="auto"/>
        <w:jc w:val="both"/>
        <w:rPr>
          <w:rFonts w:ascii="Calibri" w:hAnsi="Calibri"/>
          <w:bCs/>
          <w:iCs/>
          <w:sz w:val="22"/>
          <w:szCs w:val="22"/>
        </w:rPr>
      </w:pPr>
    </w:p>
    <w:p w:rsidR="00A23C76" w:rsidRPr="00870E5C" w:rsidRDefault="00BF2E7E" w:rsidP="00A23C76">
      <w:pPr>
        <w:tabs>
          <w:tab w:val="left" w:pos="0"/>
        </w:tabs>
        <w:spacing w:line="276" w:lineRule="auto"/>
        <w:jc w:val="both"/>
        <w:rPr>
          <w:rFonts w:ascii="Calibri" w:hAnsi="Calibri"/>
          <w:bCs/>
          <w:iCs/>
          <w:sz w:val="22"/>
          <w:szCs w:val="22"/>
        </w:rPr>
      </w:pPr>
      <w:r w:rsidRPr="00870E5C">
        <w:rPr>
          <w:rFonts w:ascii="Calibri" w:hAnsi="Calibri"/>
          <w:bCs/>
          <w:iCs/>
          <w:sz w:val="22"/>
          <w:szCs w:val="22"/>
        </w:rPr>
        <w:t>Tareas a realizar:</w:t>
      </w:r>
    </w:p>
    <w:p w:rsidR="00A23C76" w:rsidRPr="00870E5C" w:rsidRDefault="00A23C76" w:rsidP="00A23C76">
      <w:pPr>
        <w:tabs>
          <w:tab w:val="left" w:pos="0"/>
        </w:tabs>
        <w:spacing w:line="276" w:lineRule="auto"/>
        <w:jc w:val="both"/>
        <w:rPr>
          <w:rFonts w:ascii="Calibri" w:hAnsi="Calibri"/>
          <w:b/>
          <w:sz w:val="22"/>
          <w:szCs w:val="22"/>
        </w:rPr>
      </w:pPr>
    </w:p>
    <w:p w:rsidR="00A23C76" w:rsidRPr="00870E5C" w:rsidRDefault="00A23C76" w:rsidP="00ED6B76">
      <w:pPr>
        <w:pStyle w:val="Prrafodelista"/>
        <w:numPr>
          <w:ilvl w:val="0"/>
          <w:numId w:val="21"/>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 xml:space="preserve">Recibe la carpeta </w:t>
      </w:r>
      <w:r w:rsidR="007B4040" w:rsidRPr="00870E5C">
        <w:rPr>
          <w:rFonts w:asciiTheme="minorHAnsi" w:hAnsiTheme="minorHAnsi" w:cstheme="minorHAnsi"/>
          <w:sz w:val="22"/>
          <w:szCs w:val="22"/>
        </w:rPr>
        <w:t>de trámite</w:t>
      </w:r>
      <w:r w:rsidRPr="00870E5C">
        <w:rPr>
          <w:rFonts w:asciiTheme="minorHAnsi" w:hAnsiTheme="minorHAnsi" w:cstheme="minorHAnsi"/>
          <w:sz w:val="22"/>
          <w:szCs w:val="22"/>
        </w:rPr>
        <w:t xml:space="preserve"> y la documentación adjunta, remitidos por el Asesor Legal de la Subalcaldía</w:t>
      </w:r>
      <w:r w:rsidR="007B4040" w:rsidRPr="00870E5C">
        <w:rPr>
          <w:rFonts w:asciiTheme="minorHAnsi" w:hAnsiTheme="minorHAnsi" w:cstheme="minorHAnsi"/>
          <w:sz w:val="22"/>
          <w:szCs w:val="22"/>
        </w:rPr>
        <w:t xml:space="preserve"> o de la </w:t>
      </w:r>
      <w:r w:rsidR="002C5E9C" w:rsidRPr="002C5E9C">
        <w:rPr>
          <w:rFonts w:asciiTheme="minorHAnsi" w:hAnsiTheme="minorHAnsi" w:cstheme="minorHAnsi"/>
          <w:sz w:val="22"/>
          <w:szCs w:val="22"/>
        </w:rPr>
        <w:t>plataforma desconcentrada de la DATC expresamente habilitada al efecto, según</w:t>
      </w:r>
      <w:r w:rsidR="002C5E9C" w:rsidRPr="004366CA">
        <w:rPr>
          <w:rFonts w:asciiTheme="minorHAnsi" w:hAnsiTheme="minorHAnsi" w:cstheme="minorHAnsi"/>
          <w:sz w:val="22"/>
          <w:szCs w:val="22"/>
        </w:rPr>
        <w:t xml:space="preserve"> corresponda</w:t>
      </w:r>
      <w:r w:rsidRPr="00870E5C">
        <w:rPr>
          <w:rFonts w:asciiTheme="minorHAnsi" w:hAnsiTheme="minorHAnsi" w:cstheme="minorHAnsi"/>
          <w:sz w:val="22"/>
          <w:szCs w:val="22"/>
        </w:rPr>
        <w:t>.</w:t>
      </w:r>
    </w:p>
    <w:p w:rsidR="00A23C76" w:rsidRPr="00870E5C" w:rsidRDefault="00A23C76" w:rsidP="00A23C76">
      <w:pPr>
        <w:pStyle w:val="Prrafodelista"/>
        <w:spacing w:line="276" w:lineRule="auto"/>
        <w:ind w:left="709"/>
        <w:jc w:val="both"/>
        <w:rPr>
          <w:rFonts w:asciiTheme="minorHAnsi" w:hAnsiTheme="minorHAnsi" w:cstheme="minorHAnsi"/>
          <w:sz w:val="22"/>
          <w:szCs w:val="22"/>
        </w:rPr>
      </w:pPr>
    </w:p>
    <w:p w:rsidR="00A23C76" w:rsidRPr="00870E5C" w:rsidRDefault="007B4040" w:rsidP="00ED6B76">
      <w:pPr>
        <w:pStyle w:val="Prrafodelista"/>
        <w:numPr>
          <w:ilvl w:val="0"/>
          <w:numId w:val="21"/>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Firma y coloca</w:t>
      </w:r>
      <w:r w:rsidR="00A23C76" w:rsidRPr="00870E5C">
        <w:rPr>
          <w:rFonts w:asciiTheme="minorHAnsi" w:hAnsiTheme="minorHAnsi" w:cstheme="minorHAnsi"/>
          <w:sz w:val="22"/>
          <w:szCs w:val="22"/>
        </w:rPr>
        <w:t xml:space="preserve"> los sellos de aprobación de los planos de </w:t>
      </w:r>
      <w:r w:rsidRPr="00870E5C">
        <w:rPr>
          <w:rFonts w:asciiTheme="minorHAnsi" w:hAnsiTheme="minorHAnsi" w:cstheme="minorHAnsi"/>
          <w:sz w:val="22"/>
          <w:szCs w:val="22"/>
        </w:rPr>
        <w:t>Fraccionamiento en Propiedad Horizontal</w:t>
      </w:r>
      <w:r w:rsidR="001143A6" w:rsidRPr="00870E5C">
        <w:rPr>
          <w:rFonts w:asciiTheme="minorHAnsi" w:hAnsiTheme="minorHAnsi" w:cstheme="minorHAnsi"/>
          <w:sz w:val="22"/>
          <w:szCs w:val="22"/>
        </w:rPr>
        <w:t xml:space="preserve"> (tipologías A y B)</w:t>
      </w:r>
      <w:r w:rsidRPr="00870E5C">
        <w:rPr>
          <w:rFonts w:asciiTheme="minorHAnsi" w:hAnsiTheme="minorHAnsi" w:cstheme="minorHAnsi"/>
          <w:sz w:val="22"/>
          <w:szCs w:val="22"/>
        </w:rPr>
        <w:t xml:space="preserve"> y la Tabla de Fraccionamiento en Propiedad Horizontal (tipología </w:t>
      </w:r>
      <w:r w:rsidR="001143A6" w:rsidRPr="00870E5C">
        <w:rPr>
          <w:rFonts w:asciiTheme="minorHAnsi" w:hAnsiTheme="minorHAnsi" w:cstheme="minorHAnsi"/>
          <w:sz w:val="22"/>
          <w:szCs w:val="22"/>
        </w:rPr>
        <w:lastRenderedPageBreak/>
        <w:t>B</w:t>
      </w:r>
      <w:r w:rsidRPr="00870E5C">
        <w:rPr>
          <w:rFonts w:asciiTheme="minorHAnsi" w:hAnsiTheme="minorHAnsi" w:cstheme="minorHAnsi"/>
          <w:sz w:val="22"/>
          <w:szCs w:val="22"/>
        </w:rPr>
        <w:t>)</w:t>
      </w:r>
      <w:r w:rsidR="00A23C76" w:rsidRPr="00870E5C">
        <w:rPr>
          <w:rFonts w:asciiTheme="minorHAnsi" w:hAnsiTheme="minorHAnsi" w:cstheme="minorHAnsi"/>
          <w:sz w:val="22"/>
          <w:szCs w:val="22"/>
        </w:rPr>
        <w:t xml:space="preserve">, los cuales deben además ser </w:t>
      </w:r>
      <w:r w:rsidRPr="00870E5C">
        <w:rPr>
          <w:rFonts w:asciiTheme="minorHAnsi" w:hAnsiTheme="minorHAnsi" w:cstheme="minorHAnsi"/>
          <w:sz w:val="22"/>
          <w:szCs w:val="22"/>
        </w:rPr>
        <w:t>firmados</w:t>
      </w:r>
      <w:r w:rsidR="00A23C76" w:rsidRPr="00870E5C">
        <w:rPr>
          <w:rFonts w:asciiTheme="minorHAnsi" w:hAnsiTheme="minorHAnsi" w:cstheme="minorHAnsi"/>
          <w:sz w:val="22"/>
          <w:szCs w:val="22"/>
        </w:rPr>
        <w:t xml:space="preserve"> por el Técnico de Administración Territorial responsable del procesamiento del trámite.</w:t>
      </w:r>
    </w:p>
    <w:p w:rsidR="00C23362" w:rsidRPr="00870E5C" w:rsidRDefault="00C23362" w:rsidP="00C23362">
      <w:pPr>
        <w:pStyle w:val="Prrafodelista"/>
        <w:rPr>
          <w:rFonts w:asciiTheme="minorHAnsi" w:hAnsiTheme="minorHAnsi" w:cstheme="minorHAnsi"/>
          <w:sz w:val="22"/>
          <w:szCs w:val="22"/>
        </w:rPr>
      </w:pPr>
    </w:p>
    <w:p w:rsidR="00113503" w:rsidRPr="00870E5C" w:rsidRDefault="00113503" w:rsidP="00113503">
      <w:pPr>
        <w:pStyle w:val="Prrafodelista"/>
        <w:numPr>
          <w:ilvl w:val="0"/>
          <w:numId w:val="21"/>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Remite la carpeta de trámite y toda la documentación adjunta al Encargado de Plataforma de Atención, para su entrega respectiva, de acuerdo al desglose realizado.</w:t>
      </w:r>
    </w:p>
    <w:p w:rsidR="00A23C76" w:rsidRPr="00870E5C" w:rsidRDefault="00A23C76" w:rsidP="00A23C76">
      <w:pPr>
        <w:pStyle w:val="Prrafodelista"/>
        <w:spacing w:line="276" w:lineRule="auto"/>
        <w:ind w:left="709"/>
        <w:jc w:val="both"/>
        <w:rPr>
          <w:rFonts w:asciiTheme="minorHAnsi" w:hAnsiTheme="minorHAnsi" w:cstheme="minorHAnsi"/>
          <w:sz w:val="22"/>
          <w:szCs w:val="22"/>
        </w:rPr>
      </w:pPr>
    </w:p>
    <w:p w:rsidR="00A23C76" w:rsidRPr="00870E5C" w:rsidRDefault="00A23C76" w:rsidP="00A23C76">
      <w:pPr>
        <w:spacing w:line="276" w:lineRule="auto"/>
        <w:jc w:val="both"/>
        <w:rPr>
          <w:rFonts w:asciiTheme="minorHAnsi" w:hAnsiTheme="minorHAnsi" w:cstheme="minorHAnsi"/>
          <w:i/>
          <w:sz w:val="22"/>
          <w:szCs w:val="22"/>
        </w:rPr>
      </w:pPr>
      <w:r w:rsidRPr="00870E5C">
        <w:rPr>
          <w:rFonts w:asciiTheme="minorHAnsi" w:hAnsiTheme="minorHAnsi" w:cstheme="minorHAnsi"/>
          <w:sz w:val="22"/>
          <w:szCs w:val="22"/>
        </w:rPr>
        <w:t xml:space="preserve">Tiempo de Realización: dos (2) horas. </w:t>
      </w:r>
    </w:p>
    <w:p w:rsidR="00A23C76" w:rsidRPr="00870E5C" w:rsidRDefault="00A23C76" w:rsidP="00A23C76">
      <w:pPr>
        <w:spacing w:line="276" w:lineRule="auto"/>
        <w:jc w:val="both"/>
        <w:rPr>
          <w:rFonts w:asciiTheme="minorHAnsi" w:hAnsiTheme="minorHAnsi" w:cstheme="minorHAnsi"/>
          <w:sz w:val="22"/>
          <w:szCs w:val="22"/>
        </w:rPr>
      </w:pPr>
    </w:p>
    <w:p w:rsidR="00A23C76" w:rsidRPr="00870E5C" w:rsidRDefault="00A23C76" w:rsidP="00A23C76">
      <w:p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Productos:</w:t>
      </w:r>
    </w:p>
    <w:p w:rsidR="00A23C76" w:rsidRPr="00870E5C" w:rsidRDefault="00A23C76" w:rsidP="00A23C76">
      <w:pPr>
        <w:spacing w:line="276" w:lineRule="auto"/>
        <w:jc w:val="both"/>
        <w:rPr>
          <w:rFonts w:asciiTheme="minorHAnsi" w:hAnsiTheme="minorHAnsi" w:cstheme="minorHAnsi"/>
          <w:sz w:val="22"/>
          <w:szCs w:val="22"/>
        </w:rPr>
      </w:pPr>
    </w:p>
    <w:p w:rsidR="00A23C76" w:rsidRPr="00870E5C" w:rsidRDefault="00A23C76" w:rsidP="00ED6B76">
      <w:pPr>
        <w:pStyle w:val="Prrafodelista"/>
        <w:numPr>
          <w:ilvl w:val="3"/>
          <w:numId w:val="20"/>
        </w:numPr>
        <w:tabs>
          <w:tab w:val="clear" w:pos="2520"/>
          <w:tab w:val="num" w:pos="709"/>
        </w:tabs>
        <w:spacing w:line="276" w:lineRule="auto"/>
        <w:ind w:hanging="2094"/>
        <w:jc w:val="both"/>
        <w:rPr>
          <w:rFonts w:asciiTheme="minorHAnsi" w:hAnsiTheme="minorHAnsi" w:cstheme="minorHAnsi"/>
          <w:sz w:val="22"/>
          <w:szCs w:val="22"/>
        </w:rPr>
      </w:pPr>
      <w:r w:rsidRPr="00870E5C">
        <w:rPr>
          <w:rFonts w:asciiTheme="minorHAnsi" w:hAnsiTheme="minorHAnsi" w:cstheme="minorHAnsi"/>
          <w:sz w:val="22"/>
          <w:szCs w:val="22"/>
        </w:rPr>
        <w:t>FUAT llenado y firmado.</w:t>
      </w:r>
    </w:p>
    <w:p w:rsidR="00A23C76" w:rsidRPr="00870E5C" w:rsidRDefault="00A23C76" w:rsidP="00A23C76">
      <w:pPr>
        <w:pStyle w:val="Prrafodelista"/>
        <w:spacing w:line="276" w:lineRule="auto"/>
        <w:ind w:left="709"/>
        <w:jc w:val="both"/>
        <w:rPr>
          <w:rFonts w:asciiTheme="minorHAnsi" w:hAnsiTheme="minorHAnsi" w:cstheme="minorHAnsi"/>
          <w:sz w:val="22"/>
          <w:szCs w:val="22"/>
        </w:rPr>
      </w:pPr>
    </w:p>
    <w:p w:rsidR="00A23C76" w:rsidRPr="00870E5C" w:rsidRDefault="00A23C76" w:rsidP="00ED6B76">
      <w:pPr>
        <w:pStyle w:val="Prrafodelista"/>
        <w:numPr>
          <w:ilvl w:val="3"/>
          <w:numId w:val="20"/>
        </w:numPr>
        <w:tabs>
          <w:tab w:val="clear" w:pos="2520"/>
          <w:tab w:val="num" w:pos="709"/>
        </w:tabs>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 xml:space="preserve">Carpeta </w:t>
      </w:r>
      <w:r w:rsidR="007B4040" w:rsidRPr="00870E5C">
        <w:rPr>
          <w:rFonts w:asciiTheme="minorHAnsi" w:hAnsiTheme="minorHAnsi" w:cstheme="minorHAnsi"/>
          <w:sz w:val="22"/>
          <w:szCs w:val="22"/>
        </w:rPr>
        <w:t>de trámite</w:t>
      </w:r>
      <w:r w:rsidRPr="00870E5C">
        <w:rPr>
          <w:rFonts w:asciiTheme="minorHAnsi" w:hAnsiTheme="minorHAnsi" w:cstheme="minorHAnsi"/>
          <w:sz w:val="22"/>
          <w:szCs w:val="22"/>
        </w:rPr>
        <w:t xml:space="preserve"> con todos los requisitos documentarios (planos </w:t>
      </w:r>
      <w:r w:rsidR="001143A6" w:rsidRPr="00870E5C">
        <w:rPr>
          <w:rFonts w:asciiTheme="minorHAnsi" w:hAnsiTheme="minorHAnsi" w:cstheme="minorHAnsi"/>
          <w:sz w:val="22"/>
          <w:szCs w:val="22"/>
        </w:rPr>
        <w:t xml:space="preserve">individuales </w:t>
      </w:r>
      <w:r w:rsidRPr="00870E5C">
        <w:rPr>
          <w:rFonts w:asciiTheme="minorHAnsi" w:hAnsiTheme="minorHAnsi" w:cstheme="minorHAnsi"/>
          <w:sz w:val="22"/>
          <w:szCs w:val="22"/>
        </w:rPr>
        <w:t xml:space="preserve">de </w:t>
      </w:r>
      <w:r w:rsidR="007B4040" w:rsidRPr="00870E5C">
        <w:rPr>
          <w:rFonts w:asciiTheme="minorHAnsi" w:hAnsiTheme="minorHAnsi" w:cstheme="minorHAnsi"/>
          <w:sz w:val="22"/>
          <w:szCs w:val="22"/>
        </w:rPr>
        <w:t>Fraccionamiento en Propiedad Horizontal</w:t>
      </w:r>
      <w:r w:rsidR="001143A6" w:rsidRPr="00870E5C">
        <w:rPr>
          <w:rFonts w:asciiTheme="minorHAnsi" w:hAnsiTheme="minorHAnsi" w:cstheme="minorHAnsi"/>
          <w:sz w:val="22"/>
          <w:szCs w:val="22"/>
        </w:rPr>
        <w:t xml:space="preserve"> para ambas tipologías</w:t>
      </w:r>
      <w:r w:rsidR="007B4040" w:rsidRPr="00870E5C">
        <w:rPr>
          <w:rFonts w:asciiTheme="minorHAnsi" w:hAnsiTheme="minorHAnsi" w:cstheme="minorHAnsi"/>
          <w:sz w:val="22"/>
          <w:szCs w:val="22"/>
        </w:rPr>
        <w:t xml:space="preserve"> y Tabla de Fracciona</w:t>
      </w:r>
      <w:r w:rsidR="001143A6" w:rsidRPr="00870E5C">
        <w:rPr>
          <w:rFonts w:asciiTheme="minorHAnsi" w:hAnsiTheme="minorHAnsi" w:cstheme="minorHAnsi"/>
          <w:sz w:val="22"/>
          <w:szCs w:val="22"/>
        </w:rPr>
        <w:t xml:space="preserve">miento en Propiedad Horizontal </w:t>
      </w:r>
      <w:r w:rsidR="007B4040" w:rsidRPr="00870E5C">
        <w:rPr>
          <w:rFonts w:asciiTheme="minorHAnsi" w:hAnsiTheme="minorHAnsi" w:cstheme="minorHAnsi"/>
          <w:sz w:val="22"/>
          <w:szCs w:val="22"/>
        </w:rPr>
        <w:t xml:space="preserve">para la tipología </w:t>
      </w:r>
      <w:r w:rsidR="001143A6" w:rsidRPr="00870E5C">
        <w:rPr>
          <w:rFonts w:asciiTheme="minorHAnsi" w:hAnsiTheme="minorHAnsi" w:cstheme="minorHAnsi"/>
          <w:sz w:val="22"/>
          <w:szCs w:val="22"/>
        </w:rPr>
        <w:t>B,, debidamente</w:t>
      </w:r>
      <w:r w:rsidRPr="00870E5C">
        <w:rPr>
          <w:rFonts w:asciiTheme="minorHAnsi" w:hAnsiTheme="minorHAnsi" w:cstheme="minorHAnsi"/>
          <w:sz w:val="22"/>
          <w:szCs w:val="22"/>
        </w:rPr>
        <w:t xml:space="preserve"> aprobados, sellados y firmados).</w:t>
      </w:r>
    </w:p>
    <w:p w:rsidR="00A23C76" w:rsidRPr="00870E5C" w:rsidRDefault="00A23C76" w:rsidP="00A23C76">
      <w:pPr>
        <w:pStyle w:val="Prrafodelista"/>
        <w:spacing w:line="276" w:lineRule="auto"/>
        <w:ind w:left="709"/>
        <w:jc w:val="both"/>
        <w:rPr>
          <w:rFonts w:asciiTheme="minorHAnsi" w:hAnsiTheme="minorHAnsi" w:cstheme="minorHAnsi"/>
          <w:sz w:val="22"/>
          <w:szCs w:val="22"/>
        </w:rPr>
      </w:pPr>
    </w:p>
    <w:p w:rsidR="00A23C76" w:rsidRPr="00870E5C" w:rsidRDefault="00A23C76" w:rsidP="00ED6B76">
      <w:pPr>
        <w:pStyle w:val="Prrafodelista"/>
        <w:numPr>
          <w:ilvl w:val="3"/>
          <w:numId w:val="20"/>
        </w:numPr>
        <w:tabs>
          <w:tab w:val="clear" w:pos="2520"/>
          <w:tab w:val="num" w:pos="709"/>
        </w:tabs>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 xml:space="preserve">Informe de Revisión de Planos, con la procedencia de aprobación, firmado por el Técnico de </w:t>
      </w:r>
      <w:r w:rsidR="007B4040" w:rsidRPr="00870E5C">
        <w:rPr>
          <w:rFonts w:asciiTheme="minorHAnsi" w:hAnsiTheme="minorHAnsi" w:cstheme="minorHAnsi"/>
          <w:sz w:val="22"/>
          <w:szCs w:val="22"/>
        </w:rPr>
        <w:t>Administración Territorial</w:t>
      </w:r>
      <w:r w:rsidRPr="00870E5C">
        <w:rPr>
          <w:rFonts w:asciiTheme="minorHAnsi" w:hAnsiTheme="minorHAnsi" w:cstheme="minorHAnsi"/>
          <w:sz w:val="22"/>
          <w:szCs w:val="22"/>
        </w:rPr>
        <w:t xml:space="preserve"> y con </w:t>
      </w:r>
      <w:r w:rsidR="007B4040" w:rsidRPr="00870E5C">
        <w:rPr>
          <w:rFonts w:asciiTheme="minorHAnsi" w:hAnsiTheme="minorHAnsi" w:cstheme="minorHAnsi"/>
          <w:sz w:val="22"/>
          <w:szCs w:val="22"/>
        </w:rPr>
        <w:t xml:space="preserve">el </w:t>
      </w:r>
      <w:r w:rsidRPr="00870E5C">
        <w:rPr>
          <w:rFonts w:asciiTheme="minorHAnsi" w:hAnsiTheme="minorHAnsi" w:cstheme="minorHAnsi"/>
          <w:sz w:val="22"/>
          <w:szCs w:val="22"/>
        </w:rPr>
        <w:t>visto bueno del Jefe de la UAT</w:t>
      </w:r>
      <w:r w:rsidR="007B4040" w:rsidRPr="00870E5C">
        <w:rPr>
          <w:rFonts w:asciiTheme="minorHAnsi" w:hAnsiTheme="minorHAnsi" w:cstheme="minorHAnsi"/>
          <w:sz w:val="22"/>
          <w:szCs w:val="22"/>
        </w:rPr>
        <w:t xml:space="preserve"> o del Coordinador de la </w:t>
      </w:r>
      <w:r w:rsidR="009C3E65" w:rsidRPr="009C3E65">
        <w:rPr>
          <w:rFonts w:asciiTheme="minorHAnsi" w:hAnsiTheme="minorHAnsi" w:cstheme="minorHAnsi"/>
          <w:sz w:val="22"/>
          <w:szCs w:val="22"/>
        </w:rPr>
        <w:t>plataforma desconcentrada de la DATC expresamente habilitada al efecto, según</w:t>
      </w:r>
      <w:r w:rsidR="009C3E65" w:rsidRPr="004366CA">
        <w:rPr>
          <w:rFonts w:asciiTheme="minorHAnsi" w:hAnsiTheme="minorHAnsi" w:cstheme="minorHAnsi"/>
          <w:sz w:val="22"/>
          <w:szCs w:val="22"/>
        </w:rPr>
        <w:t xml:space="preserve"> corresponda</w:t>
      </w:r>
      <w:r w:rsidRPr="00870E5C">
        <w:rPr>
          <w:rFonts w:asciiTheme="minorHAnsi" w:hAnsiTheme="minorHAnsi" w:cstheme="minorHAnsi"/>
          <w:sz w:val="22"/>
          <w:szCs w:val="22"/>
        </w:rPr>
        <w:t>.</w:t>
      </w:r>
    </w:p>
    <w:p w:rsidR="007B4040" w:rsidRPr="00870E5C" w:rsidRDefault="007B4040" w:rsidP="007B4040">
      <w:pPr>
        <w:pStyle w:val="Prrafodelista"/>
        <w:rPr>
          <w:rFonts w:asciiTheme="minorHAnsi" w:hAnsiTheme="minorHAnsi" w:cstheme="minorHAnsi"/>
          <w:sz w:val="22"/>
          <w:szCs w:val="22"/>
        </w:rPr>
      </w:pPr>
    </w:p>
    <w:p w:rsidR="00A23C76" w:rsidRPr="00870E5C" w:rsidRDefault="00A23C76" w:rsidP="00ED6B76">
      <w:pPr>
        <w:pStyle w:val="Prrafodelista"/>
        <w:numPr>
          <w:ilvl w:val="3"/>
          <w:numId w:val="20"/>
        </w:numPr>
        <w:tabs>
          <w:tab w:val="clear" w:pos="2520"/>
          <w:tab w:val="num" w:pos="709"/>
        </w:tabs>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 xml:space="preserve">Resolución Administrativa de </w:t>
      </w:r>
      <w:r w:rsidR="007B4040" w:rsidRPr="00870E5C">
        <w:rPr>
          <w:rFonts w:asciiTheme="minorHAnsi" w:hAnsiTheme="minorHAnsi" w:cstheme="minorHAnsi"/>
          <w:sz w:val="22"/>
          <w:szCs w:val="22"/>
        </w:rPr>
        <w:t>Fraccionamiento en Propiedad Horizontal</w:t>
      </w:r>
      <w:r w:rsidRPr="00870E5C">
        <w:rPr>
          <w:rFonts w:asciiTheme="minorHAnsi" w:hAnsiTheme="minorHAnsi" w:cstheme="minorHAnsi"/>
          <w:sz w:val="22"/>
          <w:szCs w:val="22"/>
        </w:rPr>
        <w:t>, firmada por el Asesor Legal de la Subalcaldía y el Subalcalde</w:t>
      </w:r>
      <w:r w:rsidR="007B4040" w:rsidRPr="00870E5C">
        <w:rPr>
          <w:rFonts w:asciiTheme="minorHAnsi" w:hAnsiTheme="minorHAnsi" w:cstheme="minorHAnsi"/>
          <w:sz w:val="22"/>
          <w:szCs w:val="22"/>
        </w:rPr>
        <w:t xml:space="preserve"> o el </w:t>
      </w:r>
      <w:r w:rsidR="009C3E65">
        <w:rPr>
          <w:rFonts w:asciiTheme="minorHAnsi" w:hAnsiTheme="minorHAnsi" w:cstheme="minorHAnsi"/>
          <w:sz w:val="22"/>
          <w:szCs w:val="22"/>
        </w:rPr>
        <w:t xml:space="preserve">Director de la DATC (para los trámites procesados </w:t>
      </w:r>
      <w:r w:rsidR="009C3E65" w:rsidRPr="004366CA">
        <w:rPr>
          <w:rFonts w:asciiTheme="minorHAnsi" w:hAnsiTheme="minorHAnsi" w:cstheme="minorHAnsi"/>
          <w:sz w:val="22"/>
          <w:szCs w:val="22"/>
        </w:rPr>
        <w:t xml:space="preserve">en la </w:t>
      </w:r>
      <w:r w:rsidR="009C3E65" w:rsidRPr="009C3E65">
        <w:rPr>
          <w:rFonts w:asciiTheme="minorHAnsi" w:hAnsiTheme="minorHAnsi" w:cstheme="minorHAnsi"/>
          <w:sz w:val="22"/>
          <w:szCs w:val="22"/>
        </w:rPr>
        <w:t>plataforma desconcentrada de la DATC expresamente habilitada al efecto).</w:t>
      </w:r>
    </w:p>
    <w:p w:rsidR="00FF47C5" w:rsidRPr="00870E5C" w:rsidRDefault="00FF47C5">
      <w:pPr>
        <w:rPr>
          <w:rFonts w:ascii="Calibri" w:hAnsi="Calibri"/>
          <w:b/>
          <w:i/>
          <w:sz w:val="22"/>
          <w:szCs w:val="22"/>
        </w:rPr>
      </w:pPr>
    </w:p>
    <w:p w:rsidR="00113503" w:rsidRPr="00870E5C" w:rsidRDefault="00113503" w:rsidP="00113503">
      <w:pPr>
        <w:pBdr>
          <w:top w:val="single" w:sz="4" w:space="1" w:color="auto"/>
          <w:left w:val="single" w:sz="4" w:space="4" w:color="auto"/>
          <w:bottom w:val="single" w:sz="4" w:space="1" w:color="auto"/>
          <w:right w:val="single" w:sz="4" w:space="4" w:color="auto"/>
        </w:pBdr>
        <w:shd w:val="clear" w:color="auto" w:fill="99CCFF"/>
        <w:jc w:val="both"/>
        <w:rPr>
          <w:rFonts w:ascii="Calibri" w:hAnsi="Calibri"/>
          <w:i/>
          <w:sz w:val="22"/>
          <w:szCs w:val="22"/>
        </w:rPr>
      </w:pPr>
      <w:r w:rsidRPr="00870E5C">
        <w:rPr>
          <w:rFonts w:ascii="Calibri" w:hAnsi="Calibri"/>
          <w:b/>
          <w:i/>
          <w:sz w:val="22"/>
          <w:szCs w:val="22"/>
        </w:rPr>
        <w:t xml:space="preserve">Nota </w:t>
      </w:r>
      <w:r w:rsidR="006E2801" w:rsidRPr="00870E5C">
        <w:rPr>
          <w:rFonts w:ascii="Calibri" w:hAnsi="Calibri"/>
          <w:b/>
          <w:i/>
          <w:sz w:val="22"/>
          <w:szCs w:val="22"/>
        </w:rPr>
        <w:t>4</w:t>
      </w:r>
    </w:p>
    <w:p w:rsidR="00113503" w:rsidRPr="00870E5C" w:rsidRDefault="00113503" w:rsidP="00113503">
      <w:p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870E5C">
        <w:rPr>
          <w:rFonts w:ascii="Calibri" w:hAnsi="Calibri"/>
          <w:i/>
          <w:sz w:val="22"/>
          <w:szCs w:val="22"/>
        </w:rPr>
        <w:t xml:space="preserve">Antes de su envío a Plataforma de Atención, el trámite debe ser desglosado por el Jefe de Unidad de Administración Territorial o el Coordinador de la </w:t>
      </w:r>
      <w:r w:rsidR="009C3E65" w:rsidRPr="009C3E65">
        <w:rPr>
          <w:rFonts w:ascii="Calibri" w:hAnsi="Calibri"/>
          <w:i/>
          <w:sz w:val="22"/>
          <w:szCs w:val="22"/>
        </w:rPr>
        <w:t>plataforma desconcentrada de la DATC expresamente habilitada al efecto, según corresponda</w:t>
      </w:r>
      <w:r w:rsidRPr="00870E5C">
        <w:rPr>
          <w:rFonts w:ascii="Calibri" w:hAnsi="Calibri"/>
          <w:i/>
          <w:sz w:val="22"/>
          <w:szCs w:val="22"/>
        </w:rPr>
        <w:t>, de acuerdo al siguiente detalle:</w:t>
      </w:r>
    </w:p>
    <w:p w:rsidR="00113503" w:rsidRPr="00870E5C" w:rsidRDefault="00113503" w:rsidP="00113503">
      <w:pPr>
        <w:pBdr>
          <w:top w:val="single" w:sz="4" w:space="1" w:color="auto"/>
          <w:left w:val="single" w:sz="4" w:space="4" w:color="auto"/>
          <w:bottom w:val="single" w:sz="4" w:space="1" w:color="auto"/>
          <w:right w:val="single" w:sz="4" w:space="4" w:color="auto"/>
        </w:pBdr>
        <w:jc w:val="both"/>
        <w:rPr>
          <w:rFonts w:ascii="Calibri" w:hAnsi="Calibri"/>
          <w:i/>
          <w:sz w:val="22"/>
          <w:szCs w:val="22"/>
        </w:rPr>
      </w:pPr>
    </w:p>
    <w:p w:rsidR="00113503" w:rsidRPr="00870E5C" w:rsidRDefault="00113503" w:rsidP="00113503">
      <w:p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870E5C">
        <w:rPr>
          <w:rFonts w:ascii="Calibri" w:hAnsi="Calibri"/>
          <w:i/>
          <w:sz w:val="22"/>
          <w:szCs w:val="22"/>
          <w:u w:val="single"/>
        </w:rPr>
        <w:t>En caso de aprobación de Fraccionamiento en Propiedad Horizontal</w:t>
      </w:r>
      <w:r w:rsidRPr="00870E5C">
        <w:rPr>
          <w:rFonts w:ascii="Calibri" w:hAnsi="Calibri"/>
          <w:i/>
          <w:sz w:val="22"/>
          <w:szCs w:val="22"/>
        </w:rPr>
        <w:t>.</w:t>
      </w:r>
    </w:p>
    <w:p w:rsidR="00113503" w:rsidRPr="00870E5C" w:rsidRDefault="00113503" w:rsidP="00113503">
      <w:p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p>
    <w:p w:rsidR="00113503" w:rsidRPr="00870E5C" w:rsidRDefault="00113503" w:rsidP="00113503">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870E5C">
        <w:rPr>
          <w:rFonts w:ascii="Calibri" w:hAnsi="Calibri" w:cs="Verdana"/>
          <w:i/>
          <w:sz w:val="22"/>
          <w:szCs w:val="22"/>
        </w:rPr>
        <w:t>Debe entregarse al usuario solicitante los requisitos 4, 6 y 9 con los sellos de Aprobación del Fraccionamiento en Propiedad Horizontal debidamente llenados y firmados, además del Informe de Revisión de Planos y la Resolución Administrativa de aprobación en original.</w:t>
      </w:r>
    </w:p>
    <w:p w:rsidR="00113503" w:rsidRPr="00870E5C" w:rsidRDefault="00113503" w:rsidP="00113503">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870E5C">
        <w:rPr>
          <w:rFonts w:ascii="Calibri" w:hAnsi="Calibri" w:cs="Verdana"/>
          <w:i/>
          <w:sz w:val="22"/>
          <w:szCs w:val="22"/>
        </w:rPr>
        <w:t>Para el archivo de gestión, debe conformarse un expediente con los requisitos del 1 al 9, además del Informe de Revisión de Planos y la Resolución Administrativa de aprobación en original.</w:t>
      </w:r>
    </w:p>
    <w:p w:rsidR="00113503" w:rsidRPr="00870E5C" w:rsidRDefault="00113503" w:rsidP="00113503">
      <w:p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p>
    <w:p w:rsidR="00113503" w:rsidRPr="00870E5C" w:rsidRDefault="00113503" w:rsidP="00113503">
      <w:pPr>
        <w:pBdr>
          <w:top w:val="single" w:sz="4" w:space="1" w:color="auto"/>
          <w:left w:val="single" w:sz="4" w:space="4" w:color="auto"/>
          <w:bottom w:val="single" w:sz="4" w:space="1" w:color="auto"/>
          <w:right w:val="single" w:sz="4" w:space="4" w:color="auto"/>
        </w:pBdr>
        <w:jc w:val="both"/>
        <w:rPr>
          <w:rFonts w:ascii="Calibri" w:hAnsi="Calibri" w:cs="Verdana"/>
          <w:i/>
          <w:sz w:val="22"/>
          <w:szCs w:val="22"/>
          <w:u w:val="single"/>
        </w:rPr>
      </w:pPr>
      <w:r w:rsidRPr="00870E5C">
        <w:rPr>
          <w:rFonts w:ascii="Calibri" w:hAnsi="Calibri" w:cs="Verdana"/>
          <w:i/>
          <w:sz w:val="22"/>
          <w:szCs w:val="22"/>
          <w:u w:val="single"/>
        </w:rPr>
        <w:t>En caso de observación o rechazo.</w:t>
      </w:r>
    </w:p>
    <w:p w:rsidR="00113503" w:rsidRPr="00870E5C" w:rsidRDefault="00113503" w:rsidP="00113503">
      <w:pPr>
        <w:pBdr>
          <w:top w:val="single" w:sz="4" w:space="1" w:color="auto"/>
          <w:left w:val="single" w:sz="4" w:space="4" w:color="auto"/>
          <w:bottom w:val="single" w:sz="4" w:space="1" w:color="auto"/>
          <w:right w:val="single" w:sz="4" w:space="4" w:color="auto"/>
        </w:pBdr>
        <w:jc w:val="both"/>
        <w:rPr>
          <w:rFonts w:ascii="Calibri" w:hAnsi="Calibri" w:cs="Verdana"/>
          <w:i/>
          <w:sz w:val="22"/>
          <w:szCs w:val="22"/>
          <w:u w:val="single"/>
        </w:rPr>
      </w:pPr>
    </w:p>
    <w:p w:rsidR="00113503" w:rsidRPr="00870E5C" w:rsidRDefault="00113503" w:rsidP="00113503">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870E5C">
        <w:rPr>
          <w:rFonts w:ascii="Calibri" w:hAnsi="Calibri" w:cs="Verdana"/>
          <w:i/>
          <w:sz w:val="22"/>
          <w:szCs w:val="22"/>
        </w:rPr>
        <w:t>Debe entregarse al usuario solicitante los requisitos</w:t>
      </w:r>
      <w:r w:rsidR="00F41C24" w:rsidRPr="00870E5C">
        <w:rPr>
          <w:rFonts w:ascii="Calibri" w:hAnsi="Calibri" w:cs="Verdana"/>
          <w:i/>
          <w:sz w:val="22"/>
          <w:szCs w:val="22"/>
        </w:rPr>
        <w:t xml:space="preserve"> del</w:t>
      </w:r>
      <w:r w:rsidRPr="00870E5C">
        <w:rPr>
          <w:rFonts w:ascii="Calibri" w:hAnsi="Calibri" w:cs="Verdana"/>
          <w:i/>
          <w:sz w:val="22"/>
          <w:szCs w:val="22"/>
        </w:rPr>
        <w:t xml:space="preserve"> 4 </w:t>
      </w:r>
      <w:r w:rsidR="00F41C24" w:rsidRPr="00870E5C">
        <w:rPr>
          <w:rFonts w:ascii="Calibri" w:hAnsi="Calibri" w:cs="Verdana"/>
          <w:i/>
          <w:sz w:val="22"/>
          <w:szCs w:val="22"/>
        </w:rPr>
        <w:t>al 9</w:t>
      </w:r>
      <w:r w:rsidRPr="00870E5C">
        <w:rPr>
          <w:rFonts w:ascii="Calibri" w:hAnsi="Calibri" w:cs="Verdana"/>
          <w:i/>
          <w:sz w:val="22"/>
          <w:szCs w:val="22"/>
        </w:rPr>
        <w:t>, además del Informe de Revisión de Planos en original</w:t>
      </w:r>
      <w:r w:rsidRPr="00870E5C">
        <w:rPr>
          <w:rFonts w:ascii="Calibri" w:hAnsi="Calibri"/>
          <w:i/>
          <w:sz w:val="22"/>
          <w:szCs w:val="22"/>
        </w:rPr>
        <w:t>.</w:t>
      </w:r>
    </w:p>
    <w:p w:rsidR="00113503" w:rsidRPr="00870E5C" w:rsidRDefault="00113503" w:rsidP="00113503">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870E5C">
        <w:rPr>
          <w:rFonts w:ascii="Calibri" w:hAnsi="Calibri" w:cs="Verdana"/>
          <w:i/>
          <w:sz w:val="22"/>
          <w:szCs w:val="22"/>
        </w:rPr>
        <w:t>Para el archivo de gestión, debe conformarse un expediente con los requisitos 1 al 3, además del Informe de Revisión de Planos en original.</w:t>
      </w:r>
    </w:p>
    <w:p w:rsidR="00113503" w:rsidRPr="00870E5C" w:rsidRDefault="00113503" w:rsidP="00113503">
      <w:pPr>
        <w:tabs>
          <w:tab w:val="left" w:pos="3810"/>
        </w:tabs>
        <w:jc w:val="both"/>
        <w:rPr>
          <w:rFonts w:ascii="Calibri" w:hAnsi="Calibri"/>
          <w:sz w:val="22"/>
          <w:szCs w:val="22"/>
        </w:rPr>
      </w:pPr>
    </w:p>
    <w:p w:rsidR="00113503" w:rsidRPr="00870E5C" w:rsidRDefault="00113503" w:rsidP="00B053CA">
      <w:pPr>
        <w:spacing w:line="276" w:lineRule="auto"/>
        <w:jc w:val="both"/>
        <w:rPr>
          <w:rFonts w:ascii="Calibri" w:hAnsi="Calibri"/>
          <w:sz w:val="22"/>
          <w:szCs w:val="22"/>
        </w:rPr>
      </w:pPr>
    </w:p>
    <w:p w:rsidR="00B053CA" w:rsidRPr="00870E5C" w:rsidRDefault="00B053CA" w:rsidP="00B053CA">
      <w:pPr>
        <w:pBdr>
          <w:top w:val="single" w:sz="4" w:space="1" w:color="auto"/>
          <w:left w:val="single" w:sz="4" w:space="4" w:color="auto"/>
          <w:bottom w:val="single" w:sz="4" w:space="1" w:color="auto"/>
          <w:right w:val="single" w:sz="4" w:space="4" w:color="auto"/>
        </w:pBdr>
        <w:shd w:val="clear" w:color="auto" w:fill="CCFFFF"/>
        <w:spacing w:line="276" w:lineRule="auto"/>
        <w:jc w:val="both"/>
        <w:rPr>
          <w:rFonts w:ascii="Calibri" w:hAnsi="Calibri"/>
          <w:b/>
          <w:sz w:val="22"/>
          <w:szCs w:val="22"/>
        </w:rPr>
      </w:pPr>
      <w:r w:rsidRPr="00870E5C">
        <w:rPr>
          <w:rFonts w:ascii="Calibri" w:hAnsi="Calibri"/>
          <w:b/>
          <w:sz w:val="22"/>
          <w:szCs w:val="22"/>
        </w:rPr>
        <w:t>06</w:t>
      </w:r>
      <w:r w:rsidRPr="00870E5C">
        <w:rPr>
          <w:rFonts w:ascii="Calibri" w:hAnsi="Calibri"/>
          <w:b/>
          <w:sz w:val="22"/>
          <w:szCs w:val="22"/>
        </w:rPr>
        <w:tab/>
        <w:t>Paso 6: Devolución y entrega</w:t>
      </w:r>
    </w:p>
    <w:p w:rsidR="00B053CA" w:rsidRPr="00870E5C" w:rsidRDefault="00B053CA" w:rsidP="00B053CA">
      <w:pPr>
        <w:spacing w:line="276" w:lineRule="auto"/>
        <w:jc w:val="both"/>
        <w:rPr>
          <w:rFonts w:ascii="Calibri" w:hAnsi="Calibri"/>
          <w:sz w:val="22"/>
          <w:szCs w:val="22"/>
        </w:rPr>
      </w:pPr>
    </w:p>
    <w:p w:rsidR="00B053CA" w:rsidRPr="00870E5C" w:rsidRDefault="00B053CA" w:rsidP="00B053CA">
      <w:pPr>
        <w:spacing w:line="276" w:lineRule="auto"/>
        <w:jc w:val="both"/>
        <w:rPr>
          <w:rFonts w:ascii="Calibri" w:hAnsi="Calibri"/>
          <w:bCs/>
          <w:iCs/>
          <w:sz w:val="22"/>
          <w:szCs w:val="22"/>
        </w:rPr>
      </w:pPr>
      <w:r w:rsidRPr="00870E5C">
        <w:rPr>
          <w:rFonts w:ascii="Calibri" w:hAnsi="Calibri"/>
          <w:bCs/>
          <w:iCs/>
          <w:sz w:val="22"/>
          <w:szCs w:val="22"/>
        </w:rPr>
        <w:t>Responsable: Encargado de Plataforma de Atención.</w:t>
      </w:r>
    </w:p>
    <w:p w:rsidR="00B053CA" w:rsidRPr="00870E5C" w:rsidRDefault="00B053CA" w:rsidP="00B053CA">
      <w:pPr>
        <w:spacing w:line="276" w:lineRule="auto"/>
        <w:jc w:val="both"/>
        <w:rPr>
          <w:rFonts w:ascii="Calibri" w:hAnsi="Calibri"/>
          <w:bCs/>
          <w:iCs/>
          <w:sz w:val="22"/>
          <w:szCs w:val="22"/>
        </w:rPr>
      </w:pPr>
    </w:p>
    <w:p w:rsidR="00B053CA" w:rsidRPr="00870E5C" w:rsidRDefault="00B053CA" w:rsidP="00B053CA">
      <w:pPr>
        <w:tabs>
          <w:tab w:val="left" w:pos="0"/>
        </w:tabs>
        <w:spacing w:line="276" w:lineRule="auto"/>
        <w:jc w:val="both"/>
        <w:rPr>
          <w:rFonts w:ascii="Calibri" w:hAnsi="Calibri"/>
          <w:bCs/>
          <w:iCs/>
          <w:sz w:val="22"/>
          <w:szCs w:val="22"/>
        </w:rPr>
      </w:pPr>
      <w:r w:rsidRPr="00870E5C">
        <w:rPr>
          <w:rFonts w:ascii="Calibri" w:hAnsi="Calibri"/>
          <w:bCs/>
          <w:iCs/>
          <w:sz w:val="22"/>
          <w:szCs w:val="22"/>
        </w:rPr>
        <w:t>Tareas a realizar:</w:t>
      </w:r>
    </w:p>
    <w:p w:rsidR="00B053CA" w:rsidRPr="00870E5C" w:rsidRDefault="00B053CA" w:rsidP="00B053CA">
      <w:pPr>
        <w:tabs>
          <w:tab w:val="left" w:pos="0"/>
        </w:tabs>
        <w:spacing w:line="276" w:lineRule="auto"/>
        <w:jc w:val="both"/>
        <w:rPr>
          <w:rFonts w:ascii="Calibri" w:hAnsi="Calibri"/>
          <w:b/>
          <w:sz w:val="22"/>
          <w:szCs w:val="22"/>
        </w:rPr>
      </w:pPr>
    </w:p>
    <w:p w:rsidR="00B053CA" w:rsidRPr="00870E5C" w:rsidRDefault="00B053CA" w:rsidP="00ED6B76">
      <w:pPr>
        <w:pStyle w:val="Prrafodelista"/>
        <w:numPr>
          <w:ilvl w:val="3"/>
          <w:numId w:val="23"/>
        </w:numPr>
        <w:spacing w:line="276" w:lineRule="auto"/>
        <w:ind w:left="709"/>
        <w:jc w:val="both"/>
        <w:rPr>
          <w:rFonts w:asciiTheme="minorHAnsi" w:hAnsiTheme="minorHAnsi" w:cstheme="minorHAnsi"/>
          <w:sz w:val="22"/>
          <w:szCs w:val="22"/>
        </w:rPr>
      </w:pPr>
      <w:r w:rsidRPr="00870E5C">
        <w:rPr>
          <w:rFonts w:asciiTheme="minorHAnsi" w:hAnsiTheme="minorHAnsi" w:cstheme="minorHAnsi"/>
          <w:sz w:val="22"/>
          <w:szCs w:val="22"/>
        </w:rPr>
        <w:t xml:space="preserve">Recibe la carpeta de trámite y la documentación adjunta, remitidos por el  Jefe de la UAT o el Coordinador de la </w:t>
      </w:r>
      <w:r w:rsidR="007827F4" w:rsidRPr="007827F4">
        <w:rPr>
          <w:rFonts w:asciiTheme="minorHAnsi" w:hAnsiTheme="minorHAnsi" w:cstheme="minorHAnsi"/>
          <w:sz w:val="22"/>
          <w:szCs w:val="22"/>
        </w:rPr>
        <w:t>plataforma desconcentrada de la DATC expresamente habilitada al efecto, según</w:t>
      </w:r>
      <w:r w:rsidR="007827F4" w:rsidRPr="004366CA">
        <w:rPr>
          <w:rFonts w:asciiTheme="minorHAnsi" w:hAnsiTheme="minorHAnsi" w:cstheme="minorHAnsi"/>
          <w:sz w:val="22"/>
          <w:szCs w:val="22"/>
        </w:rPr>
        <w:t xml:space="preserve"> corresponda</w:t>
      </w:r>
      <w:r w:rsidRPr="00870E5C">
        <w:rPr>
          <w:rFonts w:asciiTheme="minorHAnsi" w:hAnsiTheme="minorHAnsi" w:cstheme="minorHAnsi"/>
          <w:sz w:val="22"/>
          <w:szCs w:val="22"/>
        </w:rPr>
        <w:t xml:space="preserve">. </w:t>
      </w:r>
    </w:p>
    <w:p w:rsidR="00B053CA" w:rsidRPr="00870E5C" w:rsidRDefault="00B053CA" w:rsidP="00B053CA">
      <w:pPr>
        <w:pStyle w:val="Prrafodelista"/>
        <w:spacing w:line="276" w:lineRule="auto"/>
        <w:ind w:left="709"/>
        <w:jc w:val="both"/>
        <w:rPr>
          <w:rFonts w:asciiTheme="minorHAnsi" w:hAnsiTheme="minorHAnsi" w:cstheme="minorHAnsi"/>
          <w:sz w:val="22"/>
          <w:szCs w:val="22"/>
        </w:rPr>
      </w:pPr>
    </w:p>
    <w:p w:rsidR="00B053CA" w:rsidRPr="00870E5C" w:rsidRDefault="00B053CA" w:rsidP="00ED6B76">
      <w:pPr>
        <w:pStyle w:val="Prrafodelista"/>
        <w:numPr>
          <w:ilvl w:val="3"/>
          <w:numId w:val="23"/>
        </w:numPr>
        <w:spacing w:line="276" w:lineRule="auto"/>
        <w:ind w:left="709"/>
        <w:jc w:val="both"/>
        <w:rPr>
          <w:rFonts w:asciiTheme="minorHAnsi" w:hAnsiTheme="minorHAnsi" w:cstheme="minorHAnsi"/>
          <w:sz w:val="22"/>
          <w:szCs w:val="22"/>
        </w:rPr>
      </w:pPr>
      <w:r w:rsidRPr="00870E5C">
        <w:rPr>
          <w:rFonts w:asciiTheme="minorHAnsi" w:hAnsiTheme="minorHAnsi" w:cstheme="minorHAnsi"/>
          <w:sz w:val="22"/>
          <w:szCs w:val="22"/>
        </w:rPr>
        <w:t>En caso de ser procedente la aprobación del Fraccionamiento en Propiedad Horizontal, emite en base a la liquidación calculada en el Sistema, la Proforma de Pago.</w:t>
      </w:r>
    </w:p>
    <w:p w:rsidR="00B053CA" w:rsidRPr="00870E5C" w:rsidRDefault="00B053CA" w:rsidP="00B053CA">
      <w:pPr>
        <w:pStyle w:val="Prrafodelista"/>
        <w:rPr>
          <w:rFonts w:asciiTheme="minorHAnsi" w:hAnsiTheme="minorHAnsi" w:cstheme="minorHAnsi"/>
          <w:sz w:val="22"/>
          <w:szCs w:val="22"/>
        </w:rPr>
      </w:pPr>
    </w:p>
    <w:p w:rsidR="00B053CA" w:rsidRPr="00870E5C" w:rsidRDefault="00B053CA" w:rsidP="00ED6B76">
      <w:pPr>
        <w:pStyle w:val="Prrafodelista"/>
        <w:numPr>
          <w:ilvl w:val="3"/>
          <w:numId w:val="23"/>
        </w:numPr>
        <w:spacing w:line="276" w:lineRule="auto"/>
        <w:ind w:left="709"/>
        <w:jc w:val="both"/>
        <w:rPr>
          <w:rFonts w:asciiTheme="minorHAnsi" w:hAnsiTheme="minorHAnsi" w:cstheme="minorHAnsi"/>
          <w:sz w:val="22"/>
          <w:szCs w:val="22"/>
        </w:rPr>
      </w:pPr>
      <w:r w:rsidRPr="00870E5C">
        <w:rPr>
          <w:rFonts w:ascii="Calibri" w:hAnsi="Calibri"/>
          <w:bCs/>
          <w:iCs/>
          <w:sz w:val="22"/>
          <w:szCs w:val="22"/>
        </w:rPr>
        <w:t>Entrega al administrado solicitante la Proforma de Pago para su cancelación en las instituciones financieras autorizadas, previa presentación de la Cédula de Identidad y Contraseña de Trámite.</w:t>
      </w:r>
    </w:p>
    <w:p w:rsidR="00B053CA" w:rsidRPr="00870E5C" w:rsidRDefault="00B053CA" w:rsidP="00B053CA">
      <w:pPr>
        <w:pStyle w:val="Prrafodelista"/>
        <w:rPr>
          <w:rFonts w:asciiTheme="minorHAnsi" w:hAnsiTheme="minorHAnsi" w:cstheme="minorHAnsi"/>
          <w:sz w:val="22"/>
          <w:szCs w:val="22"/>
        </w:rPr>
      </w:pPr>
    </w:p>
    <w:p w:rsidR="00B053CA" w:rsidRPr="00870E5C" w:rsidRDefault="00B053CA" w:rsidP="00ED6B76">
      <w:pPr>
        <w:pStyle w:val="Prrafodelista"/>
        <w:numPr>
          <w:ilvl w:val="3"/>
          <w:numId w:val="23"/>
        </w:numPr>
        <w:spacing w:line="276" w:lineRule="auto"/>
        <w:ind w:left="709"/>
        <w:jc w:val="both"/>
        <w:rPr>
          <w:rFonts w:asciiTheme="minorHAnsi" w:hAnsiTheme="minorHAnsi" w:cstheme="minorHAnsi"/>
          <w:sz w:val="22"/>
          <w:szCs w:val="22"/>
        </w:rPr>
      </w:pPr>
      <w:r w:rsidRPr="00870E5C">
        <w:rPr>
          <w:rFonts w:asciiTheme="minorHAnsi" w:hAnsiTheme="minorHAnsi" w:cstheme="minorHAnsi"/>
          <w:sz w:val="22"/>
          <w:szCs w:val="22"/>
        </w:rPr>
        <w:t>Exige del administrado solicitante el Comprobante de Pago.</w:t>
      </w:r>
    </w:p>
    <w:p w:rsidR="00B053CA" w:rsidRPr="00870E5C" w:rsidRDefault="00B053CA" w:rsidP="00B053CA">
      <w:pPr>
        <w:pStyle w:val="Prrafodelista"/>
        <w:rPr>
          <w:rFonts w:asciiTheme="minorHAnsi" w:hAnsiTheme="minorHAnsi" w:cstheme="minorHAnsi"/>
          <w:sz w:val="22"/>
          <w:szCs w:val="22"/>
        </w:rPr>
      </w:pPr>
    </w:p>
    <w:p w:rsidR="00B053CA" w:rsidRPr="00870E5C" w:rsidRDefault="00B053CA" w:rsidP="00ED6B76">
      <w:pPr>
        <w:pStyle w:val="Prrafodelista"/>
        <w:numPr>
          <w:ilvl w:val="3"/>
          <w:numId w:val="23"/>
        </w:numPr>
        <w:spacing w:line="276" w:lineRule="auto"/>
        <w:ind w:left="709"/>
        <w:jc w:val="both"/>
        <w:rPr>
          <w:rFonts w:asciiTheme="minorHAnsi" w:hAnsiTheme="minorHAnsi" w:cstheme="minorHAnsi"/>
          <w:sz w:val="22"/>
          <w:szCs w:val="22"/>
        </w:rPr>
      </w:pPr>
      <w:r w:rsidRPr="00870E5C">
        <w:rPr>
          <w:rFonts w:asciiTheme="minorHAnsi" w:hAnsiTheme="minorHAnsi" w:cstheme="minorHAnsi"/>
          <w:sz w:val="22"/>
          <w:szCs w:val="22"/>
        </w:rPr>
        <w:t>Entrega al administrado solicitante un ejemplar original de la carpeta de trámite (</w:t>
      </w:r>
      <w:r w:rsidR="008153F4" w:rsidRPr="00870E5C">
        <w:rPr>
          <w:rFonts w:asciiTheme="minorHAnsi" w:hAnsiTheme="minorHAnsi" w:cstheme="minorHAnsi"/>
          <w:sz w:val="22"/>
          <w:szCs w:val="22"/>
        </w:rPr>
        <w:t>planos individuales</w:t>
      </w:r>
      <w:r w:rsidRPr="00870E5C">
        <w:rPr>
          <w:rFonts w:asciiTheme="minorHAnsi" w:hAnsiTheme="minorHAnsi" w:cstheme="minorHAnsi"/>
          <w:sz w:val="22"/>
          <w:szCs w:val="22"/>
        </w:rPr>
        <w:t xml:space="preserve"> de Fraccionamiento en Propiedad Horizontal aprobado</w:t>
      </w:r>
      <w:r w:rsidR="008153F4" w:rsidRPr="00870E5C">
        <w:rPr>
          <w:rFonts w:asciiTheme="minorHAnsi" w:hAnsiTheme="minorHAnsi" w:cstheme="minorHAnsi"/>
          <w:sz w:val="22"/>
          <w:szCs w:val="22"/>
        </w:rPr>
        <w:t>s para ambas tipologías</w:t>
      </w:r>
      <w:r w:rsidRPr="00870E5C">
        <w:rPr>
          <w:rFonts w:asciiTheme="minorHAnsi" w:hAnsiTheme="minorHAnsi" w:cstheme="minorHAnsi"/>
          <w:sz w:val="22"/>
          <w:szCs w:val="22"/>
        </w:rPr>
        <w:t>, Tabla de Fraccionamiento en Propiedad Horizontal aprobada para la tipología y Resolución Administrativa de Aprobación de Fraccionamiento en Propiedad Horizontal).</w:t>
      </w:r>
    </w:p>
    <w:p w:rsidR="00B053CA" w:rsidRPr="00870E5C" w:rsidRDefault="00B053CA" w:rsidP="00B053CA">
      <w:pPr>
        <w:pStyle w:val="Prrafodelista"/>
        <w:rPr>
          <w:rFonts w:asciiTheme="minorHAnsi" w:hAnsiTheme="minorHAnsi" w:cstheme="minorHAnsi"/>
          <w:sz w:val="22"/>
          <w:szCs w:val="22"/>
        </w:rPr>
      </w:pPr>
    </w:p>
    <w:p w:rsidR="00B053CA" w:rsidRPr="00870E5C" w:rsidRDefault="00B053CA" w:rsidP="00ED6B76">
      <w:pPr>
        <w:pStyle w:val="Prrafodelista"/>
        <w:numPr>
          <w:ilvl w:val="3"/>
          <w:numId w:val="23"/>
        </w:numPr>
        <w:spacing w:line="276" w:lineRule="auto"/>
        <w:ind w:left="709"/>
        <w:jc w:val="both"/>
        <w:rPr>
          <w:rFonts w:asciiTheme="minorHAnsi" w:hAnsiTheme="minorHAnsi" w:cstheme="minorHAnsi"/>
          <w:sz w:val="22"/>
          <w:szCs w:val="22"/>
        </w:rPr>
      </w:pPr>
      <w:r w:rsidRPr="00870E5C">
        <w:rPr>
          <w:rFonts w:asciiTheme="minorHAnsi" w:hAnsiTheme="minorHAnsi" w:cstheme="minorHAnsi"/>
          <w:sz w:val="22"/>
          <w:szCs w:val="22"/>
        </w:rPr>
        <w:t xml:space="preserve">En caso de observación o rechazo del trámite, entrega al administrado solicitante los requisitos presentados y el Informe de </w:t>
      </w:r>
      <w:r w:rsidR="003E59F0" w:rsidRPr="00870E5C">
        <w:rPr>
          <w:rFonts w:asciiTheme="minorHAnsi" w:hAnsiTheme="minorHAnsi" w:cstheme="minorHAnsi"/>
          <w:sz w:val="22"/>
          <w:szCs w:val="22"/>
        </w:rPr>
        <w:t>Revisión de Planos</w:t>
      </w:r>
      <w:r w:rsidRPr="00870E5C">
        <w:rPr>
          <w:rFonts w:asciiTheme="minorHAnsi" w:hAnsiTheme="minorHAnsi" w:cstheme="minorHAnsi"/>
          <w:sz w:val="22"/>
          <w:szCs w:val="22"/>
        </w:rPr>
        <w:t xml:space="preserve"> con la observación o rechazo, previa presentación de la Cédula de Identidad y Contraseña de Trámite.</w:t>
      </w:r>
    </w:p>
    <w:p w:rsidR="00B053CA" w:rsidRPr="00870E5C" w:rsidRDefault="00B053CA" w:rsidP="00B053CA">
      <w:pPr>
        <w:pStyle w:val="Prrafodelista"/>
        <w:rPr>
          <w:rFonts w:asciiTheme="minorHAnsi" w:hAnsiTheme="minorHAnsi" w:cstheme="minorHAnsi"/>
          <w:sz w:val="22"/>
          <w:szCs w:val="22"/>
        </w:rPr>
      </w:pPr>
    </w:p>
    <w:p w:rsidR="00B053CA" w:rsidRPr="00870E5C" w:rsidRDefault="00B053CA" w:rsidP="00ED6B76">
      <w:pPr>
        <w:pStyle w:val="Prrafodelista"/>
        <w:numPr>
          <w:ilvl w:val="3"/>
          <w:numId w:val="23"/>
        </w:numPr>
        <w:spacing w:line="276" w:lineRule="auto"/>
        <w:ind w:left="709"/>
        <w:jc w:val="both"/>
        <w:rPr>
          <w:rFonts w:asciiTheme="minorHAnsi" w:hAnsiTheme="minorHAnsi" w:cstheme="minorHAnsi"/>
          <w:strike/>
          <w:sz w:val="22"/>
          <w:szCs w:val="22"/>
        </w:rPr>
      </w:pPr>
      <w:r w:rsidRPr="00870E5C">
        <w:rPr>
          <w:rFonts w:asciiTheme="minorHAnsi" w:hAnsiTheme="minorHAnsi" w:cstheme="minorHAnsi"/>
          <w:sz w:val="22"/>
          <w:szCs w:val="22"/>
        </w:rPr>
        <w:t>Requiere del administrado solicitante su firma en la sección de Entrega de Documentos del FUAT.</w:t>
      </w:r>
    </w:p>
    <w:p w:rsidR="00ED2B0F" w:rsidRPr="00870E5C" w:rsidRDefault="00ED2B0F" w:rsidP="00ED2B0F">
      <w:pPr>
        <w:pStyle w:val="Prrafodelista"/>
        <w:rPr>
          <w:rFonts w:asciiTheme="minorHAnsi" w:hAnsiTheme="minorHAnsi" w:cstheme="minorHAnsi"/>
          <w:strike/>
          <w:sz w:val="22"/>
          <w:szCs w:val="22"/>
        </w:rPr>
      </w:pPr>
    </w:p>
    <w:p w:rsidR="00ED2B0F" w:rsidRPr="00870E5C" w:rsidRDefault="00ED2B0F" w:rsidP="00ED6B76">
      <w:pPr>
        <w:pStyle w:val="Prrafodelista"/>
        <w:numPr>
          <w:ilvl w:val="3"/>
          <w:numId w:val="23"/>
        </w:numPr>
        <w:spacing w:line="276" w:lineRule="auto"/>
        <w:ind w:left="709"/>
        <w:jc w:val="both"/>
        <w:rPr>
          <w:rFonts w:asciiTheme="minorHAnsi" w:hAnsiTheme="minorHAnsi" w:cstheme="minorHAnsi"/>
          <w:strike/>
          <w:sz w:val="22"/>
          <w:szCs w:val="22"/>
        </w:rPr>
      </w:pPr>
      <w:r w:rsidRPr="00870E5C">
        <w:rPr>
          <w:rFonts w:asciiTheme="minorHAnsi" w:hAnsiTheme="minorHAnsi" w:cstheme="minorHAnsi"/>
          <w:sz w:val="22"/>
          <w:szCs w:val="22"/>
        </w:rPr>
        <w:t>Remite a Archivo de Gestión de la Subalcaldía o de la DATC, la documentación correspondiente para su digitalización, sistematización y custodia.</w:t>
      </w:r>
    </w:p>
    <w:p w:rsidR="00B053CA" w:rsidRPr="00870E5C" w:rsidRDefault="00B053CA" w:rsidP="00B053CA">
      <w:pPr>
        <w:tabs>
          <w:tab w:val="left" w:pos="3810"/>
        </w:tabs>
        <w:spacing w:line="276" w:lineRule="auto"/>
        <w:jc w:val="both"/>
        <w:rPr>
          <w:rFonts w:ascii="Calibri" w:hAnsi="Calibri"/>
          <w:sz w:val="22"/>
          <w:szCs w:val="22"/>
        </w:rPr>
      </w:pPr>
    </w:p>
    <w:p w:rsidR="00B053CA" w:rsidRPr="00870E5C" w:rsidRDefault="00B053CA" w:rsidP="00B053CA">
      <w:p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Tiempo de Realización: un (1) día hábil.</w:t>
      </w:r>
    </w:p>
    <w:p w:rsidR="00B053CA" w:rsidRPr="00870E5C" w:rsidRDefault="00B053CA" w:rsidP="00B053CA">
      <w:pPr>
        <w:spacing w:line="276" w:lineRule="auto"/>
        <w:jc w:val="both"/>
        <w:rPr>
          <w:rFonts w:asciiTheme="minorHAnsi" w:hAnsiTheme="minorHAnsi" w:cstheme="minorHAnsi"/>
          <w:sz w:val="22"/>
          <w:szCs w:val="22"/>
        </w:rPr>
      </w:pPr>
    </w:p>
    <w:p w:rsidR="00B053CA" w:rsidRPr="00870E5C" w:rsidRDefault="00B053CA" w:rsidP="00B053CA">
      <w:pPr>
        <w:spacing w:line="276" w:lineRule="auto"/>
        <w:jc w:val="both"/>
        <w:rPr>
          <w:rFonts w:asciiTheme="minorHAnsi" w:hAnsiTheme="minorHAnsi" w:cstheme="minorHAnsi"/>
          <w:sz w:val="22"/>
          <w:szCs w:val="22"/>
        </w:rPr>
      </w:pPr>
      <w:r w:rsidRPr="00870E5C">
        <w:rPr>
          <w:rFonts w:asciiTheme="minorHAnsi" w:hAnsiTheme="minorHAnsi" w:cstheme="minorHAnsi"/>
          <w:sz w:val="22"/>
          <w:szCs w:val="22"/>
        </w:rPr>
        <w:t>Productos:</w:t>
      </w:r>
    </w:p>
    <w:p w:rsidR="00B053CA" w:rsidRPr="00870E5C" w:rsidRDefault="00B053CA" w:rsidP="00B053CA">
      <w:pPr>
        <w:spacing w:line="276" w:lineRule="auto"/>
        <w:jc w:val="both"/>
        <w:rPr>
          <w:rFonts w:asciiTheme="minorHAnsi" w:hAnsiTheme="minorHAnsi" w:cstheme="minorHAnsi"/>
          <w:sz w:val="22"/>
          <w:szCs w:val="22"/>
        </w:rPr>
      </w:pPr>
    </w:p>
    <w:p w:rsidR="00B053CA" w:rsidRPr="00870E5C" w:rsidRDefault="00B053CA" w:rsidP="00ED6B76">
      <w:pPr>
        <w:pStyle w:val="Prrafodelista"/>
        <w:numPr>
          <w:ilvl w:val="3"/>
          <w:numId w:val="22"/>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FUAT llenado y firmado.</w:t>
      </w:r>
    </w:p>
    <w:p w:rsidR="00B053CA" w:rsidRPr="00870E5C" w:rsidRDefault="00B053CA" w:rsidP="00B053CA">
      <w:pPr>
        <w:pStyle w:val="Prrafodelista"/>
        <w:spacing w:line="276" w:lineRule="auto"/>
        <w:ind w:left="709"/>
        <w:jc w:val="both"/>
        <w:rPr>
          <w:rFonts w:asciiTheme="minorHAnsi" w:hAnsiTheme="minorHAnsi" w:cstheme="minorHAnsi"/>
          <w:sz w:val="22"/>
          <w:szCs w:val="22"/>
        </w:rPr>
      </w:pPr>
    </w:p>
    <w:p w:rsidR="00B053CA" w:rsidRPr="00870E5C" w:rsidRDefault="00B053CA" w:rsidP="00ED6B76">
      <w:pPr>
        <w:pStyle w:val="Prrafodelista"/>
        <w:numPr>
          <w:ilvl w:val="3"/>
          <w:numId w:val="22"/>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lastRenderedPageBreak/>
        <w:t xml:space="preserve">Carpeta </w:t>
      </w:r>
      <w:r w:rsidR="00153E97" w:rsidRPr="00870E5C">
        <w:rPr>
          <w:rFonts w:asciiTheme="minorHAnsi" w:hAnsiTheme="minorHAnsi" w:cstheme="minorHAnsi"/>
          <w:sz w:val="22"/>
          <w:szCs w:val="22"/>
        </w:rPr>
        <w:t>de trámite</w:t>
      </w:r>
      <w:r w:rsidRPr="00870E5C">
        <w:rPr>
          <w:rFonts w:asciiTheme="minorHAnsi" w:hAnsiTheme="minorHAnsi" w:cstheme="minorHAnsi"/>
          <w:sz w:val="22"/>
          <w:szCs w:val="22"/>
        </w:rPr>
        <w:t xml:space="preserve"> con todos los requisitos documentarios (</w:t>
      </w:r>
      <w:r w:rsidR="00153E97" w:rsidRPr="00870E5C">
        <w:rPr>
          <w:rFonts w:asciiTheme="minorHAnsi" w:hAnsiTheme="minorHAnsi" w:cstheme="minorHAnsi"/>
          <w:sz w:val="22"/>
          <w:szCs w:val="22"/>
        </w:rPr>
        <w:t>planos y tablas firmados y sellados</w:t>
      </w:r>
      <w:r w:rsidRPr="00870E5C">
        <w:rPr>
          <w:rFonts w:asciiTheme="minorHAnsi" w:hAnsiTheme="minorHAnsi" w:cstheme="minorHAnsi"/>
          <w:sz w:val="22"/>
          <w:szCs w:val="22"/>
        </w:rPr>
        <w:t xml:space="preserve"> en caso de aprobación de </w:t>
      </w:r>
      <w:r w:rsidR="00153E97" w:rsidRPr="00870E5C">
        <w:rPr>
          <w:rFonts w:asciiTheme="minorHAnsi" w:hAnsiTheme="minorHAnsi" w:cstheme="minorHAnsi"/>
          <w:sz w:val="22"/>
          <w:szCs w:val="22"/>
        </w:rPr>
        <w:t>Fraccionamiento en Propiedad Horizontal</w:t>
      </w:r>
      <w:r w:rsidRPr="00870E5C">
        <w:rPr>
          <w:rFonts w:asciiTheme="minorHAnsi" w:hAnsiTheme="minorHAnsi" w:cstheme="minorHAnsi"/>
          <w:sz w:val="22"/>
          <w:szCs w:val="22"/>
        </w:rPr>
        <w:t>).</w:t>
      </w:r>
    </w:p>
    <w:p w:rsidR="00B053CA" w:rsidRPr="00870E5C" w:rsidRDefault="00B053CA" w:rsidP="00B053CA">
      <w:pPr>
        <w:pStyle w:val="Prrafodelista"/>
        <w:spacing w:line="276" w:lineRule="auto"/>
        <w:ind w:left="709"/>
        <w:jc w:val="both"/>
        <w:rPr>
          <w:rFonts w:asciiTheme="minorHAnsi" w:hAnsiTheme="minorHAnsi" w:cstheme="minorHAnsi"/>
          <w:sz w:val="22"/>
          <w:szCs w:val="22"/>
        </w:rPr>
      </w:pPr>
    </w:p>
    <w:p w:rsidR="00B053CA" w:rsidRPr="00870E5C" w:rsidRDefault="008153F4" w:rsidP="00ED6B76">
      <w:pPr>
        <w:pStyle w:val="Prrafodelista"/>
        <w:numPr>
          <w:ilvl w:val="3"/>
          <w:numId w:val="22"/>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Informe de Revisión de Planos, con la procedencia de aprobación, firmado por el Técnico de Administración Territorial y con el visto bueno del Jefe de la UAT o del Coordinador de la instancia municipal correspondiente.</w:t>
      </w:r>
    </w:p>
    <w:p w:rsidR="00172AC4" w:rsidRPr="00870E5C" w:rsidRDefault="00172AC4" w:rsidP="00172AC4">
      <w:pPr>
        <w:pStyle w:val="Prrafodelista"/>
        <w:rPr>
          <w:rFonts w:asciiTheme="minorHAnsi" w:hAnsiTheme="minorHAnsi" w:cstheme="minorHAnsi"/>
          <w:sz w:val="22"/>
          <w:szCs w:val="22"/>
        </w:rPr>
      </w:pPr>
    </w:p>
    <w:p w:rsidR="00B053CA" w:rsidRPr="00870E5C" w:rsidRDefault="00B053CA" w:rsidP="00ED6B76">
      <w:pPr>
        <w:pStyle w:val="Prrafodelista"/>
        <w:numPr>
          <w:ilvl w:val="3"/>
          <w:numId w:val="22"/>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 xml:space="preserve">Resolución Administrativa de Aprobación de </w:t>
      </w:r>
      <w:r w:rsidR="00172AC4" w:rsidRPr="00870E5C">
        <w:rPr>
          <w:rFonts w:asciiTheme="minorHAnsi" w:hAnsiTheme="minorHAnsi" w:cstheme="minorHAnsi"/>
          <w:sz w:val="22"/>
          <w:szCs w:val="22"/>
        </w:rPr>
        <w:t>Fraccionamiento en Propiedad Horizontal</w:t>
      </w:r>
      <w:r w:rsidRPr="00870E5C">
        <w:rPr>
          <w:rFonts w:asciiTheme="minorHAnsi" w:hAnsiTheme="minorHAnsi" w:cstheme="minorHAnsi"/>
          <w:sz w:val="22"/>
          <w:szCs w:val="22"/>
        </w:rPr>
        <w:t>, firmada por el Asesor Legal de la Subalcaldía y el Subalcalde</w:t>
      </w:r>
      <w:r w:rsidR="00172AC4" w:rsidRPr="00870E5C">
        <w:rPr>
          <w:rFonts w:asciiTheme="minorHAnsi" w:hAnsiTheme="minorHAnsi" w:cstheme="minorHAnsi"/>
          <w:sz w:val="22"/>
          <w:szCs w:val="22"/>
        </w:rPr>
        <w:t xml:space="preserve"> o el </w:t>
      </w:r>
      <w:r w:rsidR="005F022B">
        <w:rPr>
          <w:rFonts w:asciiTheme="minorHAnsi" w:hAnsiTheme="minorHAnsi" w:cstheme="minorHAnsi"/>
          <w:sz w:val="22"/>
          <w:szCs w:val="22"/>
        </w:rPr>
        <w:t xml:space="preserve">Director de la DATC (para los trámites procesados en </w:t>
      </w:r>
      <w:r w:rsidR="005F022B" w:rsidRPr="005F022B">
        <w:rPr>
          <w:rFonts w:asciiTheme="minorHAnsi" w:hAnsiTheme="minorHAnsi" w:cstheme="minorHAnsi"/>
          <w:sz w:val="22"/>
          <w:szCs w:val="22"/>
        </w:rPr>
        <w:t>plataforma desconcentrada de la DATC expresamente habilitada al efecto).</w:t>
      </w:r>
    </w:p>
    <w:p w:rsidR="00B053CA" w:rsidRPr="00870E5C" w:rsidRDefault="00B053CA" w:rsidP="00B053CA">
      <w:pPr>
        <w:pStyle w:val="Prrafodelista"/>
        <w:spacing w:line="276" w:lineRule="auto"/>
        <w:ind w:left="709"/>
        <w:jc w:val="both"/>
        <w:rPr>
          <w:rFonts w:asciiTheme="minorHAnsi" w:hAnsiTheme="minorHAnsi" w:cstheme="minorHAnsi"/>
          <w:sz w:val="22"/>
          <w:szCs w:val="22"/>
        </w:rPr>
      </w:pPr>
    </w:p>
    <w:p w:rsidR="00B053CA" w:rsidRPr="00870E5C" w:rsidRDefault="00B053CA" w:rsidP="00ED6B76">
      <w:pPr>
        <w:pStyle w:val="Prrafodelista"/>
        <w:numPr>
          <w:ilvl w:val="3"/>
          <w:numId w:val="22"/>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Proforma de Pago.</w:t>
      </w:r>
    </w:p>
    <w:p w:rsidR="00B053CA" w:rsidRPr="00870E5C" w:rsidRDefault="00B053CA" w:rsidP="00B053CA">
      <w:pPr>
        <w:pStyle w:val="Prrafodelista"/>
        <w:spacing w:line="276" w:lineRule="auto"/>
        <w:ind w:left="709"/>
        <w:jc w:val="both"/>
        <w:rPr>
          <w:rFonts w:asciiTheme="minorHAnsi" w:hAnsiTheme="minorHAnsi" w:cstheme="minorHAnsi"/>
          <w:sz w:val="22"/>
          <w:szCs w:val="22"/>
        </w:rPr>
      </w:pPr>
    </w:p>
    <w:p w:rsidR="00B053CA" w:rsidRPr="00870E5C" w:rsidRDefault="00B053CA" w:rsidP="00ED6B76">
      <w:pPr>
        <w:pStyle w:val="Prrafodelista"/>
        <w:numPr>
          <w:ilvl w:val="3"/>
          <w:numId w:val="22"/>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Comprobante de Pago.</w:t>
      </w:r>
    </w:p>
    <w:p w:rsidR="00B053CA" w:rsidRPr="00870E5C" w:rsidRDefault="00B053CA" w:rsidP="00B053CA">
      <w:pPr>
        <w:pStyle w:val="Prrafodelista"/>
        <w:rPr>
          <w:rFonts w:asciiTheme="minorHAnsi" w:hAnsiTheme="minorHAnsi" w:cstheme="minorHAnsi"/>
          <w:strike/>
          <w:sz w:val="22"/>
          <w:szCs w:val="22"/>
        </w:rPr>
      </w:pPr>
    </w:p>
    <w:p w:rsidR="00B053CA" w:rsidRPr="00870E5C" w:rsidRDefault="00B053CA" w:rsidP="00ED6B76">
      <w:pPr>
        <w:pStyle w:val="Prrafodelista"/>
        <w:numPr>
          <w:ilvl w:val="3"/>
          <w:numId w:val="22"/>
        </w:numPr>
        <w:spacing w:line="276" w:lineRule="auto"/>
        <w:ind w:left="709" w:hanging="283"/>
        <w:jc w:val="both"/>
        <w:rPr>
          <w:rFonts w:asciiTheme="minorHAnsi" w:hAnsiTheme="minorHAnsi" w:cstheme="minorHAnsi"/>
          <w:sz w:val="22"/>
          <w:szCs w:val="22"/>
        </w:rPr>
      </w:pPr>
      <w:r w:rsidRPr="00870E5C">
        <w:rPr>
          <w:rFonts w:asciiTheme="minorHAnsi" w:hAnsiTheme="minorHAnsi" w:cstheme="minorHAnsi"/>
          <w:sz w:val="22"/>
          <w:szCs w:val="22"/>
        </w:rPr>
        <w:t>Sección de Entrega de Documentos en el FUAT, firmada por el administrado solicitante.</w:t>
      </w:r>
    </w:p>
    <w:p w:rsidR="00B053CA" w:rsidRPr="00870E5C" w:rsidRDefault="00B053CA" w:rsidP="00B053CA">
      <w:pPr>
        <w:pStyle w:val="Prrafodelista"/>
        <w:spacing w:line="276" w:lineRule="auto"/>
        <w:ind w:left="709"/>
        <w:jc w:val="both"/>
        <w:rPr>
          <w:rFonts w:asciiTheme="minorHAnsi" w:hAnsiTheme="minorHAnsi" w:cstheme="minorHAnsi"/>
          <w:sz w:val="22"/>
          <w:szCs w:val="22"/>
        </w:rPr>
      </w:pPr>
    </w:p>
    <w:p w:rsidR="00B053CA" w:rsidRPr="00870E5C" w:rsidRDefault="00B053CA" w:rsidP="00B053CA">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i/>
          <w:sz w:val="22"/>
          <w:szCs w:val="22"/>
        </w:rPr>
      </w:pPr>
      <w:r w:rsidRPr="00870E5C">
        <w:rPr>
          <w:rFonts w:ascii="Calibri" w:hAnsi="Calibri"/>
          <w:b/>
          <w:i/>
          <w:sz w:val="22"/>
          <w:szCs w:val="22"/>
        </w:rPr>
        <w:t xml:space="preserve">Nota </w:t>
      </w:r>
      <w:r w:rsidR="006E2801" w:rsidRPr="00870E5C">
        <w:rPr>
          <w:rFonts w:ascii="Calibri" w:hAnsi="Calibri"/>
          <w:b/>
          <w:i/>
          <w:sz w:val="22"/>
          <w:szCs w:val="22"/>
        </w:rPr>
        <w:t>5</w:t>
      </w:r>
    </w:p>
    <w:p w:rsidR="00B053CA" w:rsidRPr="00870E5C" w:rsidRDefault="00B053CA" w:rsidP="00B053CA">
      <w:pPr>
        <w:pStyle w:val="Prrafodelista"/>
        <w:numPr>
          <w:ilvl w:val="0"/>
          <w:numId w:val="1"/>
        </w:numPr>
        <w:pBdr>
          <w:top w:val="single" w:sz="4" w:space="1" w:color="auto"/>
          <w:left w:val="single" w:sz="4" w:space="4" w:color="auto"/>
          <w:bottom w:val="single" w:sz="4" w:space="1" w:color="auto"/>
          <w:right w:val="single" w:sz="4" w:space="4" w:color="auto"/>
        </w:pBdr>
        <w:spacing w:line="276" w:lineRule="auto"/>
        <w:jc w:val="both"/>
        <w:rPr>
          <w:rFonts w:ascii="Calibri" w:hAnsi="Calibri" w:cs="Verdana"/>
          <w:i/>
          <w:sz w:val="22"/>
          <w:szCs w:val="22"/>
        </w:rPr>
      </w:pPr>
      <w:r w:rsidRPr="00870E5C">
        <w:rPr>
          <w:rFonts w:ascii="Calibri" w:hAnsi="Calibri" w:cs="Verdana"/>
          <w:i/>
          <w:sz w:val="22"/>
          <w:szCs w:val="22"/>
        </w:rPr>
        <w:t xml:space="preserve">En la carpeta </w:t>
      </w:r>
      <w:r w:rsidR="004D3906" w:rsidRPr="00870E5C">
        <w:rPr>
          <w:rFonts w:ascii="Calibri" w:hAnsi="Calibri" w:cs="Verdana"/>
          <w:i/>
          <w:sz w:val="22"/>
          <w:szCs w:val="22"/>
        </w:rPr>
        <w:t>de trámite</w:t>
      </w:r>
      <w:r w:rsidRPr="00870E5C">
        <w:rPr>
          <w:rFonts w:ascii="Calibri" w:hAnsi="Calibri" w:cs="Verdana"/>
          <w:i/>
          <w:sz w:val="22"/>
          <w:szCs w:val="22"/>
        </w:rPr>
        <w:t xml:space="preserve"> a entregar al administrado solicitante deben adjuntarse todos los documentos originales.</w:t>
      </w:r>
    </w:p>
    <w:p w:rsidR="00B053CA" w:rsidRPr="00870E5C" w:rsidRDefault="00B053CA" w:rsidP="00B053CA">
      <w:pPr>
        <w:pStyle w:val="Prrafodelista"/>
        <w:numPr>
          <w:ilvl w:val="0"/>
          <w:numId w:val="1"/>
        </w:numPr>
        <w:pBdr>
          <w:top w:val="single" w:sz="4" w:space="1" w:color="auto"/>
          <w:left w:val="single" w:sz="4" w:space="4" w:color="auto"/>
          <w:bottom w:val="single" w:sz="4" w:space="1" w:color="auto"/>
          <w:right w:val="single" w:sz="4" w:space="4" w:color="auto"/>
        </w:pBdr>
        <w:spacing w:line="276" w:lineRule="auto"/>
        <w:jc w:val="both"/>
        <w:rPr>
          <w:rFonts w:ascii="Calibri" w:hAnsi="Calibri" w:cs="Verdana"/>
          <w:i/>
          <w:sz w:val="22"/>
          <w:szCs w:val="22"/>
        </w:rPr>
      </w:pPr>
      <w:r w:rsidRPr="00870E5C">
        <w:rPr>
          <w:rFonts w:ascii="Calibri" w:hAnsi="Calibri"/>
          <w:i/>
          <w:sz w:val="22"/>
          <w:szCs w:val="22"/>
        </w:rPr>
        <w:t>A partir de la emisión de la Proforma de Pago, el administrado solicitante tiene cinco (5) días hábiles para efectuar el pago.</w:t>
      </w:r>
    </w:p>
    <w:p w:rsidR="00B053CA" w:rsidRPr="00870E5C" w:rsidRDefault="00B053CA" w:rsidP="00B053CA">
      <w:pPr>
        <w:numPr>
          <w:ilvl w:val="0"/>
          <w:numId w:val="1"/>
        </w:numPr>
        <w:pBdr>
          <w:top w:val="single" w:sz="4" w:space="1" w:color="auto"/>
          <w:left w:val="single" w:sz="4" w:space="4" w:color="auto"/>
          <w:bottom w:val="single" w:sz="4" w:space="1" w:color="auto"/>
          <w:right w:val="single" w:sz="4" w:space="4" w:color="auto"/>
        </w:pBdr>
        <w:spacing w:line="276" w:lineRule="auto"/>
        <w:jc w:val="both"/>
        <w:rPr>
          <w:rFonts w:ascii="Calibri" w:hAnsi="Calibri"/>
          <w:i/>
          <w:sz w:val="22"/>
          <w:szCs w:val="22"/>
        </w:rPr>
      </w:pPr>
      <w:r w:rsidRPr="00870E5C">
        <w:rPr>
          <w:rFonts w:ascii="Calibri" w:hAnsi="Calibri"/>
          <w:i/>
          <w:sz w:val="22"/>
          <w:szCs w:val="22"/>
        </w:rPr>
        <w:t xml:space="preserve">En caso de no efectuar el pago en el plazo antes señalado, el trámite será custodiado temporalmente en la Plataforma </w:t>
      </w:r>
      <w:r w:rsidR="00ED2B0F" w:rsidRPr="00870E5C">
        <w:rPr>
          <w:rFonts w:ascii="Calibri" w:hAnsi="Calibri"/>
          <w:i/>
          <w:sz w:val="22"/>
          <w:szCs w:val="22"/>
        </w:rPr>
        <w:t>de Atención</w:t>
      </w:r>
      <w:r w:rsidRPr="00870E5C">
        <w:rPr>
          <w:rFonts w:ascii="Calibri" w:hAnsi="Calibri"/>
          <w:i/>
          <w:sz w:val="22"/>
          <w:szCs w:val="22"/>
        </w:rPr>
        <w:t>, por un término máximo de noventa (90) días calendario. Si en ese término el trámite no es reclamado ni recogido por el administrado solicitante, se procederá a su custodia definitiva en el Archivo de Gestión de la Subalcaldía</w:t>
      </w:r>
      <w:r w:rsidR="000F6CB5" w:rsidRPr="00870E5C">
        <w:rPr>
          <w:rFonts w:ascii="Calibri" w:hAnsi="Calibri"/>
          <w:i/>
          <w:sz w:val="22"/>
          <w:szCs w:val="22"/>
        </w:rPr>
        <w:t xml:space="preserve"> o de la DATC, según corresponda</w:t>
      </w:r>
      <w:r w:rsidRPr="00870E5C">
        <w:rPr>
          <w:rFonts w:ascii="Calibri" w:hAnsi="Calibri"/>
          <w:i/>
          <w:sz w:val="22"/>
          <w:szCs w:val="22"/>
        </w:rPr>
        <w:t>.</w:t>
      </w:r>
    </w:p>
    <w:p w:rsidR="00B053CA" w:rsidRPr="00870E5C" w:rsidRDefault="00B053CA" w:rsidP="00B053CA">
      <w:pPr>
        <w:numPr>
          <w:ilvl w:val="0"/>
          <w:numId w:val="1"/>
        </w:numPr>
        <w:pBdr>
          <w:top w:val="single" w:sz="4" w:space="1" w:color="auto"/>
          <w:left w:val="single" w:sz="4" w:space="4" w:color="auto"/>
          <w:bottom w:val="single" w:sz="4" w:space="1" w:color="auto"/>
          <w:right w:val="single" w:sz="4" w:space="4" w:color="auto"/>
        </w:pBdr>
        <w:spacing w:line="276" w:lineRule="auto"/>
        <w:jc w:val="both"/>
        <w:rPr>
          <w:rFonts w:ascii="Calibri" w:hAnsi="Calibri"/>
          <w:i/>
          <w:sz w:val="22"/>
          <w:szCs w:val="22"/>
        </w:rPr>
      </w:pPr>
      <w:r w:rsidRPr="00870E5C">
        <w:rPr>
          <w:rFonts w:ascii="Calibri" w:hAnsi="Calibri"/>
          <w:i/>
          <w:sz w:val="22"/>
          <w:szCs w:val="22"/>
        </w:rPr>
        <w:t>La documentación remitida a Archivo de Gestión debe ser inmediatamente escaneada y cargada al Sistema de Información Territorial - SIT V2</w:t>
      </w:r>
      <w:r w:rsidR="00334869" w:rsidRPr="00870E5C">
        <w:rPr>
          <w:rFonts w:ascii="Calibri" w:hAnsi="Calibri"/>
          <w:i/>
          <w:sz w:val="22"/>
          <w:szCs w:val="22"/>
        </w:rPr>
        <w:t>, dentro de los 5 días hábiles siguientes,</w:t>
      </w:r>
      <w:r w:rsidRPr="00870E5C">
        <w:rPr>
          <w:rFonts w:ascii="Calibri" w:hAnsi="Calibri"/>
          <w:i/>
          <w:sz w:val="22"/>
          <w:szCs w:val="22"/>
        </w:rPr>
        <w:t xml:space="preserve"> por la Unidad de Administración Territorial de la Subalcaldía o </w:t>
      </w:r>
      <w:r w:rsidR="000F6CB5" w:rsidRPr="00870E5C">
        <w:rPr>
          <w:rFonts w:ascii="Calibri" w:hAnsi="Calibri"/>
          <w:i/>
          <w:sz w:val="22"/>
          <w:szCs w:val="22"/>
        </w:rPr>
        <w:t xml:space="preserve">la </w:t>
      </w:r>
      <w:r w:rsidR="00CE49DB" w:rsidRPr="00CE49DB">
        <w:rPr>
          <w:rFonts w:ascii="Calibri" w:hAnsi="Calibri"/>
          <w:i/>
          <w:sz w:val="22"/>
          <w:szCs w:val="22"/>
        </w:rPr>
        <w:t>plataforma desconcentrada de la DATC expresamente habilitada al efecto, según corresponda</w:t>
      </w:r>
      <w:r w:rsidRPr="00870E5C">
        <w:rPr>
          <w:rFonts w:ascii="Calibri" w:hAnsi="Calibri"/>
          <w:i/>
          <w:sz w:val="22"/>
          <w:szCs w:val="22"/>
        </w:rPr>
        <w:t>.</w:t>
      </w:r>
    </w:p>
    <w:p w:rsidR="00334869" w:rsidRPr="00870E5C" w:rsidRDefault="00334869" w:rsidP="00B053CA">
      <w:pPr>
        <w:numPr>
          <w:ilvl w:val="0"/>
          <w:numId w:val="1"/>
        </w:numPr>
        <w:pBdr>
          <w:top w:val="single" w:sz="4" w:space="1" w:color="auto"/>
          <w:left w:val="single" w:sz="4" w:space="4" w:color="auto"/>
          <w:bottom w:val="single" w:sz="4" w:space="1" w:color="auto"/>
          <w:right w:val="single" w:sz="4" w:space="4" w:color="auto"/>
        </w:pBdr>
        <w:spacing w:line="276" w:lineRule="auto"/>
        <w:jc w:val="both"/>
        <w:rPr>
          <w:rFonts w:ascii="Calibri" w:hAnsi="Calibri"/>
          <w:i/>
          <w:sz w:val="22"/>
          <w:szCs w:val="22"/>
        </w:rPr>
      </w:pPr>
      <w:r w:rsidRPr="00870E5C">
        <w:rPr>
          <w:rFonts w:ascii="Calibri" w:hAnsi="Calibri"/>
          <w:i/>
          <w:sz w:val="22"/>
          <w:szCs w:val="22"/>
        </w:rPr>
        <w:t xml:space="preserve">La instancia municipal encargada del escaneado y sistematización de la documentación debe remitir a la Unidad de Catastro de la DATC, </w:t>
      </w:r>
      <w:r w:rsidR="00E86B8B" w:rsidRPr="00870E5C">
        <w:rPr>
          <w:rFonts w:ascii="Calibri" w:hAnsi="Calibri"/>
          <w:i/>
          <w:sz w:val="22"/>
          <w:szCs w:val="22"/>
        </w:rPr>
        <w:t xml:space="preserve">una comunicación o reporte </w:t>
      </w:r>
      <w:r w:rsidRPr="00870E5C">
        <w:rPr>
          <w:rFonts w:ascii="Calibri" w:hAnsi="Calibri"/>
          <w:i/>
          <w:sz w:val="22"/>
          <w:szCs w:val="22"/>
        </w:rPr>
        <w:t>electrónico del trámite</w:t>
      </w:r>
      <w:r w:rsidR="00E86B8B" w:rsidRPr="00870E5C">
        <w:rPr>
          <w:rFonts w:ascii="Calibri" w:hAnsi="Calibri"/>
          <w:i/>
          <w:sz w:val="22"/>
          <w:szCs w:val="22"/>
        </w:rPr>
        <w:t xml:space="preserve"> de fraccionamiento en propiedad horizontal aprobado</w:t>
      </w:r>
      <w:r w:rsidRPr="00870E5C">
        <w:rPr>
          <w:rFonts w:ascii="Calibri" w:hAnsi="Calibri"/>
          <w:i/>
          <w:sz w:val="22"/>
          <w:szCs w:val="22"/>
        </w:rPr>
        <w:t>, para el procesamiento respectivo del Registro Catastral de las unidades funcionales fraccionadas.</w:t>
      </w:r>
    </w:p>
    <w:p w:rsidR="004F1B30" w:rsidRPr="00870E5C" w:rsidRDefault="004F1B30">
      <w:pPr>
        <w:rPr>
          <w:rFonts w:ascii="Calibri" w:hAnsi="Calibri"/>
          <w:b/>
          <w:sz w:val="22"/>
          <w:szCs w:val="22"/>
        </w:rPr>
      </w:pPr>
    </w:p>
    <w:p w:rsidR="00CE49DB" w:rsidRDefault="00CE49DB">
      <w:pPr>
        <w:rPr>
          <w:rFonts w:ascii="Calibri" w:hAnsi="Calibri"/>
          <w:b/>
          <w:sz w:val="22"/>
          <w:szCs w:val="22"/>
        </w:rPr>
      </w:pPr>
      <w:r>
        <w:rPr>
          <w:rFonts w:ascii="Calibri" w:hAnsi="Calibri"/>
          <w:b/>
          <w:sz w:val="22"/>
          <w:szCs w:val="22"/>
        </w:rPr>
        <w:br w:type="page"/>
      </w:r>
    </w:p>
    <w:p w:rsidR="00DB71BE" w:rsidRPr="00870E5C" w:rsidRDefault="00DB71BE" w:rsidP="00DB71BE">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sz w:val="22"/>
          <w:szCs w:val="22"/>
        </w:rPr>
      </w:pPr>
      <w:r w:rsidRPr="00870E5C">
        <w:rPr>
          <w:rFonts w:ascii="Calibri" w:hAnsi="Calibri"/>
          <w:b/>
          <w:sz w:val="22"/>
          <w:szCs w:val="22"/>
        </w:rPr>
        <w:lastRenderedPageBreak/>
        <w:t>F.</w:t>
      </w:r>
      <w:r w:rsidRPr="00870E5C">
        <w:rPr>
          <w:rFonts w:ascii="Calibri" w:hAnsi="Calibri"/>
          <w:b/>
          <w:sz w:val="22"/>
          <w:szCs w:val="22"/>
        </w:rPr>
        <w:tab/>
        <w:t>RESUMEN</w:t>
      </w:r>
      <w:r w:rsidR="00C7314E" w:rsidRPr="00870E5C">
        <w:rPr>
          <w:rFonts w:ascii="Calibri" w:hAnsi="Calibri"/>
          <w:b/>
          <w:sz w:val="22"/>
          <w:szCs w:val="22"/>
        </w:rPr>
        <w:t>.</w:t>
      </w:r>
    </w:p>
    <w:p w:rsidR="00DB71BE" w:rsidRPr="00870E5C" w:rsidRDefault="00DB71BE" w:rsidP="00DB71BE">
      <w:pPr>
        <w:jc w:val="both"/>
        <w:rPr>
          <w:rFonts w:ascii="Calibri" w:hAnsi="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8"/>
        <w:gridCol w:w="1800"/>
        <w:gridCol w:w="1800"/>
      </w:tblGrid>
      <w:tr w:rsidR="00FD70FA" w:rsidRPr="00870E5C" w:rsidTr="007A5258">
        <w:trPr>
          <w:jc w:val="center"/>
        </w:trPr>
        <w:tc>
          <w:tcPr>
            <w:tcW w:w="6408" w:type="dxa"/>
            <w:gridSpan w:val="2"/>
            <w:shd w:val="clear" w:color="auto" w:fill="99CCFF"/>
          </w:tcPr>
          <w:p w:rsidR="00FD70FA" w:rsidRPr="00870E5C" w:rsidRDefault="00FD70FA" w:rsidP="00667454">
            <w:pPr>
              <w:spacing w:line="276" w:lineRule="auto"/>
              <w:jc w:val="center"/>
              <w:rPr>
                <w:rFonts w:ascii="Calibri" w:hAnsi="Calibri"/>
                <w:b/>
                <w:i/>
                <w:sz w:val="22"/>
                <w:szCs w:val="22"/>
              </w:rPr>
            </w:pPr>
            <w:r w:rsidRPr="00870E5C">
              <w:rPr>
                <w:rFonts w:ascii="Calibri" w:hAnsi="Calibri"/>
                <w:b/>
                <w:i/>
                <w:sz w:val="22"/>
                <w:szCs w:val="22"/>
              </w:rPr>
              <w:t>FRACCIONAMIENTO EN PROPIEDAD HORIZONTAL</w:t>
            </w:r>
          </w:p>
        </w:tc>
        <w:tc>
          <w:tcPr>
            <w:tcW w:w="1800" w:type="dxa"/>
            <w:shd w:val="clear" w:color="auto" w:fill="99CCFF"/>
          </w:tcPr>
          <w:p w:rsidR="00FD70FA" w:rsidRPr="00870E5C" w:rsidRDefault="00FD70FA" w:rsidP="00667454">
            <w:pPr>
              <w:spacing w:line="276" w:lineRule="auto"/>
              <w:jc w:val="center"/>
              <w:rPr>
                <w:rFonts w:ascii="Calibri" w:hAnsi="Calibri"/>
                <w:b/>
                <w:i/>
                <w:sz w:val="22"/>
                <w:szCs w:val="22"/>
              </w:rPr>
            </w:pPr>
          </w:p>
        </w:tc>
      </w:tr>
      <w:tr w:rsidR="00FD70FA" w:rsidRPr="00870E5C" w:rsidTr="007A5258">
        <w:trPr>
          <w:jc w:val="center"/>
        </w:trPr>
        <w:tc>
          <w:tcPr>
            <w:tcW w:w="4608" w:type="dxa"/>
            <w:shd w:val="clear" w:color="auto" w:fill="99CCFF"/>
          </w:tcPr>
          <w:p w:rsidR="00FD70FA" w:rsidRPr="00870E5C" w:rsidRDefault="00FD70FA" w:rsidP="00667454">
            <w:pPr>
              <w:spacing w:line="276" w:lineRule="auto"/>
              <w:jc w:val="center"/>
              <w:rPr>
                <w:rFonts w:ascii="Calibri" w:hAnsi="Calibri"/>
                <w:b/>
                <w:i/>
                <w:sz w:val="22"/>
                <w:szCs w:val="22"/>
              </w:rPr>
            </w:pPr>
            <w:r w:rsidRPr="00870E5C">
              <w:rPr>
                <w:rFonts w:ascii="Calibri" w:hAnsi="Calibri"/>
                <w:b/>
                <w:i/>
                <w:sz w:val="22"/>
                <w:szCs w:val="22"/>
              </w:rPr>
              <w:t>PASOS DEL TRÁMITE</w:t>
            </w:r>
          </w:p>
        </w:tc>
        <w:tc>
          <w:tcPr>
            <w:tcW w:w="1800" w:type="dxa"/>
            <w:shd w:val="clear" w:color="auto" w:fill="99CCFF"/>
          </w:tcPr>
          <w:p w:rsidR="00FD70FA" w:rsidRPr="00870E5C" w:rsidRDefault="00FD70FA" w:rsidP="00667454">
            <w:pPr>
              <w:spacing w:line="276" w:lineRule="auto"/>
              <w:jc w:val="center"/>
              <w:rPr>
                <w:rFonts w:ascii="Calibri" w:hAnsi="Calibri"/>
                <w:b/>
                <w:i/>
                <w:sz w:val="22"/>
                <w:szCs w:val="22"/>
              </w:rPr>
            </w:pPr>
            <w:r w:rsidRPr="00870E5C">
              <w:rPr>
                <w:rFonts w:ascii="Calibri" w:hAnsi="Calibri"/>
                <w:b/>
                <w:i/>
                <w:sz w:val="22"/>
                <w:szCs w:val="22"/>
              </w:rPr>
              <w:t>TIEMPO (edificaciones de hasta 5 plantas)</w:t>
            </w:r>
          </w:p>
        </w:tc>
        <w:tc>
          <w:tcPr>
            <w:tcW w:w="1800" w:type="dxa"/>
            <w:shd w:val="clear" w:color="auto" w:fill="99CCFF"/>
          </w:tcPr>
          <w:p w:rsidR="00FD70FA" w:rsidRPr="00870E5C" w:rsidRDefault="00FD70FA" w:rsidP="00667454">
            <w:pPr>
              <w:spacing w:line="276" w:lineRule="auto"/>
              <w:jc w:val="center"/>
              <w:rPr>
                <w:rFonts w:ascii="Calibri" w:hAnsi="Calibri"/>
                <w:b/>
                <w:i/>
                <w:sz w:val="22"/>
                <w:szCs w:val="22"/>
              </w:rPr>
            </w:pPr>
            <w:r w:rsidRPr="00870E5C">
              <w:rPr>
                <w:rFonts w:ascii="Calibri" w:hAnsi="Calibri"/>
                <w:b/>
                <w:i/>
                <w:sz w:val="22"/>
                <w:szCs w:val="22"/>
              </w:rPr>
              <w:t>TIEMPO (edificaciones de más de 5 plantas y condominios)</w:t>
            </w:r>
          </w:p>
        </w:tc>
      </w:tr>
      <w:tr w:rsidR="00FD70FA" w:rsidRPr="00870E5C" w:rsidTr="007A5258">
        <w:trPr>
          <w:jc w:val="center"/>
        </w:trPr>
        <w:tc>
          <w:tcPr>
            <w:tcW w:w="4608" w:type="dxa"/>
          </w:tcPr>
          <w:p w:rsidR="00FD70FA" w:rsidRPr="00870E5C" w:rsidRDefault="00FD70FA" w:rsidP="00667454">
            <w:pPr>
              <w:spacing w:line="276" w:lineRule="auto"/>
              <w:jc w:val="both"/>
              <w:rPr>
                <w:rFonts w:ascii="Calibri" w:hAnsi="Calibri"/>
                <w:i/>
                <w:sz w:val="22"/>
                <w:szCs w:val="22"/>
              </w:rPr>
            </w:pPr>
            <w:r w:rsidRPr="00870E5C">
              <w:rPr>
                <w:rFonts w:ascii="Calibri" w:hAnsi="Calibri"/>
                <w:i/>
                <w:sz w:val="22"/>
                <w:szCs w:val="22"/>
              </w:rPr>
              <w:t>Paso 1: Revisión de documentos y recepción de trámite</w:t>
            </w:r>
          </w:p>
        </w:tc>
        <w:tc>
          <w:tcPr>
            <w:tcW w:w="1800" w:type="dxa"/>
          </w:tcPr>
          <w:p w:rsidR="00FD70FA" w:rsidRPr="00870E5C" w:rsidRDefault="00FD70FA" w:rsidP="00667454">
            <w:pPr>
              <w:spacing w:line="276" w:lineRule="auto"/>
              <w:jc w:val="right"/>
              <w:rPr>
                <w:rFonts w:ascii="Calibri" w:hAnsi="Calibri"/>
                <w:i/>
                <w:sz w:val="22"/>
                <w:szCs w:val="22"/>
              </w:rPr>
            </w:pPr>
            <w:r w:rsidRPr="00870E5C">
              <w:rPr>
                <w:rFonts w:ascii="Calibri" w:hAnsi="Calibri"/>
                <w:i/>
                <w:sz w:val="22"/>
                <w:szCs w:val="22"/>
              </w:rPr>
              <w:t>1 día</w:t>
            </w:r>
          </w:p>
        </w:tc>
        <w:tc>
          <w:tcPr>
            <w:tcW w:w="1800" w:type="dxa"/>
          </w:tcPr>
          <w:p w:rsidR="00FD70FA" w:rsidRPr="00870E5C" w:rsidRDefault="00FD70FA" w:rsidP="007A5258">
            <w:pPr>
              <w:spacing w:line="276" w:lineRule="auto"/>
              <w:jc w:val="right"/>
              <w:rPr>
                <w:rFonts w:ascii="Calibri" w:hAnsi="Calibri"/>
                <w:i/>
                <w:sz w:val="22"/>
                <w:szCs w:val="22"/>
              </w:rPr>
            </w:pPr>
            <w:r w:rsidRPr="00870E5C">
              <w:rPr>
                <w:rFonts w:ascii="Calibri" w:hAnsi="Calibri"/>
                <w:i/>
                <w:sz w:val="22"/>
                <w:szCs w:val="22"/>
              </w:rPr>
              <w:t>1 día</w:t>
            </w:r>
          </w:p>
        </w:tc>
      </w:tr>
      <w:tr w:rsidR="00FD70FA" w:rsidRPr="00870E5C" w:rsidTr="007A5258">
        <w:trPr>
          <w:jc w:val="center"/>
        </w:trPr>
        <w:tc>
          <w:tcPr>
            <w:tcW w:w="4608" w:type="dxa"/>
          </w:tcPr>
          <w:p w:rsidR="00FD70FA" w:rsidRPr="00870E5C" w:rsidRDefault="00FD70FA" w:rsidP="00667454">
            <w:pPr>
              <w:spacing w:line="276" w:lineRule="auto"/>
              <w:jc w:val="both"/>
              <w:rPr>
                <w:rFonts w:ascii="Calibri" w:hAnsi="Calibri"/>
                <w:i/>
                <w:sz w:val="22"/>
                <w:szCs w:val="22"/>
              </w:rPr>
            </w:pPr>
            <w:r w:rsidRPr="00870E5C">
              <w:rPr>
                <w:rFonts w:ascii="Calibri" w:hAnsi="Calibri"/>
                <w:i/>
                <w:sz w:val="22"/>
                <w:szCs w:val="22"/>
              </w:rPr>
              <w:t>Paso 2: Inspección in situ, verificación técnica y elaboración de Informe de Revisión de Planos</w:t>
            </w:r>
          </w:p>
        </w:tc>
        <w:tc>
          <w:tcPr>
            <w:tcW w:w="1800" w:type="dxa"/>
          </w:tcPr>
          <w:p w:rsidR="00FD70FA" w:rsidRPr="00870E5C" w:rsidRDefault="00FD70FA" w:rsidP="00667454">
            <w:pPr>
              <w:spacing w:line="276" w:lineRule="auto"/>
              <w:jc w:val="right"/>
              <w:rPr>
                <w:rFonts w:ascii="Calibri" w:hAnsi="Calibri"/>
                <w:i/>
                <w:sz w:val="22"/>
                <w:szCs w:val="22"/>
              </w:rPr>
            </w:pPr>
            <w:r w:rsidRPr="00870E5C">
              <w:rPr>
                <w:rFonts w:ascii="Calibri" w:hAnsi="Calibri"/>
                <w:i/>
                <w:sz w:val="22"/>
                <w:szCs w:val="22"/>
              </w:rPr>
              <w:t>6 días</w:t>
            </w:r>
          </w:p>
        </w:tc>
        <w:tc>
          <w:tcPr>
            <w:tcW w:w="1800" w:type="dxa"/>
          </w:tcPr>
          <w:p w:rsidR="00FD70FA" w:rsidRPr="00870E5C" w:rsidRDefault="00FD70FA" w:rsidP="007A5258">
            <w:pPr>
              <w:spacing w:line="276" w:lineRule="auto"/>
              <w:jc w:val="right"/>
              <w:rPr>
                <w:rFonts w:ascii="Calibri" w:hAnsi="Calibri"/>
                <w:i/>
                <w:sz w:val="22"/>
                <w:szCs w:val="22"/>
              </w:rPr>
            </w:pPr>
            <w:r w:rsidRPr="00870E5C">
              <w:rPr>
                <w:rFonts w:ascii="Calibri" w:hAnsi="Calibri"/>
                <w:i/>
                <w:sz w:val="22"/>
                <w:szCs w:val="22"/>
              </w:rPr>
              <w:t>16 días</w:t>
            </w:r>
          </w:p>
        </w:tc>
      </w:tr>
      <w:tr w:rsidR="00FD70FA" w:rsidRPr="00870E5C" w:rsidTr="007A5258">
        <w:trPr>
          <w:jc w:val="center"/>
        </w:trPr>
        <w:tc>
          <w:tcPr>
            <w:tcW w:w="4608" w:type="dxa"/>
          </w:tcPr>
          <w:p w:rsidR="00FD70FA" w:rsidRPr="00870E5C" w:rsidRDefault="00FD70FA" w:rsidP="00DB71BE">
            <w:pPr>
              <w:spacing w:line="276" w:lineRule="auto"/>
              <w:jc w:val="both"/>
              <w:rPr>
                <w:rFonts w:ascii="Calibri" w:hAnsi="Calibri"/>
                <w:i/>
                <w:sz w:val="22"/>
                <w:szCs w:val="22"/>
              </w:rPr>
            </w:pPr>
            <w:r w:rsidRPr="00870E5C">
              <w:rPr>
                <w:rFonts w:ascii="Calibri" w:hAnsi="Calibri"/>
                <w:i/>
                <w:sz w:val="22"/>
                <w:szCs w:val="22"/>
              </w:rPr>
              <w:t>Paso 3: Revisión y validación del Informe de Revisión de Planos</w:t>
            </w:r>
          </w:p>
        </w:tc>
        <w:tc>
          <w:tcPr>
            <w:tcW w:w="1800" w:type="dxa"/>
          </w:tcPr>
          <w:p w:rsidR="00FD70FA" w:rsidRPr="00870E5C" w:rsidRDefault="00FD70FA" w:rsidP="00667454">
            <w:pPr>
              <w:spacing w:line="276" w:lineRule="auto"/>
              <w:jc w:val="right"/>
              <w:rPr>
                <w:rFonts w:ascii="Calibri" w:hAnsi="Calibri"/>
                <w:i/>
                <w:sz w:val="22"/>
                <w:szCs w:val="22"/>
              </w:rPr>
            </w:pPr>
            <w:r w:rsidRPr="00870E5C">
              <w:rPr>
                <w:rFonts w:ascii="Calibri" w:hAnsi="Calibri"/>
                <w:i/>
                <w:sz w:val="22"/>
                <w:szCs w:val="22"/>
              </w:rPr>
              <w:t>1 día</w:t>
            </w:r>
          </w:p>
          <w:p w:rsidR="00FD70FA" w:rsidRPr="00870E5C" w:rsidRDefault="00FD70FA" w:rsidP="00667454">
            <w:pPr>
              <w:tabs>
                <w:tab w:val="left" w:pos="1290"/>
              </w:tabs>
              <w:spacing w:line="276" w:lineRule="auto"/>
              <w:jc w:val="right"/>
              <w:rPr>
                <w:rFonts w:ascii="Calibri" w:hAnsi="Calibri"/>
                <w:sz w:val="22"/>
                <w:szCs w:val="22"/>
              </w:rPr>
            </w:pPr>
          </w:p>
        </w:tc>
        <w:tc>
          <w:tcPr>
            <w:tcW w:w="1800" w:type="dxa"/>
          </w:tcPr>
          <w:p w:rsidR="00FD70FA" w:rsidRPr="00870E5C" w:rsidRDefault="00FD70FA" w:rsidP="007A5258">
            <w:pPr>
              <w:spacing w:line="276" w:lineRule="auto"/>
              <w:jc w:val="right"/>
              <w:rPr>
                <w:rFonts w:ascii="Calibri" w:hAnsi="Calibri"/>
                <w:i/>
                <w:sz w:val="22"/>
                <w:szCs w:val="22"/>
              </w:rPr>
            </w:pPr>
            <w:r w:rsidRPr="00870E5C">
              <w:rPr>
                <w:rFonts w:ascii="Calibri" w:hAnsi="Calibri"/>
                <w:i/>
                <w:sz w:val="22"/>
                <w:szCs w:val="22"/>
              </w:rPr>
              <w:t>1 día</w:t>
            </w:r>
          </w:p>
          <w:p w:rsidR="00FD70FA" w:rsidRPr="00870E5C" w:rsidRDefault="00FD70FA" w:rsidP="007A5258">
            <w:pPr>
              <w:tabs>
                <w:tab w:val="left" w:pos="1290"/>
              </w:tabs>
              <w:spacing w:line="276" w:lineRule="auto"/>
              <w:jc w:val="right"/>
              <w:rPr>
                <w:rFonts w:ascii="Calibri" w:hAnsi="Calibri"/>
                <w:sz w:val="22"/>
                <w:szCs w:val="22"/>
              </w:rPr>
            </w:pPr>
          </w:p>
        </w:tc>
      </w:tr>
      <w:tr w:rsidR="00FD70FA" w:rsidRPr="00870E5C" w:rsidTr="007A5258">
        <w:trPr>
          <w:jc w:val="center"/>
        </w:trPr>
        <w:tc>
          <w:tcPr>
            <w:tcW w:w="4608" w:type="dxa"/>
          </w:tcPr>
          <w:p w:rsidR="00FD70FA" w:rsidRPr="00870E5C" w:rsidRDefault="00FD70FA" w:rsidP="00DB71BE">
            <w:pPr>
              <w:spacing w:line="276" w:lineRule="auto"/>
              <w:jc w:val="both"/>
              <w:rPr>
                <w:rFonts w:ascii="Calibri" w:hAnsi="Calibri"/>
                <w:i/>
                <w:sz w:val="22"/>
                <w:szCs w:val="22"/>
              </w:rPr>
            </w:pPr>
            <w:r w:rsidRPr="00870E5C">
              <w:rPr>
                <w:rFonts w:ascii="Calibri" w:hAnsi="Calibri"/>
                <w:i/>
                <w:sz w:val="22"/>
                <w:szCs w:val="22"/>
              </w:rPr>
              <w:t>Paso 4: Emisión de Resolución Administrativa</w:t>
            </w:r>
          </w:p>
          <w:p w:rsidR="00FD70FA" w:rsidRPr="00870E5C" w:rsidRDefault="00FD70FA" w:rsidP="00DB71BE">
            <w:pPr>
              <w:spacing w:line="276" w:lineRule="auto"/>
              <w:jc w:val="both"/>
              <w:rPr>
                <w:rFonts w:ascii="Calibri" w:hAnsi="Calibri"/>
                <w:i/>
                <w:sz w:val="22"/>
                <w:szCs w:val="22"/>
              </w:rPr>
            </w:pPr>
          </w:p>
        </w:tc>
        <w:tc>
          <w:tcPr>
            <w:tcW w:w="1800" w:type="dxa"/>
          </w:tcPr>
          <w:p w:rsidR="00FD70FA" w:rsidRPr="00870E5C" w:rsidRDefault="00FD70FA" w:rsidP="00667454">
            <w:pPr>
              <w:spacing w:line="276" w:lineRule="auto"/>
              <w:jc w:val="right"/>
              <w:rPr>
                <w:rFonts w:ascii="Calibri" w:hAnsi="Calibri"/>
                <w:i/>
                <w:sz w:val="22"/>
                <w:szCs w:val="22"/>
              </w:rPr>
            </w:pPr>
            <w:r w:rsidRPr="00870E5C">
              <w:rPr>
                <w:rFonts w:ascii="Calibri" w:hAnsi="Calibri"/>
                <w:i/>
                <w:sz w:val="22"/>
                <w:szCs w:val="22"/>
              </w:rPr>
              <w:t>2 días</w:t>
            </w:r>
          </w:p>
        </w:tc>
        <w:tc>
          <w:tcPr>
            <w:tcW w:w="1800" w:type="dxa"/>
          </w:tcPr>
          <w:p w:rsidR="00FD70FA" w:rsidRPr="00870E5C" w:rsidRDefault="00FD70FA" w:rsidP="007A5258">
            <w:pPr>
              <w:spacing w:line="276" w:lineRule="auto"/>
              <w:jc w:val="right"/>
              <w:rPr>
                <w:rFonts w:ascii="Calibri" w:hAnsi="Calibri"/>
                <w:i/>
                <w:sz w:val="22"/>
                <w:szCs w:val="22"/>
              </w:rPr>
            </w:pPr>
            <w:r w:rsidRPr="00870E5C">
              <w:rPr>
                <w:rFonts w:ascii="Calibri" w:hAnsi="Calibri"/>
                <w:i/>
                <w:sz w:val="22"/>
                <w:szCs w:val="22"/>
              </w:rPr>
              <w:t>2 días</w:t>
            </w:r>
          </w:p>
        </w:tc>
      </w:tr>
      <w:tr w:rsidR="00FD70FA" w:rsidRPr="00870E5C" w:rsidTr="007A5258">
        <w:trPr>
          <w:jc w:val="center"/>
        </w:trPr>
        <w:tc>
          <w:tcPr>
            <w:tcW w:w="4608" w:type="dxa"/>
          </w:tcPr>
          <w:p w:rsidR="00FD70FA" w:rsidRPr="00870E5C" w:rsidRDefault="00FD70FA" w:rsidP="00DB71BE">
            <w:pPr>
              <w:spacing w:line="276" w:lineRule="auto"/>
              <w:jc w:val="both"/>
              <w:rPr>
                <w:rFonts w:ascii="Calibri" w:hAnsi="Calibri"/>
                <w:i/>
                <w:sz w:val="22"/>
                <w:szCs w:val="22"/>
              </w:rPr>
            </w:pPr>
            <w:r w:rsidRPr="00870E5C">
              <w:rPr>
                <w:rFonts w:ascii="Calibri" w:hAnsi="Calibri"/>
                <w:i/>
                <w:sz w:val="22"/>
                <w:szCs w:val="22"/>
              </w:rPr>
              <w:t>Paso 5: Firma y sellado de los planos de Fraccionamiento en Propiedad Horizontal.</w:t>
            </w:r>
          </w:p>
        </w:tc>
        <w:tc>
          <w:tcPr>
            <w:tcW w:w="1800" w:type="dxa"/>
          </w:tcPr>
          <w:p w:rsidR="00FD70FA" w:rsidRPr="00870E5C" w:rsidRDefault="00FD70FA" w:rsidP="00667454">
            <w:pPr>
              <w:spacing w:line="276" w:lineRule="auto"/>
              <w:jc w:val="right"/>
              <w:rPr>
                <w:rFonts w:ascii="Calibri" w:hAnsi="Calibri"/>
                <w:i/>
                <w:sz w:val="22"/>
                <w:szCs w:val="22"/>
              </w:rPr>
            </w:pPr>
            <w:r w:rsidRPr="00870E5C">
              <w:rPr>
                <w:rFonts w:ascii="Calibri" w:hAnsi="Calibri"/>
                <w:i/>
                <w:sz w:val="22"/>
                <w:szCs w:val="22"/>
              </w:rPr>
              <w:t>2 horas</w:t>
            </w:r>
          </w:p>
        </w:tc>
        <w:tc>
          <w:tcPr>
            <w:tcW w:w="1800" w:type="dxa"/>
          </w:tcPr>
          <w:p w:rsidR="00FD70FA" w:rsidRPr="00870E5C" w:rsidRDefault="00FD70FA" w:rsidP="007A5258">
            <w:pPr>
              <w:spacing w:line="276" w:lineRule="auto"/>
              <w:jc w:val="right"/>
              <w:rPr>
                <w:rFonts w:ascii="Calibri" w:hAnsi="Calibri"/>
                <w:i/>
                <w:sz w:val="22"/>
                <w:szCs w:val="22"/>
              </w:rPr>
            </w:pPr>
            <w:r w:rsidRPr="00870E5C">
              <w:rPr>
                <w:rFonts w:ascii="Calibri" w:hAnsi="Calibri"/>
                <w:i/>
                <w:sz w:val="22"/>
                <w:szCs w:val="22"/>
              </w:rPr>
              <w:t>2 horas</w:t>
            </w:r>
          </w:p>
        </w:tc>
      </w:tr>
      <w:tr w:rsidR="00FD70FA" w:rsidRPr="00870E5C" w:rsidTr="007A5258">
        <w:trPr>
          <w:jc w:val="center"/>
        </w:trPr>
        <w:tc>
          <w:tcPr>
            <w:tcW w:w="4608" w:type="dxa"/>
          </w:tcPr>
          <w:p w:rsidR="00FD70FA" w:rsidRPr="00870E5C" w:rsidRDefault="00FD70FA" w:rsidP="00667454">
            <w:pPr>
              <w:spacing w:line="276" w:lineRule="auto"/>
              <w:jc w:val="both"/>
              <w:rPr>
                <w:rFonts w:ascii="Calibri" w:hAnsi="Calibri"/>
                <w:i/>
                <w:sz w:val="22"/>
                <w:szCs w:val="22"/>
              </w:rPr>
            </w:pPr>
            <w:r w:rsidRPr="00870E5C">
              <w:rPr>
                <w:rFonts w:ascii="Calibri" w:hAnsi="Calibri"/>
                <w:i/>
                <w:sz w:val="22"/>
                <w:szCs w:val="22"/>
              </w:rPr>
              <w:t>Paso 6:  Devolución y entrega</w:t>
            </w:r>
          </w:p>
        </w:tc>
        <w:tc>
          <w:tcPr>
            <w:tcW w:w="1800" w:type="dxa"/>
          </w:tcPr>
          <w:p w:rsidR="00FD70FA" w:rsidRPr="00870E5C" w:rsidRDefault="00FD70FA" w:rsidP="00667454">
            <w:pPr>
              <w:spacing w:line="276" w:lineRule="auto"/>
              <w:jc w:val="right"/>
              <w:rPr>
                <w:rFonts w:ascii="Calibri" w:hAnsi="Calibri"/>
                <w:i/>
                <w:sz w:val="22"/>
                <w:szCs w:val="22"/>
              </w:rPr>
            </w:pPr>
            <w:r w:rsidRPr="00870E5C">
              <w:rPr>
                <w:rFonts w:ascii="Calibri" w:hAnsi="Calibri"/>
                <w:i/>
                <w:sz w:val="22"/>
                <w:szCs w:val="22"/>
              </w:rPr>
              <w:t>1 día</w:t>
            </w:r>
          </w:p>
          <w:p w:rsidR="00FD70FA" w:rsidRPr="00870E5C" w:rsidRDefault="00FD70FA" w:rsidP="00667454">
            <w:pPr>
              <w:spacing w:line="276" w:lineRule="auto"/>
              <w:jc w:val="right"/>
              <w:rPr>
                <w:rFonts w:ascii="Calibri" w:hAnsi="Calibri"/>
                <w:i/>
                <w:sz w:val="22"/>
                <w:szCs w:val="22"/>
              </w:rPr>
            </w:pPr>
          </w:p>
        </w:tc>
        <w:tc>
          <w:tcPr>
            <w:tcW w:w="1800" w:type="dxa"/>
          </w:tcPr>
          <w:p w:rsidR="00FD70FA" w:rsidRPr="00870E5C" w:rsidRDefault="00FD70FA" w:rsidP="007A5258">
            <w:pPr>
              <w:spacing w:line="276" w:lineRule="auto"/>
              <w:jc w:val="right"/>
              <w:rPr>
                <w:rFonts w:ascii="Calibri" w:hAnsi="Calibri"/>
                <w:i/>
                <w:sz w:val="22"/>
                <w:szCs w:val="22"/>
              </w:rPr>
            </w:pPr>
            <w:r w:rsidRPr="00870E5C">
              <w:rPr>
                <w:rFonts w:ascii="Calibri" w:hAnsi="Calibri"/>
                <w:i/>
                <w:sz w:val="22"/>
                <w:szCs w:val="22"/>
              </w:rPr>
              <w:t>1 día</w:t>
            </w:r>
          </w:p>
          <w:p w:rsidR="00FD70FA" w:rsidRPr="00870E5C" w:rsidRDefault="00FD70FA" w:rsidP="007A5258">
            <w:pPr>
              <w:spacing w:line="276" w:lineRule="auto"/>
              <w:jc w:val="right"/>
              <w:rPr>
                <w:rFonts w:ascii="Calibri" w:hAnsi="Calibri"/>
                <w:i/>
                <w:sz w:val="22"/>
                <w:szCs w:val="22"/>
              </w:rPr>
            </w:pPr>
          </w:p>
        </w:tc>
      </w:tr>
      <w:tr w:rsidR="00FD70FA" w:rsidRPr="00870E5C" w:rsidTr="007A5258">
        <w:trPr>
          <w:jc w:val="center"/>
        </w:trPr>
        <w:tc>
          <w:tcPr>
            <w:tcW w:w="4608" w:type="dxa"/>
          </w:tcPr>
          <w:p w:rsidR="00FD70FA" w:rsidRPr="00870E5C" w:rsidRDefault="00FD70FA" w:rsidP="00667454">
            <w:pPr>
              <w:spacing w:line="276" w:lineRule="auto"/>
              <w:jc w:val="both"/>
              <w:rPr>
                <w:rFonts w:ascii="Calibri" w:hAnsi="Calibri"/>
                <w:b/>
                <w:i/>
                <w:sz w:val="22"/>
                <w:szCs w:val="22"/>
              </w:rPr>
            </w:pPr>
            <w:r w:rsidRPr="00870E5C">
              <w:rPr>
                <w:rFonts w:ascii="Calibri" w:hAnsi="Calibri"/>
                <w:b/>
                <w:i/>
                <w:sz w:val="22"/>
                <w:szCs w:val="22"/>
              </w:rPr>
              <w:t>TOTAL</w:t>
            </w:r>
          </w:p>
        </w:tc>
        <w:tc>
          <w:tcPr>
            <w:tcW w:w="1800" w:type="dxa"/>
          </w:tcPr>
          <w:p w:rsidR="00FD70FA" w:rsidRPr="00870E5C" w:rsidRDefault="00FD70FA" w:rsidP="00667454">
            <w:pPr>
              <w:spacing w:line="276" w:lineRule="auto"/>
              <w:jc w:val="right"/>
              <w:rPr>
                <w:rFonts w:ascii="Calibri" w:hAnsi="Calibri"/>
                <w:b/>
                <w:i/>
                <w:sz w:val="22"/>
                <w:szCs w:val="22"/>
              </w:rPr>
            </w:pPr>
            <w:r w:rsidRPr="00870E5C">
              <w:rPr>
                <w:rFonts w:ascii="Calibri" w:hAnsi="Calibri"/>
                <w:b/>
                <w:i/>
                <w:sz w:val="22"/>
                <w:szCs w:val="22"/>
              </w:rPr>
              <w:t>10 días</w:t>
            </w:r>
          </w:p>
        </w:tc>
        <w:tc>
          <w:tcPr>
            <w:tcW w:w="1800" w:type="dxa"/>
          </w:tcPr>
          <w:p w:rsidR="00FD70FA" w:rsidRPr="00870E5C" w:rsidRDefault="00FD70FA" w:rsidP="007A5258">
            <w:pPr>
              <w:spacing w:line="276" w:lineRule="auto"/>
              <w:jc w:val="right"/>
              <w:rPr>
                <w:rFonts w:ascii="Calibri" w:hAnsi="Calibri"/>
                <w:b/>
                <w:i/>
                <w:sz w:val="22"/>
                <w:szCs w:val="22"/>
              </w:rPr>
            </w:pPr>
            <w:r w:rsidRPr="00870E5C">
              <w:rPr>
                <w:rFonts w:ascii="Calibri" w:hAnsi="Calibri"/>
                <w:b/>
                <w:i/>
                <w:sz w:val="22"/>
                <w:szCs w:val="22"/>
              </w:rPr>
              <w:t>20 días</w:t>
            </w:r>
          </w:p>
        </w:tc>
      </w:tr>
    </w:tbl>
    <w:p w:rsidR="00CE49DB" w:rsidRDefault="00CE49DB" w:rsidP="00DB71BE">
      <w:pPr>
        <w:spacing w:line="276" w:lineRule="auto"/>
        <w:jc w:val="both"/>
        <w:rPr>
          <w:rFonts w:ascii="Calibri" w:hAnsi="Calibri"/>
          <w:sz w:val="22"/>
          <w:szCs w:val="22"/>
        </w:rPr>
      </w:pPr>
    </w:p>
    <w:p w:rsidR="00DB71BE" w:rsidRPr="00870E5C" w:rsidRDefault="00DB71BE" w:rsidP="00DB71BE">
      <w:pPr>
        <w:spacing w:line="276" w:lineRule="auto"/>
        <w:jc w:val="both"/>
        <w:rPr>
          <w:rFonts w:ascii="Calibri" w:hAnsi="Calibri"/>
          <w:sz w:val="22"/>
          <w:szCs w:val="22"/>
        </w:rPr>
      </w:pPr>
      <w:r w:rsidRPr="00870E5C">
        <w:rPr>
          <w:rFonts w:ascii="Calibri" w:hAnsi="Calibri"/>
          <w:sz w:val="22"/>
          <w:szCs w:val="22"/>
        </w:rPr>
        <w:t xml:space="preserve">La duración efectiva del trámite considera los Pasos 1 al  5, toda vez que </w:t>
      </w:r>
      <w:r w:rsidR="0058184C" w:rsidRPr="00870E5C">
        <w:rPr>
          <w:rFonts w:ascii="Calibri" w:hAnsi="Calibri"/>
          <w:sz w:val="22"/>
          <w:szCs w:val="22"/>
        </w:rPr>
        <w:t>la devolución</w:t>
      </w:r>
      <w:r w:rsidRPr="00870E5C">
        <w:rPr>
          <w:rFonts w:ascii="Calibri" w:hAnsi="Calibri"/>
          <w:sz w:val="22"/>
          <w:szCs w:val="22"/>
        </w:rPr>
        <w:t xml:space="preserve"> y entrega se realiza una vez que se ha concluido el procesamiento del trámite de Fraccionamiento en Propiedad Horizontal.</w:t>
      </w:r>
    </w:p>
    <w:p w:rsidR="00DB71BE" w:rsidRPr="00870E5C" w:rsidRDefault="00DB71BE" w:rsidP="00DB71BE">
      <w:pPr>
        <w:spacing w:line="276" w:lineRule="auto"/>
        <w:jc w:val="both"/>
        <w:rPr>
          <w:rFonts w:ascii="Calibri" w:hAnsi="Calibri"/>
          <w:sz w:val="22"/>
          <w:szCs w:val="22"/>
        </w:rPr>
      </w:pPr>
    </w:p>
    <w:p w:rsidR="00DB71BE" w:rsidRPr="00870E5C" w:rsidRDefault="00DB71BE" w:rsidP="00DB71BE">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sz w:val="22"/>
          <w:szCs w:val="22"/>
        </w:rPr>
      </w:pPr>
      <w:r w:rsidRPr="00870E5C">
        <w:rPr>
          <w:rFonts w:ascii="Calibri" w:hAnsi="Calibri"/>
          <w:b/>
          <w:sz w:val="22"/>
          <w:szCs w:val="22"/>
        </w:rPr>
        <w:t>G.</w:t>
      </w:r>
      <w:r w:rsidRPr="00870E5C">
        <w:rPr>
          <w:rFonts w:ascii="Calibri" w:hAnsi="Calibri"/>
          <w:b/>
          <w:sz w:val="22"/>
          <w:szCs w:val="22"/>
        </w:rPr>
        <w:tab/>
        <w:t>ANEXOS</w:t>
      </w:r>
      <w:r w:rsidR="00C7314E" w:rsidRPr="00870E5C">
        <w:rPr>
          <w:rFonts w:ascii="Calibri" w:hAnsi="Calibri"/>
          <w:b/>
          <w:sz w:val="22"/>
          <w:szCs w:val="22"/>
        </w:rPr>
        <w:t>.</w:t>
      </w:r>
    </w:p>
    <w:p w:rsidR="00DB71BE" w:rsidRPr="00870E5C" w:rsidRDefault="00DB71BE" w:rsidP="00DB71BE">
      <w:pPr>
        <w:spacing w:line="276" w:lineRule="auto"/>
        <w:jc w:val="both"/>
        <w:rPr>
          <w:rFonts w:ascii="Calibri" w:hAnsi="Calibri"/>
          <w:b/>
          <w:sz w:val="22"/>
          <w:szCs w:val="22"/>
        </w:rPr>
      </w:pPr>
    </w:p>
    <w:p w:rsidR="00DB71BE" w:rsidRPr="00870E5C" w:rsidRDefault="00DB71BE"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t>Formulario Único de Administración Territorial (FUAT).</w:t>
      </w:r>
    </w:p>
    <w:p w:rsidR="00C919B6" w:rsidRPr="00870E5C" w:rsidRDefault="00C919B6" w:rsidP="00C919B6">
      <w:pPr>
        <w:pStyle w:val="Prrafodelista"/>
        <w:spacing w:line="276" w:lineRule="auto"/>
        <w:ind w:left="720"/>
        <w:jc w:val="both"/>
        <w:rPr>
          <w:rFonts w:ascii="Calibri" w:hAnsi="Calibri"/>
          <w:sz w:val="22"/>
          <w:szCs w:val="22"/>
        </w:rPr>
      </w:pPr>
    </w:p>
    <w:p w:rsidR="00C919B6" w:rsidRPr="00870E5C" w:rsidRDefault="00C919B6"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t>Forma de cálculo por Prorrateo Manual</w:t>
      </w:r>
      <w:r w:rsidR="0084527E" w:rsidRPr="00870E5C">
        <w:rPr>
          <w:rFonts w:ascii="Calibri" w:hAnsi="Calibri"/>
          <w:sz w:val="22"/>
          <w:szCs w:val="22"/>
        </w:rPr>
        <w:t xml:space="preserve"> (tipología A).</w:t>
      </w:r>
    </w:p>
    <w:p w:rsidR="00C919B6" w:rsidRPr="00870E5C" w:rsidRDefault="00C919B6" w:rsidP="00C919B6">
      <w:pPr>
        <w:pStyle w:val="Prrafodelista"/>
        <w:rPr>
          <w:rFonts w:ascii="Calibri" w:hAnsi="Calibri"/>
          <w:sz w:val="22"/>
          <w:szCs w:val="22"/>
        </w:rPr>
      </w:pPr>
    </w:p>
    <w:p w:rsidR="00C919B6" w:rsidRPr="00870E5C" w:rsidRDefault="00C919B6"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t>Forma de cálculo por Tabla de Fraccionamiento en Propiedad Horizontal</w:t>
      </w:r>
      <w:r w:rsidR="0084527E" w:rsidRPr="00870E5C">
        <w:rPr>
          <w:rFonts w:ascii="Calibri" w:hAnsi="Calibri"/>
          <w:sz w:val="22"/>
          <w:szCs w:val="22"/>
        </w:rPr>
        <w:t xml:space="preserve"> (tipología B)</w:t>
      </w:r>
      <w:r w:rsidRPr="00870E5C">
        <w:rPr>
          <w:rFonts w:ascii="Calibri" w:hAnsi="Calibri"/>
          <w:sz w:val="22"/>
          <w:szCs w:val="22"/>
        </w:rPr>
        <w:t>.</w:t>
      </w:r>
    </w:p>
    <w:p w:rsidR="00C919B6" w:rsidRPr="00870E5C" w:rsidRDefault="00C919B6" w:rsidP="00C919B6">
      <w:pPr>
        <w:pStyle w:val="Prrafodelista"/>
        <w:rPr>
          <w:rFonts w:ascii="Calibri" w:hAnsi="Calibri"/>
          <w:sz w:val="22"/>
          <w:szCs w:val="22"/>
        </w:rPr>
      </w:pPr>
    </w:p>
    <w:p w:rsidR="00C919B6" w:rsidRPr="00870E5C" w:rsidRDefault="00C919B6"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t>Formato y ejemplo de Tabla de Fraccionamiento en Propiedad Horizontal, formato de papel ISO/DIN serie A4 (uso externo). Por Edificación Completa.</w:t>
      </w:r>
    </w:p>
    <w:p w:rsidR="00C919B6" w:rsidRPr="00870E5C" w:rsidRDefault="00C919B6" w:rsidP="00C919B6">
      <w:pPr>
        <w:pStyle w:val="Prrafodelista"/>
        <w:rPr>
          <w:rFonts w:ascii="Calibri" w:hAnsi="Calibri"/>
          <w:sz w:val="22"/>
          <w:szCs w:val="22"/>
        </w:rPr>
      </w:pPr>
    </w:p>
    <w:p w:rsidR="00C919B6" w:rsidRPr="00870E5C" w:rsidRDefault="00C919B6"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t>Formato y ejemplo de Tabla de Fraccionamiento en Propiedad Horizontal, formato de papel ISO/DIN serie A4 (uso externo). Por Etapas, Proyección de Área Común Privada, Momento 1.</w:t>
      </w:r>
    </w:p>
    <w:p w:rsidR="00C919B6" w:rsidRPr="00870E5C" w:rsidRDefault="00C919B6" w:rsidP="00C919B6">
      <w:pPr>
        <w:pStyle w:val="Prrafodelista"/>
        <w:rPr>
          <w:rFonts w:ascii="Calibri" w:hAnsi="Calibri"/>
          <w:sz w:val="22"/>
          <w:szCs w:val="22"/>
        </w:rPr>
      </w:pPr>
    </w:p>
    <w:p w:rsidR="00C919B6" w:rsidRPr="00870E5C" w:rsidRDefault="00C919B6"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t>Formato y ejemplo de Tabla de Fraccionamiento en Propiedad Horizontal, formato de papel ISO/DIN serie A4 (uso externo). Por Etapas, Proyección de Área Común Privada, Momento 2.</w:t>
      </w:r>
    </w:p>
    <w:p w:rsidR="00C919B6" w:rsidRPr="00870E5C" w:rsidRDefault="00C919B6" w:rsidP="00C919B6">
      <w:pPr>
        <w:pStyle w:val="Prrafodelista"/>
        <w:rPr>
          <w:rFonts w:ascii="Calibri" w:hAnsi="Calibri"/>
          <w:sz w:val="22"/>
          <w:szCs w:val="22"/>
        </w:rPr>
      </w:pPr>
    </w:p>
    <w:p w:rsidR="00C919B6" w:rsidRPr="00870E5C" w:rsidRDefault="00C919B6"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lastRenderedPageBreak/>
        <w:t>Formato y ejemplo de Tabla de Fraccionamiento en Propiedad Horizontal, formato de papel ISO/DIN serie A4 (uso externo). Por Etapas, Proyección de Área Común, Momento 1.</w:t>
      </w:r>
    </w:p>
    <w:p w:rsidR="00C919B6" w:rsidRPr="00870E5C" w:rsidRDefault="00C919B6" w:rsidP="00C919B6">
      <w:pPr>
        <w:pStyle w:val="Prrafodelista"/>
        <w:rPr>
          <w:rFonts w:ascii="Calibri" w:hAnsi="Calibri"/>
          <w:sz w:val="22"/>
          <w:szCs w:val="22"/>
        </w:rPr>
      </w:pPr>
    </w:p>
    <w:p w:rsidR="00C919B6" w:rsidRPr="00870E5C" w:rsidRDefault="00C919B6"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t>Formato y ejemplo de Tabla de Fraccionamiento en Propiedad Horizontal, formato de papel ISO/DIN serie A4 (uso externo). Por Etapas, Proyección de Área Común, Momento 2.</w:t>
      </w:r>
    </w:p>
    <w:p w:rsidR="00DB71BE" w:rsidRPr="00870E5C" w:rsidRDefault="00DB71BE" w:rsidP="00735605">
      <w:pPr>
        <w:spacing w:line="276" w:lineRule="auto"/>
        <w:jc w:val="both"/>
        <w:rPr>
          <w:rFonts w:ascii="Calibri" w:hAnsi="Calibri"/>
          <w:sz w:val="22"/>
          <w:szCs w:val="22"/>
        </w:rPr>
      </w:pPr>
    </w:p>
    <w:p w:rsidR="00DB71BE" w:rsidRPr="00870E5C" w:rsidRDefault="00135026"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t xml:space="preserve">Formato de lámina </w:t>
      </w:r>
      <w:r w:rsidR="000F74E3" w:rsidRPr="00870E5C">
        <w:rPr>
          <w:rFonts w:ascii="Calibri" w:hAnsi="Calibri"/>
          <w:sz w:val="22"/>
          <w:szCs w:val="22"/>
        </w:rPr>
        <w:t>de Fraccionamiento en Propiedad Horizontal (uso externo), formato de papel ISO/DIN serie A4 (uso externo)</w:t>
      </w:r>
      <w:r w:rsidR="00C919B6" w:rsidRPr="00870E5C">
        <w:rPr>
          <w:rFonts w:ascii="Calibri" w:hAnsi="Calibri"/>
          <w:sz w:val="22"/>
          <w:szCs w:val="22"/>
        </w:rPr>
        <w:t>.</w:t>
      </w:r>
    </w:p>
    <w:p w:rsidR="0065372D" w:rsidRPr="00870E5C" w:rsidRDefault="0065372D" w:rsidP="0065372D">
      <w:pPr>
        <w:pStyle w:val="Prrafodelista"/>
        <w:rPr>
          <w:rFonts w:ascii="Calibri" w:hAnsi="Calibri"/>
          <w:sz w:val="22"/>
          <w:szCs w:val="22"/>
        </w:rPr>
      </w:pPr>
    </w:p>
    <w:p w:rsidR="0065372D" w:rsidRPr="00870E5C" w:rsidRDefault="00C576C0"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t>Ejemplo de lámina de Fraccionamiento en Propiedad Horizontal (uso externo), formato de papel ISO/DIN serie A4 (uso externo).</w:t>
      </w:r>
    </w:p>
    <w:p w:rsidR="0065372D" w:rsidRPr="00870E5C" w:rsidRDefault="0065372D" w:rsidP="0065372D">
      <w:pPr>
        <w:pStyle w:val="Prrafodelista"/>
        <w:rPr>
          <w:rFonts w:ascii="Calibri" w:hAnsi="Calibri"/>
          <w:sz w:val="22"/>
          <w:szCs w:val="22"/>
        </w:rPr>
      </w:pPr>
    </w:p>
    <w:p w:rsidR="0065372D" w:rsidRPr="00870E5C" w:rsidRDefault="00C576C0"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t>Formato de rotulado para caja de protección de CD (uso externo).</w:t>
      </w:r>
    </w:p>
    <w:p w:rsidR="00906329" w:rsidRPr="00870E5C" w:rsidRDefault="00906329" w:rsidP="00906329">
      <w:pPr>
        <w:pStyle w:val="Prrafodelista"/>
        <w:rPr>
          <w:rFonts w:ascii="Calibri" w:hAnsi="Calibri"/>
          <w:sz w:val="22"/>
          <w:szCs w:val="22"/>
        </w:rPr>
      </w:pPr>
    </w:p>
    <w:p w:rsidR="00906329" w:rsidRPr="00870E5C" w:rsidRDefault="00906329"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t>Formato para Informe de Revisión de Planos (uso interno por Sistema).</w:t>
      </w:r>
    </w:p>
    <w:p w:rsidR="00C576C0" w:rsidRPr="00870E5C" w:rsidRDefault="00C576C0" w:rsidP="00C576C0">
      <w:pPr>
        <w:pStyle w:val="Prrafodelista"/>
        <w:rPr>
          <w:rFonts w:ascii="Calibri" w:hAnsi="Calibri"/>
          <w:sz w:val="22"/>
          <w:szCs w:val="22"/>
        </w:rPr>
      </w:pPr>
    </w:p>
    <w:p w:rsidR="00C576C0" w:rsidRPr="00870E5C" w:rsidRDefault="00C576C0" w:rsidP="00ED6B76">
      <w:pPr>
        <w:pStyle w:val="Prrafodelista"/>
        <w:numPr>
          <w:ilvl w:val="0"/>
          <w:numId w:val="24"/>
        </w:numPr>
        <w:spacing w:line="276" w:lineRule="auto"/>
        <w:jc w:val="both"/>
        <w:rPr>
          <w:rFonts w:ascii="Calibri" w:hAnsi="Calibri"/>
          <w:sz w:val="22"/>
          <w:szCs w:val="22"/>
        </w:rPr>
      </w:pPr>
      <w:r w:rsidRPr="00870E5C">
        <w:rPr>
          <w:rFonts w:ascii="Calibri" w:hAnsi="Calibri"/>
          <w:sz w:val="22"/>
          <w:szCs w:val="22"/>
        </w:rPr>
        <w:t>Contenido referencial del Manual de Uso y Mantenimiento de la Edificación.</w:t>
      </w:r>
    </w:p>
    <w:p w:rsidR="00CE49DB" w:rsidRDefault="00CE49DB" w:rsidP="00C25EA4">
      <w:pPr>
        <w:rPr>
          <w:rFonts w:ascii="Calibri" w:hAnsi="Calibri"/>
          <w:b/>
          <w:sz w:val="22"/>
          <w:szCs w:val="22"/>
        </w:rPr>
      </w:pPr>
    </w:p>
    <w:p w:rsidR="00CE49DB" w:rsidRDefault="00CE49DB" w:rsidP="00C25EA4">
      <w:pPr>
        <w:rPr>
          <w:rFonts w:ascii="Calibri" w:hAnsi="Calibri"/>
          <w:b/>
          <w:sz w:val="22"/>
          <w:szCs w:val="22"/>
        </w:rPr>
      </w:pPr>
    </w:p>
    <w:p w:rsidR="00CE49DB" w:rsidRDefault="00CE49DB">
      <w:pPr>
        <w:rPr>
          <w:rFonts w:ascii="Calibri" w:hAnsi="Calibri"/>
          <w:b/>
          <w:sz w:val="22"/>
          <w:szCs w:val="22"/>
        </w:rPr>
      </w:pPr>
      <w:r>
        <w:rPr>
          <w:rFonts w:ascii="Calibri" w:hAnsi="Calibri"/>
          <w:b/>
          <w:sz w:val="22"/>
          <w:szCs w:val="22"/>
        </w:rPr>
        <w:br w:type="page"/>
      </w:r>
    </w:p>
    <w:p w:rsidR="00C25EA4" w:rsidRPr="00C74B52" w:rsidRDefault="00C25EA4" w:rsidP="00C25EA4">
      <w:pPr>
        <w:rPr>
          <w:rFonts w:ascii="Calibri" w:hAnsi="Calibri"/>
          <w:b/>
          <w:sz w:val="22"/>
          <w:szCs w:val="22"/>
        </w:rPr>
      </w:pPr>
      <w:r w:rsidRPr="006A2385">
        <w:rPr>
          <w:rFonts w:ascii="Calibri" w:hAnsi="Calibri"/>
          <w:b/>
          <w:sz w:val="22"/>
          <w:szCs w:val="22"/>
        </w:rPr>
        <w:lastRenderedPageBreak/>
        <w:t>Anexo 1.</w:t>
      </w:r>
      <w:r w:rsidRPr="006A2385">
        <w:rPr>
          <w:rFonts w:ascii="Calibri" w:hAnsi="Calibri"/>
          <w:b/>
          <w:sz w:val="22"/>
          <w:szCs w:val="22"/>
        </w:rPr>
        <w:tab/>
        <w:t>Formulario Único de Administración Territorial (FUAT).</w:t>
      </w:r>
    </w:p>
    <w:p w:rsidR="00C25EA4" w:rsidRPr="006A2385" w:rsidRDefault="006D0952" w:rsidP="006D0952">
      <w:pPr>
        <w:jc w:val="center"/>
        <w:rPr>
          <w:rFonts w:ascii="Calibri" w:hAnsi="Calibri"/>
          <w:b/>
          <w:sz w:val="22"/>
          <w:szCs w:val="22"/>
        </w:rPr>
      </w:pPr>
      <w:r>
        <w:rPr>
          <w:rFonts w:ascii="Calibri" w:hAnsi="Calibri"/>
          <w:b/>
          <w:noProof/>
          <w:sz w:val="22"/>
          <w:szCs w:val="22"/>
          <w:lang w:val="es-BO" w:eastAsia="es-BO"/>
        </w:rPr>
        <w:drawing>
          <wp:inline distT="0" distB="0" distL="0" distR="0">
            <wp:extent cx="5402993" cy="7999013"/>
            <wp:effectExtent l="19050" t="0" r="7207" b="0"/>
            <wp:docPr id="3" name="2 Imagen" descr="FUAT_REQUISITOS_1510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AT_REQUISITOS_15102014.jpg"/>
                    <pic:cNvPicPr/>
                  </pic:nvPicPr>
                  <pic:blipFill>
                    <a:blip r:embed="rId8" cstate="print"/>
                    <a:stretch>
                      <a:fillRect/>
                    </a:stretch>
                  </pic:blipFill>
                  <pic:spPr>
                    <a:xfrm>
                      <a:off x="0" y="0"/>
                      <a:ext cx="5402993" cy="7999013"/>
                    </a:xfrm>
                    <a:prstGeom prst="rect">
                      <a:avLst/>
                    </a:prstGeom>
                  </pic:spPr>
                </pic:pic>
              </a:graphicData>
            </a:graphic>
          </wp:inline>
        </w:drawing>
      </w:r>
      <w:r w:rsidR="00C25EA4" w:rsidRPr="006A2385">
        <w:rPr>
          <w:rFonts w:ascii="Calibri" w:hAnsi="Calibri"/>
          <w:b/>
          <w:sz w:val="22"/>
          <w:szCs w:val="22"/>
        </w:rPr>
        <w:br w:type="page"/>
      </w:r>
    </w:p>
    <w:p w:rsidR="0084527E" w:rsidRPr="00087624" w:rsidRDefault="0084527E" w:rsidP="0084527E">
      <w:pPr>
        <w:rPr>
          <w:rFonts w:ascii="Calibri" w:hAnsi="Calibri"/>
          <w:b/>
          <w:sz w:val="22"/>
          <w:szCs w:val="22"/>
        </w:rPr>
      </w:pPr>
      <w:r w:rsidRPr="00087624">
        <w:rPr>
          <w:rFonts w:ascii="Calibri" w:hAnsi="Calibri"/>
          <w:b/>
          <w:sz w:val="22"/>
          <w:szCs w:val="22"/>
        </w:rPr>
        <w:lastRenderedPageBreak/>
        <w:t xml:space="preserve">Anexo </w:t>
      </w:r>
      <w:r>
        <w:rPr>
          <w:rFonts w:ascii="Calibri" w:hAnsi="Calibri"/>
          <w:b/>
          <w:sz w:val="22"/>
          <w:szCs w:val="22"/>
        </w:rPr>
        <w:t>2</w:t>
      </w:r>
      <w:r w:rsidRPr="00087624">
        <w:rPr>
          <w:rFonts w:ascii="Calibri" w:hAnsi="Calibri"/>
          <w:b/>
          <w:sz w:val="22"/>
          <w:szCs w:val="22"/>
        </w:rPr>
        <w:t xml:space="preserve">. </w:t>
      </w:r>
      <w:r w:rsidRPr="00087624">
        <w:rPr>
          <w:rFonts w:ascii="Calibri" w:hAnsi="Calibri"/>
          <w:b/>
          <w:sz w:val="22"/>
          <w:szCs w:val="22"/>
        </w:rPr>
        <w:tab/>
        <w:t>Forma de cálculo por Prorrateo Manual</w:t>
      </w:r>
      <w:r>
        <w:rPr>
          <w:rFonts w:ascii="Calibri" w:hAnsi="Calibri"/>
          <w:b/>
          <w:sz w:val="22"/>
          <w:szCs w:val="22"/>
        </w:rPr>
        <w:t xml:space="preserve"> (tipología A).</w:t>
      </w:r>
    </w:p>
    <w:p w:rsidR="0084527E" w:rsidRPr="00C25EA4" w:rsidRDefault="0084527E" w:rsidP="0084527E">
      <w:pPr>
        <w:ind w:left="1418" w:hanging="1418"/>
        <w:jc w:val="center"/>
        <w:rPr>
          <w:rFonts w:ascii="Calibri" w:hAnsi="Calibri"/>
          <w:b/>
          <w:sz w:val="22"/>
          <w:szCs w:val="22"/>
        </w:rPr>
      </w:pPr>
      <w:r>
        <w:rPr>
          <w:rFonts w:ascii="Calibri" w:hAnsi="Calibri"/>
          <w:b/>
          <w:noProof/>
          <w:sz w:val="22"/>
          <w:szCs w:val="22"/>
          <w:lang w:val="es-BO" w:eastAsia="es-BO"/>
        </w:rPr>
        <w:drawing>
          <wp:inline distT="0" distB="0" distL="0" distR="0">
            <wp:extent cx="4641658" cy="2721935"/>
            <wp:effectExtent l="19050" t="0" r="6542" b="0"/>
            <wp:docPr id="5" name="5 Imagen" descr="gráfico_por prorrateo_28072014-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áfico_por prorrateo_28072014-Model.jpg"/>
                    <pic:cNvPicPr/>
                  </pic:nvPicPr>
                  <pic:blipFill>
                    <a:blip r:embed="rId9" cstate="print"/>
                    <a:srcRect l="10493" t="54185" r="9495" b="8223"/>
                    <a:stretch>
                      <a:fillRect/>
                    </a:stretch>
                  </pic:blipFill>
                  <pic:spPr>
                    <a:xfrm>
                      <a:off x="0" y="0"/>
                      <a:ext cx="4641658" cy="2721935"/>
                    </a:xfrm>
                    <a:prstGeom prst="rect">
                      <a:avLst/>
                    </a:prstGeom>
                  </pic:spPr>
                </pic:pic>
              </a:graphicData>
            </a:graphic>
          </wp:inline>
        </w:drawing>
      </w:r>
    </w:p>
    <w:p w:rsidR="0084527E" w:rsidRDefault="0084527E" w:rsidP="0084527E">
      <w:pPr>
        <w:spacing w:line="276" w:lineRule="auto"/>
        <w:jc w:val="both"/>
        <w:rPr>
          <w:rFonts w:ascii="Calibri" w:hAnsi="Calibri"/>
          <w:b/>
          <w:sz w:val="22"/>
          <w:szCs w:val="22"/>
        </w:rPr>
      </w:pPr>
    </w:p>
    <w:p w:rsidR="0084527E" w:rsidRDefault="0084527E" w:rsidP="0084527E">
      <w:pPr>
        <w:spacing w:line="276" w:lineRule="auto"/>
        <w:jc w:val="both"/>
        <w:rPr>
          <w:rFonts w:ascii="Calibri" w:hAnsi="Calibri"/>
          <w:b/>
          <w:sz w:val="22"/>
          <w:szCs w:val="22"/>
        </w:rPr>
      </w:pPr>
      <w:r>
        <w:rPr>
          <w:rFonts w:ascii="Calibri" w:hAnsi="Calibri"/>
          <w:b/>
          <w:sz w:val="22"/>
          <w:szCs w:val="22"/>
        </w:rPr>
        <w:t>Cálculo del Área Privada (AP):</w:t>
      </w:r>
    </w:p>
    <w:p w:rsidR="0084527E" w:rsidRPr="0037137E" w:rsidRDefault="0084527E" w:rsidP="0084527E">
      <w:pPr>
        <w:spacing w:line="276" w:lineRule="auto"/>
        <w:jc w:val="center"/>
        <w:rPr>
          <w:rFonts w:ascii="Calibri" w:hAnsi="Calibri"/>
          <w:sz w:val="22"/>
          <w:szCs w:val="22"/>
          <w:lang w:val="es-BO"/>
        </w:rPr>
      </w:pPr>
    </w:p>
    <w:p w:rsidR="0084527E" w:rsidRDefault="0084527E" w:rsidP="0084527E">
      <w:pPr>
        <w:spacing w:line="276" w:lineRule="auto"/>
        <w:jc w:val="center"/>
        <w:rPr>
          <w:rFonts w:ascii="Calibri" w:hAnsi="Calibri"/>
          <w:sz w:val="22"/>
          <w:szCs w:val="22"/>
          <w:lang w:val="en-US"/>
        </w:rPr>
      </w:pPr>
      <w:r w:rsidRPr="00FD4E1E">
        <w:rPr>
          <w:rFonts w:ascii="Calibri" w:hAnsi="Calibri"/>
          <w:b/>
          <w:sz w:val="22"/>
          <w:szCs w:val="22"/>
          <w:lang w:val="en-US"/>
        </w:rPr>
        <w:t>AP</w:t>
      </w:r>
      <w:r w:rsidRPr="008E0A93">
        <w:rPr>
          <w:rFonts w:ascii="Calibri" w:hAnsi="Calibri"/>
          <w:sz w:val="22"/>
          <w:szCs w:val="22"/>
          <w:lang w:val="en-US"/>
        </w:rPr>
        <w:t xml:space="preserve"> = </w:t>
      </w:r>
      <w:r>
        <w:rPr>
          <w:rFonts w:ascii="Calibri" w:hAnsi="Calibri" w:cs="Calibri"/>
          <w:sz w:val="22"/>
          <w:szCs w:val="22"/>
          <w:lang w:val="en-US"/>
        </w:rPr>
        <w:t>∑</w:t>
      </w:r>
      <w:r>
        <w:rPr>
          <w:rFonts w:ascii="Calibri" w:hAnsi="Calibri"/>
          <w:sz w:val="22"/>
          <w:szCs w:val="22"/>
          <w:lang w:val="en-US"/>
        </w:rPr>
        <w:t xml:space="preserve">AP = </w:t>
      </w:r>
      <w:r w:rsidRPr="008E0A93">
        <w:rPr>
          <w:rFonts w:ascii="Calibri" w:hAnsi="Calibri"/>
          <w:sz w:val="22"/>
          <w:szCs w:val="22"/>
          <w:lang w:val="en-US"/>
        </w:rPr>
        <w:t>AP1 + AP2 + AP3 + AP</w:t>
      </w:r>
      <w:r>
        <w:rPr>
          <w:rFonts w:ascii="Calibri" w:hAnsi="Calibri"/>
          <w:sz w:val="22"/>
          <w:szCs w:val="22"/>
          <w:lang w:val="en-US"/>
        </w:rPr>
        <w:t>4</w:t>
      </w:r>
    </w:p>
    <w:p w:rsidR="0084527E" w:rsidRDefault="0084527E" w:rsidP="0084527E">
      <w:pPr>
        <w:spacing w:line="276" w:lineRule="auto"/>
        <w:jc w:val="both"/>
        <w:rPr>
          <w:rFonts w:ascii="Calibri" w:hAnsi="Calibri"/>
          <w:sz w:val="22"/>
          <w:szCs w:val="22"/>
          <w:lang w:val="en-US"/>
        </w:rPr>
      </w:pPr>
    </w:p>
    <w:p w:rsidR="0084527E" w:rsidRPr="009C16F4" w:rsidRDefault="0084527E" w:rsidP="0084527E">
      <w:pPr>
        <w:spacing w:line="276" w:lineRule="auto"/>
        <w:jc w:val="both"/>
        <w:rPr>
          <w:rFonts w:ascii="Calibri" w:hAnsi="Calibri"/>
          <w:b/>
          <w:sz w:val="22"/>
          <w:szCs w:val="22"/>
          <w:lang w:val="es-BO"/>
        </w:rPr>
      </w:pPr>
      <w:r w:rsidRPr="009C16F4">
        <w:rPr>
          <w:rFonts w:ascii="Calibri" w:hAnsi="Calibri"/>
          <w:b/>
          <w:sz w:val="22"/>
          <w:szCs w:val="22"/>
        </w:rPr>
        <w:t>Cálculo</w:t>
      </w:r>
      <w:r w:rsidRPr="009C16F4">
        <w:rPr>
          <w:rFonts w:ascii="Calibri" w:hAnsi="Calibri"/>
          <w:b/>
          <w:sz w:val="22"/>
          <w:szCs w:val="22"/>
          <w:lang w:val="es-BO"/>
        </w:rPr>
        <w:t xml:space="preserve"> del Área Común (AC):</w:t>
      </w:r>
    </w:p>
    <w:p w:rsidR="0084527E" w:rsidRDefault="0084527E" w:rsidP="0084527E">
      <w:pPr>
        <w:spacing w:line="276" w:lineRule="auto"/>
        <w:jc w:val="center"/>
        <w:rPr>
          <w:rFonts w:ascii="Calibri" w:hAnsi="Calibri"/>
          <w:sz w:val="22"/>
          <w:szCs w:val="22"/>
          <w:lang w:val="es-BO"/>
        </w:rPr>
      </w:pPr>
    </w:p>
    <w:p w:rsidR="0084527E" w:rsidRPr="009C16F4" w:rsidRDefault="0084527E" w:rsidP="0084527E">
      <w:pPr>
        <w:spacing w:line="276" w:lineRule="auto"/>
        <w:jc w:val="center"/>
        <w:rPr>
          <w:rFonts w:ascii="Calibri" w:hAnsi="Calibri"/>
          <w:sz w:val="22"/>
          <w:szCs w:val="22"/>
          <w:lang w:val="es-BO"/>
        </w:rPr>
      </w:pPr>
      <w:r w:rsidRPr="00FD4E1E">
        <w:rPr>
          <w:rFonts w:ascii="Calibri" w:hAnsi="Calibri"/>
          <w:b/>
          <w:sz w:val="22"/>
          <w:szCs w:val="22"/>
          <w:lang w:val="es-BO"/>
        </w:rPr>
        <w:t>AC</w:t>
      </w:r>
      <w:r>
        <w:rPr>
          <w:rFonts w:ascii="Calibri" w:hAnsi="Calibri"/>
          <w:sz w:val="22"/>
          <w:szCs w:val="22"/>
          <w:lang w:val="es-BO"/>
        </w:rPr>
        <w:t xml:space="preserve"> = </w:t>
      </w:r>
      <w:r>
        <w:rPr>
          <w:rFonts w:ascii="Calibri" w:hAnsi="Calibri" w:cs="Calibri"/>
          <w:sz w:val="22"/>
          <w:szCs w:val="22"/>
          <w:lang w:val="es-BO"/>
        </w:rPr>
        <w:t>∑</w:t>
      </w:r>
      <w:r>
        <w:rPr>
          <w:rFonts w:ascii="Calibri" w:hAnsi="Calibri"/>
          <w:sz w:val="22"/>
          <w:szCs w:val="22"/>
          <w:lang w:val="es-BO"/>
        </w:rPr>
        <w:t>AC</w:t>
      </w:r>
    </w:p>
    <w:p w:rsidR="0084527E" w:rsidRDefault="0084527E" w:rsidP="0084527E">
      <w:pPr>
        <w:jc w:val="both"/>
        <w:rPr>
          <w:rFonts w:asciiTheme="minorHAnsi" w:hAnsiTheme="minorHAnsi" w:cstheme="minorHAnsi"/>
          <w:color w:val="FF0000"/>
          <w:sz w:val="22"/>
          <w:szCs w:val="22"/>
          <w:lang w:val="es-BO"/>
        </w:rPr>
      </w:pPr>
    </w:p>
    <w:p w:rsidR="0084527E" w:rsidRDefault="0084527E" w:rsidP="0084527E">
      <w:pPr>
        <w:jc w:val="both"/>
        <w:rPr>
          <w:rFonts w:asciiTheme="minorHAnsi" w:hAnsiTheme="minorHAnsi" w:cstheme="minorHAnsi"/>
          <w:b/>
          <w:sz w:val="22"/>
          <w:szCs w:val="22"/>
          <w:lang w:val="es-BO"/>
        </w:rPr>
      </w:pPr>
      <w:r>
        <w:rPr>
          <w:rFonts w:asciiTheme="minorHAnsi" w:hAnsiTheme="minorHAnsi" w:cstheme="minorHAnsi"/>
          <w:b/>
          <w:sz w:val="22"/>
          <w:szCs w:val="22"/>
          <w:lang w:val="es-BO"/>
        </w:rPr>
        <w:t>Cálculo del Parcial Área Privada (PAP):</w:t>
      </w:r>
    </w:p>
    <w:p w:rsidR="00B6256C" w:rsidRDefault="00B6256C" w:rsidP="0084527E">
      <w:pPr>
        <w:jc w:val="both"/>
        <w:rPr>
          <w:rFonts w:asciiTheme="minorHAnsi" w:hAnsiTheme="minorHAnsi" w:cstheme="minorHAnsi"/>
          <w:b/>
          <w:sz w:val="22"/>
          <w:szCs w:val="22"/>
          <w:lang w:val="es-BO"/>
        </w:rPr>
      </w:pPr>
      <w:r>
        <w:rPr>
          <w:rFonts w:asciiTheme="minorHAnsi" w:hAnsiTheme="minorHAnsi" w:cstheme="minorHAnsi"/>
          <w:sz w:val="22"/>
          <w:szCs w:val="22"/>
        </w:rPr>
        <w:t>Resultado de la medición del área privada de la unidad funcional.</w:t>
      </w:r>
    </w:p>
    <w:p w:rsidR="0084527E" w:rsidRPr="0037137E" w:rsidRDefault="0084527E" w:rsidP="0084527E">
      <w:pPr>
        <w:jc w:val="center"/>
        <w:rPr>
          <w:rFonts w:asciiTheme="minorHAnsi" w:hAnsiTheme="minorHAnsi" w:cstheme="minorHAnsi"/>
          <w:sz w:val="22"/>
          <w:szCs w:val="22"/>
          <w:lang w:val="es-BO"/>
        </w:rPr>
      </w:pPr>
    </w:p>
    <w:p w:rsidR="0084527E" w:rsidRPr="00136C21" w:rsidRDefault="0084527E" w:rsidP="0084527E">
      <w:pPr>
        <w:jc w:val="center"/>
        <w:rPr>
          <w:rFonts w:asciiTheme="minorHAnsi" w:hAnsiTheme="minorHAnsi" w:cstheme="minorHAnsi"/>
          <w:sz w:val="22"/>
          <w:szCs w:val="22"/>
          <w:lang w:val="en-US"/>
        </w:rPr>
      </w:pPr>
      <w:r w:rsidRPr="00FD4E1E">
        <w:rPr>
          <w:rFonts w:asciiTheme="minorHAnsi" w:hAnsiTheme="minorHAnsi" w:cstheme="minorHAnsi"/>
          <w:b/>
          <w:sz w:val="22"/>
          <w:szCs w:val="22"/>
          <w:lang w:val="en-US"/>
        </w:rPr>
        <w:t>PAP 1</w:t>
      </w:r>
      <w:r w:rsidRPr="00136C21">
        <w:rPr>
          <w:rFonts w:asciiTheme="minorHAnsi" w:hAnsiTheme="minorHAnsi" w:cstheme="minorHAnsi"/>
          <w:sz w:val="22"/>
          <w:szCs w:val="22"/>
          <w:lang w:val="en-US"/>
        </w:rPr>
        <w:t xml:space="preserve"> = AP1</w:t>
      </w:r>
    </w:p>
    <w:p w:rsidR="0084527E" w:rsidRPr="009C16F4" w:rsidRDefault="0084527E" w:rsidP="0084527E">
      <w:pPr>
        <w:jc w:val="center"/>
        <w:rPr>
          <w:rFonts w:asciiTheme="minorHAnsi" w:hAnsiTheme="minorHAnsi" w:cstheme="minorHAnsi"/>
          <w:sz w:val="22"/>
          <w:szCs w:val="22"/>
          <w:lang w:val="en-US"/>
        </w:rPr>
      </w:pPr>
      <w:r w:rsidRPr="00FD4E1E">
        <w:rPr>
          <w:rFonts w:asciiTheme="minorHAnsi" w:hAnsiTheme="minorHAnsi" w:cstheme="minorHAnsi"/>
          <w:b/>
          <w:sz w:val="22"/>
          <w:szCs w:val="22"/>
          <w:lang w:val="en-US"/>
        </w:rPr>
        <w:t>PAP 2</w:t>
      </w:r>
      <w:r w:rsidRPr="009C16F4">
        <w:rPr>
          <w:rFonts w:asciiTheme="minorHAnsi" w:hAnsiTheme="minorHAnsi" w:cstheme="minorHAnsi"/>
          <w:sz w:val="22"/>
          <w:szCs w:val="22"/>
          <w:lang w:val="en-US"/>
        </w:rPr>
        <w:t xml:space="preserve"> = AP</w:t>
      </w:r>
      <w:r>
        <w:rPr>
          <w:rFonts w:asciiTheme="minorHAnsi" w:hAnsiTheme="minorHAnsi" w:cstheme="minorHAnsi"/>
          <w:sz w:val="22"/>
          <w:szCs w:val="22"/>
          <w:lang w:val="en-US"/>
        </w:rPr>
        <w:t>2</w:t>
      </w:r>
    </w:p>
    <w:p w:rsidR="0084527E" w:rsidRPr="009C16F4" w:rsidRDefault="0084527E" w:rsidP="0084527E">
      <w:pPr>
        <w:jc w:val="center"/>
        <w:rPr>
          <w:rFonts w:asciiTheme="minorHAnsi" w:hAnsiTheme="minorHAnsi" w:cstheme="minorHAnsi"/>
          <w:sz w:val="22"/>
          <w:szCs w:val="22"/>
          <w:lang w:val="en-US"/>
        </w:rPr>
      </w:pPr>
      <w:r w:rsidRPr="00FD4E1E">
        <w:rPr>
          <w:rFonts w:asciiTheme="minorHAnsi" w:hAnsiTheme="minorHAnsi" w:cstheme="minorHAnsi"/>
          <w:b/>
          <w:sz w:val="22"/>
          <w:szCs w:val="22"/>
          <w:lang w:val="en-US"/>
        </w:rPr>
        <w:t>PAP 3</w:t>
      </w:r>
      <w:r w:rsidRPr="009C16F4">
        <w:rPr>
          <w:rFonts w:asciiTheme="minorHAnsi" w:hAnsiTheme="minorHAnsi" w:cstheme="minorHAnsi"/>
          <w:sz w:val="22"/>
          <w:szCs w:val="22"/>
          <w:lang w:val="en-US"/>
        </w:rPr>
        <w:t xml:space="preserve"> = AP</w:t>
      </w:r>
      <w:r>
        <w:rPr>
          <w:rFonts w:asciiTheme="minorHAnsi" w:hAnsiTheme="minorHAnsi" w:cstheme="minorHAnsi"/>
          <w:sz w:val="22"/>
          <w:szCs w:val="22"/>
          <w:lang w:val="en-US"/>
        </w:rPr>
        <w:t>3</w:t>
      </w:r>
    </w:p>
    <w:p w:rsidR="0084527E" w:rsidRPr="0037137E" w:rsidRDefault="0084527E" w:rsidP="0084527E">
      <w:pPr>
        <w:jc w:val="center"/>
        <w:rPr>
          <w:rFonts w:asciiTheme="minorHAnsi" w:hAnsiTheme="minorHAnsi" w:cstheme="minorHAnsi"/>
          <w:sz w:val="22"/>
          <w:szCs w:val="22"/>
          <w:lang w:val="es-BO"/>
        </w:rPr>
      </w:pPr>
      <w:r w:rsidRPr="0037137E">
        <w:rPr>
          <w:rFonts w:asciiTheme="minorHAnsi" w:hAnsiTheme="minorHAnsi" w:cstheme="minorHAnsi"/>
          <w:b/>
          <w:sz w:val="22"/>
          <w:szCs w:val="22"/>
          <w:lang w:val="es-BO"/>
        </w:rPr>
        <w:t>PAP 4</w:t>
      </w:r>
      <w:r w:rsidRPr="0037137E">
        <w:rPr>
          <w:rFonts w:asciiTheme="minorHAnsi" w:hAnsiTheme="minorHAnsi" w:cstheme="minorHAnsi"/>
          <w:sz w:val="22"/>
          <w:szCs w:val="22"/>
          <w:lang w:val="es-BO"/>
        </w:rPr>
        <w:t xml:space="preserve"> = AP4</w:t>
      </w:r>
    </w:p>
    <w:p w:rsidR="0084527E" w:rsidRPr="0037137E" w:rsidRDefault="0084527E" w:rsidP="0084527E">
      <w:pPr>
        <w:jc w:val="both"/>
        <w:rPr>
          <w:rFonts w:asciiTheme="minorHAnsi" w:hAnsiTheme="minorHAnsi" w:cstheme="minorHAnsi"/>
          <w:color w:val="FF0000"/>
          <w:sz w:val="22"/>
          <w:szCs w:val="22"/>
          <w:lang w:val="es-BO"/>
        </w:rPr>
      </w:pPr>
    </w:p>
    <w:p w:rsidR="0084527E" w:rsidRPr="00136C21" w:rsidRDefault="0084527E" w:rsidP="0084527E">
      <w:pPr>
        <w:jc w:val="both"/>
        <w:rPr>
          <w:rFonts w:asciiTheme="minorHAnsi" w:hAnsiTheme="minorHAnsi" w:cstheme="minorHAnsi"/>
          <w:b/>
          <w:sz w:val="22"/>
          <w:szCs w:val="22"/>
          <w:lang w:val="es-BO"/>
        </w:rPr>
      </w:pPr>
      <w:r w:rsidRPr="00136C21">
        <w:rPr>
          <w:rFonts w:asciiTheme="minorHAnsi" w:hAnsiTheme="minorHAnsi" w:cstheme="minorHAnsi"/>
          <w:b/>
          <w:sz w:val="22"/>
          <w:szCs w:val="22"/>
          <w:lang w:val="es-BO"/>
        </w:rPr>
        <w:t>Cálculo del Parcial Área Común (PAC):</w:t>
      </w:r>
    </w:p>
    <w:p w:rsidR="0084527E" w:rsidRPr="0037137E" w:rsidRDefault="0084527E" w:rsidP="0084527E">
      <w:pPr>
        <w:jc w:val="center"/>
        <w:rPr>
          <w:rFonts w:asciiTheme="minorHAnsi" w:hAnsiTheme="minorHAnsi" w:cstheme="minorHAnsi"/>
          <w:sz w:val="22"/>
          <w:szCs w:val="22"/>
          <w:lang w:val="es-BO"/>
        </w:rPr>
      </w:pPr>
    </w:p>
    <w:p w:rsidR="0084527E" w:rsidRPr="00443758" w:rsidRDefault="0084527E" w:rsidP="0084527E">
      <w:pPr>
        <w:jc w:val="center"/>
        <w:rPr>
          <w:rFonts w:asciiTheme="minorHAnsi" w:hAnsiTheme="minorHAnsi" w:cstheme="minorHAnsi"/>
          <w:sz w:val="22"/>
          <w:szCs w:val="22"/>
          <w:lang w:val="en-US"/>
        </w:rPr>
      </w:pPr>
      <w:r w:rsidRPr="00FD4E1E">
        <w:rPr>
          <w:rFonts w:asciiTheme="minorHAnsi" w:hAnsiTheme="minorHAnsi" w:cstheme="minorHAnsi"/>
          <w:b/>
          <w:sz w:val="22"/>
          <w:szCs w:val="22"/>
          <w:lang w:val="en-US"/>
        </w:rPr>
        <w:t>PAC 1</w:t>
      </w:r>
      <w:r w:rsidRPr="00443758">
        <w:rPr>
          <w:rFonts w:asciiTheme="minorHAnsi" w:hAnsiTheme="minorHAnsi" w:cstheme="minorHAnsi"/>
          <w:sz w:val="22"/>
          <w:szCs w:val="22"/>
          <w:lang w:val="en-US"/>
        </w:rPr>
        <w:t xml:space="preserve"> = (AC * PAP 1) / AP</w:t>
      </w:r>
    </w:p>
    <w:p w:rsidR="0084527E" w:rsidRPr="00136C21" w:rsidRDefault="0084527E" w:rsidP="0084527E">
      <w:pPr>
        <w:jc w:val="center"/>
        <w:rPr>
          <w:rFonts w:asciiTheme="minorHAnsi" w:hAnsiTheme="minorHAnsi" w:cstheme="minorHAnsi"/>
          <w:sz w:val="22"/>
          <w:szCs w:val="22"/>
          <w:lang w:val="en-US"/>
        </w:rPr>
      </w:pPr>
      <w:r w:rsidRPr="00FD4E1E">
        <w:rPr>
          <w:rFonts w:asciiTheme="minorHAnsi" w:hAnsiTheme="minorHAnsi" w:cstheme="minorHAnsi"/>
          <w:b/>
          <w:sz w:val="22"/>
          <w:szCs w:val="22"/>
          <w:lang w:val="en-US"/>
        </w:rPr>
        <w:t>PAC 2</w:t>
      </w:r>
      <w:r w:rsidRPr="00136C21">
        <w:rPr>
          <w:rFonts w:asciiTheme="minorHAnsi" w:hAnsiTheme="minorHAnsi" w:cstheme="minorHAnsi"/>
          <w:sz w:val="22"/>
          <w:szCs w:val="22"/>
          <w:lang w:val="en-US"/>
        </w:rPr>
        <w:t xml:space="preserve"> = (AC * PAP</w:t>
      </w:r>
      <w:r>
        <w:rPr>
          <w:rFonts w:asciiTheme="minorHAnsi" w:hAnsiTheme="minorHAnsi" w:cstheme="minorHAnsi"/>
          <w:sz w:val="22"/>
          <w:szCs w:val="22"/>
          <w:lang w:val="en-US"/>
        </w:rPr>
        <w:t xml:space="preserve"> 2</w:t>
      </w:r>
      <w:r w:rsidRPr="00136C21">
        <w:rPr>
          <w:rFonts w:asciiTheme="minorHAnsi" w:hAnsiTheme="minorHAnsi" w:cstheme="minorHAnsi"/>
          <w:sz w:val="22"/>
          <w:szCs w:val="22"/>
          <w:lang w:val="en-US"/>
        </w:rPr>
        <w:t>) / AP</w:t>
      </w:r>
    </w:p>
    <w:p w:rsidR="0084527E" w:rsidRPr="00136C21" w:rsidRDefault="0084527E" w:rsidP="0084527E">
      <w:pPr>
        <w:jc w:val="center"/>
        <w:rPr>
          <w:rFonts w:asciiTheme="minorHAnsi" w:hAnsiTheme="minorHAnsi" w:cstheme="minorHAnsi"/>
          <w:sz w:val="22"/>
          <w:szCs w:val="22"/>
          <w:lang w:val="en-US"/>
        </w:rPr>
      </w:pPr>
      <w:r w:rsidRPr="00FD4E1E">
        <w:rPr>
          <w:rFonts w:asciiTheme="minorHAnsi" w:hAnsiTheme="minorHAnsi" w:cstheme="minorHAnsi"/>
          <w:b/>
          <w:sz w:val="22"/>
          <w:szCs w:val="22"/>
          <w:lang w:val="en-US"/>
        </w:rPr>
        <w:t>PAC 3</w:t>
      </w:r>
      <w:r w:rsidRPr="00136C21">
        <w:rPr>
          <w:rFonts w:asciiTheme="minorHAnsi" w:hAnsiTheme="minorHAnsi" w:cstheme="minorHAnsi"/>
          <w:sz w:val="22"/>
          <w:szCs w:val="22"/>
          <w:lang w:val="en-US"/>
        </w:rPr>
        <w:t xml:space="preserve"> = (AC * PAP</w:t>
      </w:r>
      <w:r>
        <w:rPr>
          <w:rFonts w:asciiTheme="minorHAnsi" w:hAnsiTheme="minorHAnsi" w:cstheme="minorHAnsi"/>
          <w:sz w:val="22"/>
          <w:szCs w:val="22"/>
          <w:lang w:val="en-US"/>
        </w:rPr>
        <w:t xml:space="preserve"> 3</w:t>
      </w:r>
      <w:r w:rsidRPr="00136C21">
        <w:rPr>
          <w:rFonts w:asciiTheme="minorHAnsi" w:hAnsiTheme="minorHAnsi" w:cstheme="minorHAnsi"/>
          <w:sz w:val="22"/>
          <w:szCs w:val="22"/>
          <w:lang w:val="en-US"/>
        </w:rPr>
        <w:t>) / AP</w:t>
      </w:r>
    </w:p>
    <w:p w:rsidR="0084527E" w:rsidRPr="00443758" w:rsidRDefault="0084527E" w:rsidP="0084527E">
      <w:pPr>
        <w:jc w:val="center"/>
        <w:rPr>
          <w:rFonts w:asciiTheme="minorHAnsi" w:hAnsiTheme="minorHAnsi" w:cstheme="minorHAnsi"/>
          <w:sz w:val="22"/>
          <w:szCs w:val="22"/>
          <w:lang w:val="en-US"/>
        </w:rPr>
      </w:pPr>
      <w:r w:rsidRPr="00FD4E1E">
        <w:rPr>
          <w:rFonts w:asciiTheme="minorHAnsi" w:hAnsiTheme="minorHAnsi" w:cstheme="minorHAnsi"/>
          <w:b/>
          <w:sz w:val="22"/>
          <w:szCs w:val="22"/>
          <w:lang w:val="en-US"/>
        </w:rPr>
        <w:t>PAC 4</w:t>
      </w:r>
      <w:r w:rsidRPr="00443758">
        <w:rPr>
          <w:rFonts w:asciiTheme="minorHAnsi" w:hAnsiTheme="minorHAnsi" w:cstheme="minorHAnsi"/>
          <w:sz w:val="22"/>
          <w:szCs w:val="22"/>
          <w:lang w:val="en-US"/>
        </w:rPr>
        <w:t xml:space="preserve"> = (AC * PAP 4) / AP</w:t>
      </w:r>
    </w:p>
    <w:p w:rsidR="0084527E" w:rsidRDefault="0084527E" w:rsidP="0084527E">
      <w:pPr>
        <w:jc w:val="both"/>
        <w:rPr>
          <w:rFonts w:asciiTheme="minorHAnsi" w:hAnsiTheme="minorHAnsi" w:cstheme="minorHAnsi"/>
          <w:sz w:val="22"/>
          <w:szCs w:val="22"/>
          <w:lang w:val="en-US"/>
        </w:rPr>
      </w:pPr>
    </w:p>
    <w:p w:rsidR="0084527E" w:rsidRDefault="0084527E" w:rsidP="0084527E">
      <w:pPr>
        <w:jc w:val="both"/>
        <w:rPr>
          <w:rFonts w:asciiTheme="minorHAnsi" w:hAnsiTheme="minorHAnsi" w:cstheme="minorHAnsi"/>
          <w:b/>
          <w:sz w:val="22"/>
          <w:szCs w:val="22"/>
          <w:lang w:val="es-BO"/>
        </w:rPr>
      </w:pPr>
      <w:r w:rsidRPr="00443758">
        <w:rPr>
          <w:rFonts w:asciiTheme="minorHAnsi" w:hAnsiTheme="minorHAnsi" w:cstheme="minorHAnsi"/>
          <w:b/>
          <w:sz w:val="22"/>
          <w:szCs w:val="22"/>
          <w:lang w:val="es-BO"/>
        </w:rPr>
        <w:t>Cálculo de la Fracción I</w:t>
      </w:r>
      <w:r>
        <w:rPr>
          <w:rFonts w:asciiTheme="minorHAnsi" w:hAnsiTheme="minorHAnsi" w:cstheme="minorHAnsi"/>
          <w:b/>
          <w:sz w:val="22"/>
          <w:szCs w:val="22"/>
          <w:lang w:val="es-BO"/>
        </w:rPr>
        <w:t>deal de Piso (FIP):</w:t>
      </w:r>
    </w:p>
    <w:p w:rsidR="0084527E" w:rsidRDefault="0084527E" w:rsidP="0084527E">
      <w:pPr>
        <w:jc w:val="center"/>
        <w:rPr>
          <w:rFonts w:asciiTheme="minorHAnsi" w:hAnsiTheme="minorHAnsi" w:cstheme="minorHAnsi"/>
          <w:sz w:val="22"/>
          <w:szCs w:val="22"/>
          <w:lang w:val="es-BO"/>
        </w:rPr>
      </w:pPr>
    </w:p>
    <w:p w:rsidR="0084527E" w:rsidRPr="0037137E" w:rsidRDefault="0084527E" w:rsidP="0084527E">
      <w:pPr>
        <w:jc w:val="center"/>
        <w:rPr>
          <w:rFonts w:asciiTheme="minorHAnsi" w:hAnsiTheme="minorHAnsi" w:cstheme="minorHAnsi"/>
          <w:sz w:val="22"/>
          <w:szCs w:val="22"/>
          <w:lang w:val="en-US"/>
        </w:rPr>
      </w:pPr>
      <w:r w:rsidRPr="0037137E">
        <w:rPr>
          <w:rFonts w:asciiTheme="minorHAnsi" w:hAnsiTheme="minorHAnsi" w:cstheme="minorHAnsi"/>
          <w:b/>
          <w:sz w:val="22"/>
          <w:szCs w:val="22"/>
          <w:lang w:val="en-US"/>
        </w:rPr>
        <w:t>FIP 1</w:t>
      </w:r>
      <w:r w:rsidRPr="0037137E">
        <w:rPr>
          <w:rFonts w:asciiTheme="minorHAnsi" w:hAnsiTheme="minorHAnsi" w:cstheme="minorHAnsi"/>
          <w:sz w:val="22"/>
          <w:szCs w:val="22"/>
          <w:lang w:val="en-US"/>
        </w:rPr>
        <w:t xml:space="preserve"> = PAC 1 + PAP 1</w:t>
      </w:r>
    </w:p>
    <w:p w:rsidR="0084527E" w:rsidRPr="00443758" w:rsidRDefault="0084527E" w:rsidP="0084527E">
      <w:pPr>
        <w:jc w:val="center"/>
        <w:rPr>
          <w:rFonts w:asciiTheme="minorHAnsi" w:hAnsiTheme="minorHAnsi" w:cstheme="minorHAnsi"/>
          <w:sz w:val="22"/>
          <w:szCs w:val="22"/>
          <w:lang w:val="en-US"/>
        </w:rPr>
      </w:pPr>
      <w:r w:rsidRPr="00FD4E1E">
        <w:rPr>
          <w:rFonts w:asciiTheme="minorHAnsi" w:hAnsiTheme="minorHAnsi" w:cstheme="minorHAnsi"/>
          <w:b/>
          <w:sz w:val="22"/>
          <w:szCs w:val="22"/>
          <w:lang w:val="en-US"/>
        </w:rPr>
        <w:t>FIP 2</w:t>
      </w:r>
      <w:r w:rsidRPr="00443758">
        <w:rPr>
          <w:rFonts w:asciiTheme="minorHAnsi" w:hAnsiTheme="minorHAnsi" w:cstheme="minorHAnsi"/>
          <w:sz w:val="22"/>
          <w:szCs w:val="22"/>
          <w:lang w:val="en-US"/>
        </w:rPr>
        <w:t xml:space="preserve"> = PAC </w:t>
      </w:r>
      <w:r>
        <w:rPr>
          <w:rFonts w:asciiTheme="minorHAnsi" w:hAnsiTheme="minorHAnsi" w:cstheme="minorHAnsi"/>
          <w:sz w:val="22"/>
          <w:szCs w:val="22"/>
          <w:lang w:val="en-US"/>
        </w:rPr>
        <w:t>2</w:t>
      </w:r>
      <w:r w:rsidRPr="00443758">
        <w:rPr>
          <w:rFonts w:asciiTheme="minorHAnsi" w:hAnsiTheme="minorHAnsi" w:cstheme="minorHAnsi"/>
          <w:sz w:val="22"/>
          <w:szCs w:val="22"/>
          <w:lang w:val="en-US"/>
        </w:rPr>
        <w:t xml:space="preserve"> + PAP </w:t>
      </w:r>
      <w:r>
        <w:rPr>
          <w:rFonts w:asciiTheme="minorHAnsi" w:hAnsiTheme="minorHAnsi" w:cstheme="minorHAnsi"/>
          <w:sz w:val="22"/>
          <w:szCs w:val="22"/>
          <w:lang w:val="en-US"/>
        </w:rPr>
        <w:t>2</w:t>
      </w:r>
    </w:p>
    <w:p w:rsidR="0084527E" w:rsidRPr="00443758" w:rsidRDefault="0084527E" w:rsidP="0084527E">
      <w:pPr>
        <w:jc w:val="center"/>
        <w:rPr>
          <w:rFonts w:asciiTheme="minorHAnsi" w:hAnsiTheme="minorHAnsi" w:cstheme="minorHAnsi"/>
          <w:sz w:val="22"/>
          <w:szCs w:val="22"/>
          <w:lang w:val="en-US"/>
        </w:rPr>
      </w:pPr>
      <w:r w:rsidRPr="00FD4E1E">
        <w:rPr>
          <w:rFonts w:asciiTheme="minorHAnsi" w:hAnsiTheme="minorHAnsi" w:cstheme="minorHAnsi"/>
          <w:b/>
          <w:sz w:val="22"/>
          <w:szCs w:val="22"/>
          <w:lang w:val="en-US"/>
        </w:rPr>
        <w:t>FIP 3</w:t>
      </w:r>
      <w:r w:rsidRPr="00443758">
        <w:rPr>
          <w:rFonts w:asciiTheme="minorHAnsi" w:hAnsiTheme="minorHAnsi" w:cstheme="minorHAnsi"/>
          <w:sz w:val="22"/>
          <w:szCs w:val="22"/>
          <w:lang w:val="en-US"/>
        </w:rPr>
        <w:t xml:space="preserve"> = PAC </w:t>
      </w:r>
      <w:r>
        <w:rPr>
          <w:rFonts w:asciiTheme="minorHAnsi" w:hAnsiTheme="minorHAnsi" w:cstheme="minorHAnsi"/>
          <w:sz w:val="22"/>
          <w:szCs w:val="22"/>
          <w:lang w:val="en-US"/>
        </w:rPr>
        <w:t>3</w:t>
      </w:r>
      <w:r w:rsidRPr="00443758">
        <w:rPr>
          <w:rFonts w:asciiTheme="minorHAnsi" w:hAnsiTheme="minorHAnsi" w:cstheme="minorHAnsi"/>
          <w:sz w:val="22"/>
          <w:szCs w:val="22"/>
          <w:lang w:val="en-US"/>
        </w:rPr>
        <w:t xml:space="preserve"> + PAP </w:t>
      </w:r>
      <w:r>
        <w:rPr>
          <w:rFonts w:asciiTheme="minorHAnsi" w:hAnsiTheme="minorHAnsi" w:cstheme="minorHAnsi"/>
          <w:sz w:val="22"/>
          <w:szCs w:val="22"/>
          <w:lang w:val="en-US"/>
        </w:rPr>
        <w:t>3</w:t>
      </w:r>
    </w:p>
    <w:p w:rsidR="0084527E" w:rsidRDefault="0084527E" w:rsidP="0084527E">
      <w:pPr>
        <w:jc w:val="center"/>
        <w:rPr>
          <w:rFonts w:asciiTheme="minorHAnsi" w:hAnsiTheme="minorHAnsi" w:cstheme="minorHAnsi"/>
          <w:sz w:val="22"/>
          <w:szCs w:val="22"/>
          <w:lang w:val="en-US"/>
        </w:rPr>
      </w:pPr>
      <w:r w:rsidRPr="00FD4E1E">
        <w:rPr>
          <w:rFonts w:asciiTheme="minorHAnsi" w:hAnsiTheme="minorHAnsi" w:cstheme="minorHAnsi"/>
          <w:b/>
          <w:sz w:val="22"/>
          <w:szCs w:val="22"/>
          <w:lang w:val="en-US"/>
        </w:rPr>
        <w:t>FIP 4</w:t>
      </w:r>
      <w:r w:rsidRPr="00443758">
        <w:rPr>
          <w:rFonts w:asciiTheme="minorHAnsi" w:hAnsiTheme="minorHAnsi" w:cstheme="minorHAnsi"/>
          <w:sz w:val="22"/>
          <w:szCs w:val="22"/>
          <w:lang w:val="en-US"/>
        </w:rPr>
        <w:t xml:space="preserve"> = PAC 4 + PAP </w:t>
      </w:r>
      <w:r>
        <w:rPr>
          <w:rFonts w:asciiTheme="minorHAnsi" w:hAnsiTheme="minorHAnsi" w:cstheme="minorHAnsi"/>
          <w:sz w:val="22"/>
          <w:szCs w:val="22"/>
          <w:lang w:val="en-US"/>
        </w:rPr>
        <w:t>4</w:t>
      </w:r>
    </w:p>
    <w:p w:rsidR="000C56E1" w:rsidRPr="00EF758C" w:rsidRDefault="000C56E1" w:rsidP="000C56E1">
      <w:pPr>
        <w:spacing w:line="276" w:lineRule="auto"/>
        <w:ind w:left="1418" w:hanging="1418"/>
        <w:jc w:val="both"/>
        <w:rPr>
          <w:rFonts w:asciiTheme="minorHAnsi" w:hAnsiTheme="minorHAnsi" w:cstheme="minorHAnsi"/>
          <w:color w:val="FF0000"/>
          <w:sz w:val="22"/>
          <w:szCs w:val="22"/>
        </w:rPr>
      </w:pPr>
      <w:r w:rsidRPr="00087624">
        <w:rPr>
          <w:rFonts w:ascii="Calibri" w:hAnsi="Calibri"/>
          <w:b/>
          <w:sz w:val="22"/>
          <w:szCs w:val="22"/>
        </w:rPr>
        <w:lastRenderedPageBreak/>
        <w:t xml:space="preserve">Anexo </w:t>
      </w:r>
      <w:r>
        <w:rPr>
          <w:rFonts w:ascii="Calibri" w:hAnsi="Calibri"/>
          <w:b/>
          <w:sz w:val="22"/>
          <w:szCs w:val="22"/>
        </w:rPr>
        <w:t>3</w:t>
      </w:r>
      <w:r w:rsidRPr="00087624">
        <w:rPr>
          <w:rFonts w:ascii="Calibri" w:hAnsi="Calibri"/>
          <w:b/>
          <w:sz w:val="22"/>
          <w:szCs w:val="22"/>
        </w:rPr>
        <w:t xml:space="preserve">. </w:t>
      </w:r>
      <w:r w:rsidRPr="00087624">
        <w:rPr>
          <w:rFonts w:ascii="Calibri" w:hAnsi="Calibri"/>
          <w:b/>
          <w:sz w:val="22"/>
          <w:szCs w:val="22"/>
        </w:rPr>
        <w:tab/>
        <w:t xml:space="preserve">Forma de cálculo por </w:t>
      </w:r>
      <w:r>
        <w:rPr>
          <w:rFonts w:ascii="Calibri" w:hAnsi="Calibri"/>
          <w:b/>
          <w:sz w:val="22"/>
          <w:szCs w:val="22"/>
        </w:rPr>
        <w:t>Tabla de Fraccionamiento en Propiedad Horizontal (tipología B).</w:t>
      </w:r>
    </w:p>
    <w:p w:rsidR="00C7003A" w:rsidRDefault="00410CD7" w:rsidP="00C7003A">
      <w:pPr>
        <w:jc w:val="center"/>
        <w:rPr>
          <w:rFonts w:asciiTheme="minorHAnsi" w:hAnsiTheme="minorHAnsi" w:cstheme="minorHAnsi"/>
          <w:sz w:val="22"/>
          <w:szCs w:val="22"/>
        </w:rPr>
      </w:pPr>
      <w:r>
        <w:rPr>
          <w:rFonts w:asciiTheme="minorHAnsi" w:hAnsiTheme="minorHAnsi" w:cstheme="minorHAnsi"/>
          <w:noProof/>
          <w:sz w:val="22"/>
          <w:szCs w:val="22"/>
          <w:lang w:val="es-BO" w:eastAsia="es-BO"/>
        </w:rPr>
        <w:drawing>
          <wp:inline distT="0" distB="0" distL="0" distR="0">
            <wp:extent cx="4738947" cy="3790950"/>
            <wp:effectExtent l="19050" t="0" r="4503" b="0"/>
            <wp:docPr id="25" name="24 Imagen" descr="gráfico_por tabla_p1_28072014-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áfico_por tabla_p1_28072014-Model.jpg"/>
                    <pic:cNvPicPr/>
                  </pic:nvPicPr>
                  <pic:blipFill>
                    <a:blip r:embed="rId10" cstate="print"/>
                    <a:stretch>
                      <a:fillRect/>
                    </a:stretch>
                  </pic:blipFill>
                  <pic:spPr>
                    <a:xfrm>
                      <a:off x="0" y="0"/>
                      <a:ext cx="4748272" cy="3798410"/>
                    </a:xfrm>
                    <a:prstGeom prst="rect">
                      <a:avLst/>
                    </a:prstGeom>
                  </pic:spPr>
                </pic:pic>
              </a:graphicData>
            </a:graphic>
          </wp:inline>
        </w:drawing>
      </w:r>
    </w:p>
    <w:p w:rsidR="00C7003A" w:rsidRDefault="00C7003A" w:rsidP="000C56E1">
      <w:pPr>
        <w:rPr>
          <w:rFonts w:asciiTheme="minorHAnsi" w:hAnsiTheme="minorHAnsi" w:cstheme="minorHAnsi"/>
          <w:sz w:val="22"/>
          <w:szCs w:val="22"/>
        </w:rPr>
      </w:pPr>
    </w:p>
    <w:p w:rsidR="00C7003A" w:rsidRDefault="00C7003A" w:rsidP="00C7003A">
      <w:pPr>
        <w:jc w:val="center"/>
        <w:rPr>
          <w:rFonts w:asciiTheme="minorHAnsi" w:hAnsiTheme="minorHAnsi" w:cstheme="minorHAnsi"/>
          <w:sz w:val="22"/>
          <w:szCs w:val="22"/>
        </w:rPr>
      </w:pPr>
      <w:r>
        <w:rPr>
          <w:rFonts w:asciiTheme="minorHAnsi" w:hAnsiTheme="minorHAnsi" w:cstheme="minorHAnsi"/>
          <w:noProof/>
          <w:sz w:val="22"/>
          <w:szCs w:val="22"/>
          <w:lang w:val="es-BO" w:eastAsia="es-BO"/>
        </w:rPr>
        <w:drawing>
          <wp:inline distT="0" distB="0" distL="0" distR="0">
            <wp:extent cx="4750855" cy="3800475"/>
            <wp:effectExtent l="19050" t="0" r="0" b="0"/>
            <wp:docPr id="8" name="7 Imagen" descr="gráfico_por tabla_p2_28072014-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áfico_por tabla_p2_28072014-Model.jpg"/>
                    <pic:cNvPicPr/>
                  </pic:nvPicPr>
                  <pic:blipFill>
                    <a:blip r:embed="rId11" cstate="print"/>
                    <a:stretch>
                      <a:fillRect/>
                    </a:stretch>
                  </pic:blipFill>
                  <pic:spPr>
                    <a:xfrm>
                      <a:off x="0" y="0"/>
                      <a:ext cx="4759106" cy="3807076"/>
                    </a:xfrm>
                    <a:prstGeom prst="rect">
                      <a:avLst/>
                    </a:prstGeom>
                  </pic:spPr>
                </pic:pic>
              </a:graphicData>
            </a:graphic>
          </wp:inline>
        </w:drawing>
      </w:r>
    </w:p>
    <w:p w:rsidR="00C7003A" w:rsidRDefault="00C7003A" w:rsidP="00C7003A">
      <w:pPr>
        <w:jc w:val="center"/>
        <w:rPr>
          <w:rFonts w:asciiTheme="minorHAnsi" w:hAnsiTheme="minorHAnsi" w:cstheme="minorHAnsi"/>
          <w:sz w:val="22"/>
          <w:szCs w:val="22"/>
        </w:rPr>
      </w:pPr>
      <w:r>
        <w:rPr>
          <w:rFonts w:asciiTheme="minorHAnsi" w:hAnsiTheme="minorHAnsi" w:cstheme="minorHAnsi"/>
          <w:noProof/>
          <w:sz w:val="22"/>
          <w:szCs w:val="22"/>
          <w:lang w:val="es-BO" w:eastAsia="es-BO"/>
        </w:rPr>
        <w:lastRenderedPageBreak/>
        <w:drawing>
          <wp:inline distT="0" distB="0" distL="0" distR="0">
            <wp:extent cx="4724400" cy="3779312"/>
            <wp:effectExtent l="19050" t="0" r="0" b="0"/>
            <wp:docPr id="9" name="8 Imagen" descr="gráfico_por tabla_p3_28072014-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áfico_por tabla_p3_28072014-Model.jpg"/>
                    <pic:cNvPicPr/>
                  </pic:nvPicPr>
                  <pic:blipFill>
                    <a:blip r:embed="rId12" cstate="print"/>
                    <a:stretch>
                      <a:fillRect/>
                    </a:stretch>
                  </pic:blipFill>
                  <pic:spPr>
                    <a:xfrm>
                      <a:off x="0" y="0"/>
                      <a:ext cx="4727950" cy="3782152"/>
                    </a:xfrm>
                    <a:prstGeom prst="rect">
                      <a:avLst/>
                    </a:prstGeom>
                  </pic:spPr>
                </pic:pic>
              </a:graphicData>
            </a:graphic>
          </wp:inline>
        </w:drawing>
      </w:r>
    </w:p>
    <w:p w:rsidR="00C7003A" w:rsidRDefault="00C7003A" w:rsidP="00C7003A">
      <w:pPr>
        <w:jc w:val="center"/>
        <w:rPr>
          <w:rFonts w:asciiTheme="minorHAnsi" w:hAnsiTheme="minorHAnsi" w:cstheme="minorHAnsi"/>
          <w:b/>
          <w:sz w:val="22"/>
          <w:szCs w:val="22"/>
        </w:rPr>
      </w:pPr>
      <w:r>
        <w:rPr>
          <w:rFonts w:asciiTheme="minorHAnsi" w:hAnsiTheme="minorHAnsi" w:cstheme="minorHAnsi"/>
          <w:b/>
          <w:noProof/>
          <w:sz w:val="22"/>
          <w:szCs w:val="22"/>
          <w:lang w:val="es-BO" w:eastAsia="es-BO"/>
        </w:rPr>
        <w:drawing>
          <wp:inline distT="0" distB="0" distL="0" distR="0">
            <wp:extent cx="4750854" cy="3800475"/>
            <wp:effectExtent l="19050" t="0" r="0" b="0"/>
            <wp:docPr id="10" name="9 Imagen" descr="gráfico_por tabla_p4_28072014-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áfico_por tabla_p4_28072014-Model.jpg"/>
                    <pic:cNvPicPr/>
                  </pic:nvPicPr>
                  <pic:blipFill>
                    <a:blip r:embed="rId13" cstate="print"/>
                    <a:stretch>
                      <a:fillRect/>
                    </a:stretch>
                  </pic:blipFill>
                  <pic:spPr>
                    <a:xfrm>
                      <a:off x="0" y="0"/>
                      <a:ext cx="4756596" cy="3805068"/>
                    </a:xfrm>
                    <a:prstGeom prst="rect">
                      <a:avLst/>
                    </a:prstGeom>
                  </pic:spPr>
                </pic:pic>
              </a:graphicData>
            </a:graphic>
          </wp:inline>
        </w:drawing>
      </w:r>
    </w:p>
    <w:p w:rsidR="00C7003A" w:rsidRDefault="00C7003A" w:rsidP="00C7003A">
      <w:pPr>
        <w:jc w:val="both"/>
        <w:rPr>
          <w:rFonts w:asciiTheme="minorHAnsi" w:hAnsiTheme="minorHAnsi" w:cstheme="minorHAnsi"/>
          <w:b/>
          <w:sz w:val="22"/>
          <w:szCs w:val="22"/>
        </w:rPr>
      </w:pPr>
    </w:p>
    <w:p w:rsidR="00C7003A" w:rsidRDefault="00C7003A" w:rsidP="00C7003A">
      <w:pPr>
        <w:jc w:val="both"/>
        <w:rPr>
          <w:rFonts w:asciiTheme="minorHAnsi" w:hAnsiTheme="minorHAnsi" w:cstheme="minorHAnsi"/>
          <w:b/>
          <w:sz w:val="22"/>
          <w:szCs w:val="22"/>
        </w:rPr>
      </w:pPr>
    </w:p>
    <w:p w:rsidR="00C7003A" w:rsidRDefault="00C7003A">
      <w:pPr>
        <w:rPr>
          <w:rFonts w:asciiTheme="minorHAnsi" w:hAnsiTheme="minorHAnsi" w:cstheme="minorHAnsi"/>
          <w:b/>
          <w:sz w:val="22"/>
          <w:szCs w:val="22"/>
        </w:rPr>
      </w:pPr>
      <w:r>
        <w:rPr>
          <w:rFonts w:asciiTheme="minorHAnsi" w:hAnsiTheme="minorHAnsi" w:cstheme="minorHAnsi"/>
          <w:b/>
          <w:sz w:val="22"/>
          <w:szCs w:val="22"/>
        </w:rPr>
        <w:br w:type="page"/>
      </w:r>
    </w:p>
    <w:p w:rsidR="000C56E1" w:rsidRDefault="000C56E1" w:rsidP="000C56E1">
      <w:pPr>
        <w:rPr>
          <w:rFonts w:asciiTheme="minorHAnsi" w:hAnsiTheme="minorHAnsi" w:cstheme="minorHAnsi"/>
          <w:b/>
          <w:sz w:val="22"/>
          <w:szCs w:val="22"/>
        </w:rPr>
      </w:pPr>
      <w:r>
        <w:rPr>
          <w:rFonts w:asciiTheme="minorHAnsi" w:hAnsiTheme="minorHAnsi" w:cstheme="minorHAnsi"/>
          <w:b/>
          <w:sz w:val="22"/>
          <w:szCs w:val="22"/>
        </w:rPr>
        <w:lastRenderedPageBreak/>
        <w:t>Cálculo del Área Privada (AP):</w:t>
      </w:r>
    </w:p>
    <w:p w:rsidR="00455A7A" w:rsidRDefault="00455A7A" w:rsidP="000C56E1">
      <w:pPr>
        <w:rPr>
          <w:rFonts w:asciiTheme="minorHAnsi" w:hAnsiTheme="minorHAnsi" w:cstheme="minorHAnsi"/>
          <w:b/>
          <w:sz w:val="22"/>
          <w:szCs w:val="22"/>
        </w:rPr>
      </w:pPr>
    </w:p>
    <w:p w:rsidR="000C56E1" w:rsidRDefault="000C56E1" w:rsidP="000C56E1">
      <w:pPr>
        <w:jc w:val="center"/>
        <w:rPr>
          <w:rFonts w:asciiTheme="minorHAnsi" w:hAnsiTheme="minorHAnsi" w:cstheme="minorHAnsi"/>
          <w:sz w:val="22"/>
          <w:szCs w:val="22"/>
        </w:rPr>
      </w:pPr>
      <w:r w:rsidRPr="00752C23">
        <w:rPr>
          <w:rFonts w:asciiTheme="minorHAnsi" w:hAnsiTheme="minorHAnsi" w:cstheme="minorHAnsi"/>
          <w:b/>
          <w:sz w:val="22"/>
          <w:szCs w:val="22"/>
        </w:rPr>
        <w:t>AP</w:t>
      </w:r>
      <w:r w:rsidR="00A50031">
        <w:rPr>
          <w:rFonts w:asciiTheme="minorHAnsi" w:hAnsiTheme="minorHAnsi" w:cstheme="minorHAnsi"/>
          <w:sz w:val="22"/>
          <w:szCs w:val="22"/>
        </w:rPr>
        <w:t xml:space="preserve"> = ∑AP = ∑L + ∑PQ + ∑O + ∑C + ∑D</w:t>
      </w:r>
    </w:p>
    <w:p w:rsidR="000C56E1" w:rsidRDefault="000C56E1" w:rsidP="000C56E1">
      <w:pPr>
        <w:jc w:val="both"/>
        <w:rPr>
          <w:rFonts w:asciiTheme="minorHAnsi" w:hAnsiTheme="minorHAnsi" w:cstheme="minorHAnsi"/>
          <w:sz w:val="22"/>
          <w:szCs w:val="22"/>
        </w:rPr>
      </w:pPr>
    </w:p>
    <w:p w:rsidR="00A50031" w:rsidRDefault="00A50031" w:rsidP="00A50031">
      <w:pPr>
        <w:rPr>
          <w:rFonts w:asciiTheme="minorHAnsi" w:hAnsiTheme="minorHAnsi" w:cstheme="minorHAnsi"/>
          <w:b/>
          <w:sz w:val="22"/>
          <w:szCs w:val="22"/>
        </w:rPr>
      </w:pPr>
      <w:r>
        <w:rPr>
          <w:rFonts w:asciiTheme="minorHAnsi" w:hAnsiTheme="minorHAnsi" w:cstheme="minorHAnsi"/>
          <w:b/>
          <w:sz w:val="22"/>
          <w:szCs w:val="22"/>
        </w:rPr>
        <w:t>Cálculo del Área Común Privada (ACP):</w:t>
      </w:r>
    </w:p>
    <w:p w:rsidR="00455A7A" w:rsidRDefault="00455A7A" w:rsidP="00A50031">
      <w:pPr>
        <w:rPr>
          <w:rFonts w:asciiTheme="minorHAnsi" w:hAnsiTheme="minorHAnsi" w:cstheme="minorHAnsi"/>
          <w:b/>
          <w:sz w:val="22"/>
          <w:szCs w:val="22"/>
        </w:rPr>
      </w:pPr>
    </w:p>
    <w:p w:rsidR="00A50031" w:rsidRDefault="00A50031" w:rsidP="00A50031">
      <w:pPr>
        <w:jc w:val="center"/>
        <w:rPr>
          <w:rFonts w:asciiTheme="minorHAnsi" w:hAnsiTheme="minorHAnsi" w:cstheme="minorHAnsi"/>
          <w:sz w:val="22"/>
          <w:szCs w:val="22"/>
        </w:rPr>
      </w:pPr>
      <w:r w:rsidRPr="00752C23">
        <w:rPr>
          <w:rFonts w:asciiTheme="minorHAnsi" w:hAnsiTheme="minorHAnsi" w:cstheme="minorHAnsi"/>
          <w:b/>
          <w:sz w:val="22"/>
          <w:szCs w:val="22"/>
        </w:rPr>
        <w:t>A</w:t>
      </w:r>
      <w:r>
        <w:rPr>
          <w:rFonts w:asciiTheme="minorHAnsi" w:hAnsiTheme="minorHAnsi" w:cstheme="minorHAnsi"/>
          <w:b/>
          <w:sz w:val="22"/>
          <w:szCs w:val="22"/>
        </w:rPr>
        <w:t>C</w:t>
      </w:r>
      <w:r w:rsidRPr="00752C23">
        <w:rPr>
          <w:rFonts w:asciiTheme="minorHAnsi" w:hAnsiTheme="minorHAnsi" w:cstheme="minorHAnsi"/>
          <w:b/>
          <w:sz w:val="22"/>
          <w:szCs w:val="22"/>
        </w:rPr>
        <w:t>P</w:t>
      </w:r>
      <w:r>
        <w:rPr>
          <w:rFonts w:asciiTheme="minorHAnsi" w:hAnsiTheme="minorHAnsi" w:cstheme="minorHAnsi"/>
          <w:sz w:val="22"/>
          <w:szCs w:val="22"/>
        </w:rPr>
        <w:t xml:space="preserve"> = ∑ACP = HE</w:t>
      </w:r>
    </w:p>
    <w:p w:rsidR="00A50031" w:rsidRDefault="00A50031" w:rsidP="000C56E1">
      <w:pPr>
        <w:jc w:val="both"/>
        <w:rPr>
          <w:rFonts w:asciiTheme="minorHAnsi" w:hAnsiTheme="minorHAnsi" w:cstheme="minorHAnsi"/>
          <w:sz w:val="22"/>
          <w:szCs w:val="22"/>
        </w:rPr>
      </w:pPr>
    </w:p>
    <w:p w:rsidR="000C56E1" w:rsidRDefault="000C56E1" w:rsidP="000C56E1">
      <w:pPr>
        <w:jc w:val="both"/>
        <w:rPr>
          <w:rFonts w:asciiTheme="minorHAnsi" w:hAnsiTheme="minorHAnsi" w:cstheme="minorHAnsi"/>
          <w:b/>
          <w:sz w:val="22"/>
          <w:szCs w:val="22"/>
        </w:rPr>
      </w:pPr>
      <w:r>
        <w:rPr>
          <w:rFonts w:asciiTheme="minorHAnsi" w:hAnsiTheme="minorHAnsi" w:cstheme="minorHAnsi"/>
          <w:b/>
          <w:sz w:val="22"/>
          <w:szCs w:val="22"/>
        </w:rPr>
        <w:t>Cálculo del Área Común (AC):</w:t>
      </w:r>
    </w:p>
    <w:p w:rsidR="00455A7A" w:rsidRDefault="00455A7A" w:rsidP="000C56E1">
      <w:pPr>
        <w:jc w:val="both"/>
        <w:rPr>
          <w:rFonts w:asciiTheme="minorHAnsi" w:hAnsiTheme="minorHAnsi" w:cstheme="minorHAnsi"/>
          <w:b/>
          <w:sz w:val="22"/>
          <w:szCs w:val="22"/>
        </w:rPr>
      </w:pPr>
    </w:p>
    <w:p w:rsidR="000C56E1" w:rsidRPr="0003053F" w:rsidRDefault="000C56E1" w:rsidP="000C56E1">
      <w:pPr>
        <w:jc w:val="center"/>
        <w:rPr>
          <w:rFonts w:asciiTheme="minorHAnsi" w:hAnsiTheme="minorHAnsi" w:cstheme="minorHAnsi"/>
          <w:sz w:val="22"/>
          <w:szCs w:val="22"/>
        </w:rPr>
      </w:pPr>
      <w:r w:rsidRPr="0003053F">
        <w:rPr>
          <w:rFonts w:asciiTheme="minorHAnsi" w:hAnsiTheme="minorHAnsi" w:cstheme="minorHAnsi"/>
          <w:b/>
          <w:sz w:val="22"/>
          <w:szCs w:val="22"/>
        </w:rPr>
        <w:t>AC</w:t>
      </w:r>
      <w:r w:rsidRPr="0003053F">
        <w:rPr>
          <w:rFonts w:asciiTheme="minorHAnsi" w:hAnsiTheme="minorHAnsi" w:cstheme="minorHAnsi"/>
          <w:sz w:val="22"/>
          <w:szCs w:val="22"/>
        </w:rPr>
        <w:t xml:space="preserve"> = ∑ACC</w:t>
      </w:r>
      <w:r w:rsidR="0003053F" w:rsidRPr="0003053F">
        <w:rPr>
          <w:rFonts w:asciiTheme="minorHAnsi" w:hAnsiTheme="minorHAnsi" w:cstheme="minorHAnsi"/>
          <w:sz w:val="22"/>
          <w:szCs w:val="22"/>
        </w:rPr>
        <w:t xml:space="preserve"> = I + ∑J + ∑AV + ∑E + ∑P + ∑</w:t>
      </w:r>
      <w:r w:rsidR="0003053F">
        <w:rPr>
          <w:rFonts w:asciiTheme="minorHAnsi" w:hAnsiTheme="minorHAnsi" w:cstheme="minorHAnsi"/>
          <w:sz w:val="22"/>
          <w:szCs w:val="22"/>
        </w:rPr>
        <w:t>H</w:t>
      </w:r>
    </w:p>
    <w:p w:rsidR="000C56E1" w:rsidRPr="0003053F" w:rsidRDefault="000C56E1" w:rsidP="000C56E1">
      <w:pPr>
        <w:jc w:val="both"/>
        <w:rPr>
          <w:rFonts w:asciiTheme="minorHAnsi" w:hAnsiTheme="minorHAnsi" w:cstheme="minorHAnsi"/>
          <w:sz w:val="22"/>
          <w:szCs w:val="22"/>
        </w:rPr>
      </w:pPr>
    </w:p>
    <w:p w:rsidR="000C56E1" w:rsidRDefault="000C56E1" w:rsidP="000C56E1">
      <w:pPr>
        <w:jc w:val="both"/>
        <w:rPr>
          <w:rFonts w:asciiTheme="minorHAnsi" w:hAnsiTheme="minorHAnsi" w:cstheme="minorHAnsi"/>
          <w:b/>
          <w:sz w:val="22"/>
          <w:szCs w:val="22"/>
        </w:rPr>
      </w:pPr>
      <w:r>
        <w:rPr>
          <w:rFonts w:asciiTheme="minorHAnsi" w:hAnsiTheme="minorHAnsi" w:cstheme="minorHAnsi"/>
          <w:b/>
          <w:sz w:val="22"/>
          <w:szCs w:val="22"/>
        </w:rPr>
        <w:t>Cálculo del Área Privada por Unidad Funcional (AP UF):</w:t>
      </w:r>
    </w:p>
    <w:p w:rsidR="000C56E1" w:rsidRPr="00CF0EAD" w:rsidRDefault="000C56E1" w:rsidP="000C56E1">
      <w:pPr>
        <w:jc w:val="both"/>
        <w:rPr>
          <w:rFonts w:asciiTheme="minorHAnsi" w:hAnsiTheme="minorHAnsi" w:cstheme="minorHAnsi"/>
          <w:sz w:val="22"/>
          <w:szCs w:val="22"/>
        </w:rPr>
      </w:pPr>
      <w:r>
        <w:rPr>
          <w:rFonts w:asciiTheme="minorHAnsi" w:hAnsiTheme="minorHAnsi" w:cstheme="minorHAnsi"/>
          <w:sz w:val="22"/>
          <w:szCs w:val="22"/>
        </w:rPr>
        <w:t xml:space="preserve">Resultado de la medición del área </w:t>
      </w:r>
      <w:r w:rsidR="0003053F">
        <w:rPr>
          <w:rFonts w:asciiTheme="minorHAnsi" w:hAnsiTheme="minorHAnsi" w:cstheme="minorHAnsi"/>
          <w:sz w:val="22"/>
          <w:szCs w:val="22"/>
        </w:rPr>
        <w:t>privada</w:t>
      </w:r>
      <w:r>
        <w:rPr>
          <w:rFonts w:asciiTheme="minorHAnsi" w:hAnsiTheme="minorHAnsi" w:cstheme="minorHAnsi"/>
          <w:sz w:val="22"/>
          <w:szCs w:val="22"/>
        </w:rPr>
        <w:t xml:space="preserve"> de la </w:t>
      </w:r>
      <w:r w:rsidR="0003053F">
        <w:rPr>
          <w:rFonts w:asciiTheme="minorHAnsi" w:hAnsiTheme="minorHAnsi" w:cstheme="minorHAnsi"/>
          <w:sz w:val="22"/>
          <w:szCs w:val="22"/>
        </w:rPr>
        <w:t>unidad funcional</w:t>
      </w:r>
      <w:r>
        <w:rPr>
          <w:rFonts w:asciiTheme="minorHAnsi" w:hAnsiTheme="minorHAnsi" w:cstheme="minorHAnsi"/>
          <w:sz w:val="22"/>
          <w:szCs w:val="22"/>
        </w:rPr>
        <w:t>.</w:t>
      </w:r>
    </w:p>
    <w:p w:rsidR="000C56E1" w:rsidRDefault="000C56E1" w:rsidP="000C56E1">
      <w:pPr>
        <w:jc w:val="both"/>
        <w:rPr>
          <w:rFonts w:asciiTheme="minorHAnsi" w:hAnsiTheme="minorHAnsi" w:cstheme="minorHAnsi"/>
          <w:b/>
          <w:sz w:val="22"/>
          <w:szCs w:val="22"/>
        </w:rPr>
      </w:pPr>
    </w:p>
    <w:p w:rsidR="00CE1131" w:rsidRDefault="00CE1131" w:rsidP="00CE1131">
      <w:pPr>
        <w:jc w:val="both"/>
        <w:rPr>
          <w:rFonts w:asciiTheme="minorHAnsi" w:hAnsiTheme="minorHAnsi" w:cstheme="minorHAnsi"/>
          <w:b/>
          <w:sz w:val="22"/>
          <w:szCs w:val="22"/>
          <w:lang w:val="es-BO"/>
        </w:rPr>
      </w:pPr>
      <w:r>
        <w:rPr>
          <w:rFonts w:asciiTheme="minorHAnsi" w:hAnsiTheme="minorHAnsi" w:cstheme="minorHAnsi"/>
          <w:b/>
          <w:sz w:val="22"/>
          <w:szCs w:val="22"/>
          <w:lang w:val="es-BO"/>
        </w:rPr>
        <w:t>Cálculo del Área Común Privada por Unidad Funcional (ACP UF):</w:t>
      </w:r>
    </w:p>
    <w:p w:rsidR="00455A7A" w:rsidRDefault="00455A7A" w:rsidP="00CE1131">
      <w:pPr>
        <w:jc w:val="both"/>
        <w:rPr>
          <w:rFonts w:asciiTheme="minorHAnsi" w:hAnsiTheme="minorHAnsi" w:cstheme="minorHAnsi"/>
          <w:b/>
          <w:sz w:val="22"/>
          <w:szCs w:val="22"/>
          <w:lang w:val="es-BO"/>
        </w:rPr>
      </w:pPr>
    </w:p>
    <w:p w:rsidR="00CE1131" w:rsidRPr="009C42F7" w:rsidRDefault="00CE1131" w:rsidP="00CE1131">
      <w:pPr>
        <w:jc w:val="center"/>
        <w:rPr>
          <w:rFonts w:asciiTheme="minorHAnsi" w:hAnsiTheme="minorHAnsi" w:cstheme="minorHAnsi"/>
          <w:b/>
          <w:sz w:val="22"/>
          <w:szCs w:val="22"/>
          <w:lang w:val="en-US"/>
        </w:rPr>
      </w:pPr>
      <w:r w:rsidRPr="009C42F7">
        <w:rPr>
          <w:rFonts w:asciiTheme="minorHAnsi" w:hAnsiTheme="minorHAnsi" w:cstheme="minorHAnsi"/>
          <w:b/>
          <w:sz w:val="22"/>
          <w:szCs w:val="22"/>
          <w:lang w:val="en-US"/>
        </w:rPr>
        <w:t xml:space="preserve">ACP UF </w:t>
      </w:r>
      <w:r w:rsidRPr="009C42F7">
        <w:rPr>
          <w:rFonts w:asciiTheme="minorHAnsi" w:hAnsiTheme="minorHAnsi" w:cstheme="minorHAnsi"/>
          <w:sz w:val="22"/>
          <w:szCs w:val="22"/>
          <w:lang w:val="en-US"/>
        </w:rPr>
        <w:t xml:space="preserve">= </w:t>
      </w:r>
      <w:r w:rsidR="009C42F7">
        <w:rPr>
          <w:rFonts w:asciiTheme="minorHAnsi" w:hAnsiTheme="minorHAnsi" w:cstheme="minorHAnsi"/>
          <w:sz w:val="22"/>
          <w:szCs w:val="22"/>
          <w:lang w:val="en-US"/>
        </w:rPr>
        <w:t>(</w:t>
      </w:r>
      <w:r w:rsidR="009C42F7" w:rsidRPr="009C42F7">
        <w:rPr>
          <w:rFonts w:asciiTheme="minorHAnsi" w:hAnsiTheme="minorHAnsi" w:cstheme="minorHAnsi"/>
          <w:sz w:val="22"/>
          <w:szCs w:val="22"/>
          <w:lang w:val="en-US"/>
        </w:rPr>
        <w:t>AP UF * H</w:t>
      </w:r>
      <w:r w:rsidR="009C42F7">
        <w:rPr>
          <w:rFonts w:asciiTheme="minorHAnsi" w:hAnsiTheme="minorHAnsi" w:cstheme="minorHAnsi"/>
          <w:sz w:val="22"/>
          <w:szCs w:val="22"/>
          <w:lang w:val="en-US"/>
        </w:rPr>
        <w:t>E) / ∑ AP UF</w:t>
      </w:r>
      <w:r w:rsidR="00B150F4">
        <w:rPr>
          <w:rFonts w:asciiTheme="minorHAnsi" w:hAnsiTheme="minorHAnsi" w:cstheme="minorHAnsi"/>
          <w:sz w:val="22"/>
          <w:szCs w:val="22"/>
          <w:lang w:val="en-US"/>
        </w:rPr>
        <w:t xml:space="preserve"> </w:t>
      </w:r>
      <w:r w:rsidR="009C42F7">
        <w:rPr>
          <w:rFonts w:asciiTheme="minorHAnsi" w:hAnsiTheme="minorHAnsi" w:cstheme="minorHAnsi"/>
          <w:sz w:val="22"/>
          <w:szCs w:val="22"/>
          <w:lang w:val="en-US"/>
        </w:rPr>
        <w:t>(</w:t>
      </w:r>
      <w:r w:rsidR="00B150F4">
        <w:rPr>
          <w:rFonts w:asciiTheme="minorHAnsi" w:hAnsiTheme="minorHAnsi" w:cstheme="minorHAnsi"/>
          <w:sz w:val="22"/>
          <w:szCs w:val="22"/>
          <w:lang w:val="en-US"/>
        </w:rPr>
        <w:t>HE</w:t>
      </w:r>
      <w:r w:rsidR="009C42F7">
        <w:rPr>
          <w:rFonts w:asciiTheme="minorHAnsi" w:hAnsiTheme="minorHAnsi" w:cstheme="minorHAnsi"/>
          <w:sz w:val="22"/>
          <w:szCs w:val="22"/>
          <w:lang w:val="en-US"/>
        </w:rPr>
        <w:t>)</w:t>
      </w:r>
    </w:p>
    <w:p w:rsidR="00CE1131" w:rsidRPr="009C42F7" w:rsidRDefault="00CE1131" w:rsidP="000C56E1">
      <w:pPr>
        <w:jc w:val="both"/>
        <w:rPr>
          <w:rFonts w:asciiTheme="minorHAnsi" w:hAnsiTheme="minorHAnsi" w:cstheme="minorHAnsi"/>
          <w:b/>
          <w:sz w:val="22"/>
          <w:szCs w:val="22"/>
          <w:lang w:val="en-US"/>
        </w:rPr>
      </w:pPr>
    </w:p>
    <w:p w:rsidR="000C56E1" w:rsidRDefault="000C56E1" w:rsidP="000C56E1">
      <w:pPr>
        <w:jc w:val="both"/>
        <w:rPr>
          <w:rFonts w:asciiTheme="minorHAnsi" w:hAnsiTheme="minorHAnsi" w:cstheme="minorHAnsi"/>
          <w:b/>
          <w:sz w:val="22"/>
          <w:szCs w:val="22"/>
        </w:rPr>
      </w:pPr>
      <w:r>
        <w:rPr>
          <w:rFonts w:asciiTheme="minorHAnsi" w:hAnsiTheme="minorHAnsi" w:cstheme="minorHAnsi"/>
          <w:b/>
          <w:sz w:val="22"/>
          <w:szCs w:val="22"/>
        </w:rPr>
        <w:t>Cálculo del Área Común por Unidad Funcional (AC UF):</w:t>
      </w:r>
    </w:p>
    <w:p w:rsidR="00455A7A" w:rsidRDefault="00455A7A" w:rsidP="000C56E1">
      <w:pPr>
        <w:jc w:val="both"/>
        <w:rPr>
          <w:rFonts w:asciiTheme="minorHAnsi" w:hAnsiTheme="minorHAnsi" w:cstheme="minorHAnsi"/>
          <w:b/>
          <w:sz w:val="22"/>
          <w:szCs w:val="22"/>
        </w:rPr>
      </w:pPr>
    </w:p>
    <w:p w:rsidR="000C56E1" w:rsidRDefault="000C56E1" w:rsidP="000C56E1">
      <w:pPr>
        <w:jc w:val="center"/>
        <w:rPr>
          <w:rFonts w:asciiTheme="minorHAnsi" w:hAnsiTheme="minorHAnsi" w:cstheme="minorHAnsi"/>
          <w:sz w:val="22"/>
          <w:szCs w:val="22"/>
          <w:lang w:val="en-US"/>
        </w:rPr>
      </w:pPr>
      <w:r w:rsidRPr="00752C23">
        <w:rPr>
          <w:rFonts w:asciiTheme="minorHAnsi" w:hAnsiTheme="minorHAnsi" w:cstheme="minorHAnsi"/>
          <w:b/>
          <w:sz w:val="22"/>
          <w:szCs w:val="22"/>
          <w:lang w:val="en-US"/>
        </w:rPr>
        <w:t>AC</w:t>
      </w:r>
      <w:r>
        <w:rPr>
          <w:rFonts w:asciiTheme="minorHAnsi" w:hAnsiTheme="minorHAnsi" w:cstheme="minorHAnsi"/>
          <w:b/>
          <w:sz w:val="22"/>
          <w:szCs w:val="22"/>
          <w:lang w:val="en-US"/>
        </w:rPr>
        <w:t xml:space="preserve"> UF</w:t>
      </w:r>
      <w:r w:rsidRPr="00752C23">
        <w:rPr>
          <w:rFonts w:asciiTheme="minorHAnsi" w:hAnsiTheme="minorHAnsi" w:cstheme="minorHAnsi"/>
          <w:sz w:val="22"/>
          <w:szCs w:val="22"/>
          <w:lang w:val="en-US"/>
        </w:rPr>
        <w:t xml:space="preserve"> = </w:t>
      </w:r>
      <w:r w:rsidR="00B6649A">
        <w:rPr>
          <w:rFonts w:asciiTheme="minorHAnsi" w:hAnsiTheme="minorHAnsi" w:cstheme="minorHAnsi"/>
          <w:sz w:val="22"/>
          <w:szCs w:val="22"/>
          <w:lang w:val="en-US"/>
        </w:rPr>
        <w:t>(</w:t>
      </w:r>
      <w:r w:rsidRPr="00752C23">
        <w:rPr>
          <w:rFonts w:asciiTheme="minorHAnsi" w:hAnsiTheme="minorHAnsi" w:cstheme="minorHAnsi"/>
          <w:sz w:val="22"/>
          <w:szCs w:val="22"/>
          <w:lang w:val="en-US"/>
        </w:rPr>
        <w:t>(</w:t>
      </w:r>
      <w:r w:rsidR="00B6649A">
        <w:rPr>
          <w:rFonts w:asciiTheme="minorHAnsi" w:hAnsiTheme="minorHAnsi" w:cstheme="minorHAnsi"/>
          <w:sz w:val="22"/>
          <w:szCs w:val="22"/>
          <w:lang w:val="en-US"/>
        </w:rPr>
        <w:t>AP UF +</w:t>
      </w:r>
      <w:r w:rsidRPr="00752C23">
        <w:rPr>
          <w:rFonts w:asciiTheme="minorHAnsi" w:hAnsiTheme="minorHAnsi" w:cstheme="minorHAnsi"/>
          <w:sz w:val="22"/>
          <w:szCs w:val="22"/>
          <w:lang w:val="en-US"/>
        </w:rPr>
        <w:t xml:space="preserve"> A</w:t>
      </w:r>
      <w:r w:rsidR="00B6649A">
        <w:rPr>
          <w:rFonts w:asciiTheme="minorHAnsi" w:hAnsiTheme="minorHAnsi" w:cstheme="minorHAnsi"/>
          <w:sz w:val="22"/>
          <w:szCs w:val="22"/>
          <w:lang w:val="en-US"/>
        </w:rPr>
        <w:t>CP</w:t>
      </w:r>
      <w:r w:rsidRPr="00752C23">
        <w:rPr>
          <w:rFonts w:asciiTheme="minorHAnsi" w:hAnsiTheme="minorHAnsi" w:cstheme="minorHAnsi"/>
          <w:sz w:val="22"/>
          <w:szCs w:val="22"/>
          <w:lang w:val="en-US"/>
        </w:rPr>
        <w:t xml:space="preserve"> </w:t>
      </w:r>
      <w:r>
        <w:rPr>
          <w:rFonts w:asciiTheme="minorHAnsi" w:hAnsiTheme="minorHAnsi" w:cstheme="minorHAnsi"/>
          <w:sz w:val="22"/>
          <w:szCs w:val="22"/>
          <w:lang w:val="en-US"/>
        </w:rPr>
        <w:t>UF</w:t>
      </w:r>
      <w:r w:rsidRPr="00752C23">
        <w:rPr>
          <w:rFonts w:asciiTheme="minorHAnsi" w:hAnsiTheme="minorHAnsi" w:cstheme="minorHAnsi"/>
          <w:sz w:val="22"/>
          <w:szCs w:val="22"/>
          <w:lang w:val="en-US"/>
        </w:rPr>
        <w:t>)</w:t>
      </w:r>
      <w:r w:rsidR="00B6649A">
        <w:rPr>
          <w:rFonts w:asciiTheme="minorHAnsi" w:hAnsiTheme="minorHAnsi" w:cstheme="minorHAnsi"/>
          <w:sz w:val="22"/>
          <w:szCs w:val="22"/>
          <w:lang w:val="en-US"/>
        </w:rPr>
        <w:t xml:space="preserve"> * AC)</w:t>
      </w:r>
      <w:r w:rsidRPr="00752C23">
        <w:rPr>
          <w:rFonts w:asciiTheme="minorHAnsi" w:hAnsiTheme="minorHAnsi" w:cstheme="minorHAnsi"/>
          <w:sz w:val="22"/>
          <w:szCs w:val="22"/>
          <w:lang w:val="en-US"/>
        </w:rPr>
        <w:t xml:space="preserve"> / </w:t>
      </w:r>
      <w:r w:rsidR="00B6649A">
        <w:rPr>
          <w:rFonts w:asciiTheme="minorHAnsi" w:hAnsiTheme="minorHAnsi" w:cstheme="minorHAnsi"/>
          <w:sz w:val="22"/>
          <w:szCs w:val="22"/>
          <w:lang w:val="en-US"/>
        </w:rPr>
        <w:t>(AP + ACP)</w:t>
      </w:r>
    </w:p>
    <w:p w:rsidR="000C56E1" w:rsidRPr="00B150F4" w:rsidRDefault="000C56E1" w:rsidP="000C56E1">
      <w:pPr>
        <w:jc w:val="both"/>
        <w:rPr>
          <w:rFonts w:asciiTheme="minorHAnsi" w:hAnsiTheme="minorHAnsi" w:cstheme="minorHAnsi"/>
          <w:sz w:val="22"/>
          <w:szCs w:val="22"/>
          <w:lang w:val="en-US"/>
        </w:rPr>
      </w:pPr>
    </w:p>
    <w:p w:rsidR="000C56E1" w:rsidRDefault="000C56E1" w:rsidP="000C56E1">
      <w:pPr>
        <w:jc w:val="both"/>
        <w:rPr>
          <w:rFonts w:asciiTheme="minorHAnsi" w:hAnsiTheme="minorHAnsi" w:cstheme="minorHAnsi"/>
          <w:b/>
          <w:sz w:val="22"/>
          <w:szCs w:val="22"/>
          <w:lang w:val="es-BO"/>
        </w:rPr>
      </w:pPr>
      <w:r>
        <w:rPr>
          <w:rFonts w:asciiTheme="minorHAnsi" w:hAnsiTheme="minorHAnsi" w:cstheme="minorHAnsi"/>
          <w:b/>
          <w:sz w:val="22"/>
          <w:szCs w:val="22"/>
          <w:lang w:val="es-BO"/>
        </w:rPr>
        <w:t>Cálculo de la Fracción Ideal de Piso por Unidad Funcional (FIP UF):</w:t>
      </w:r>
    </w:p>
    <w:p w:rsidR="00455A7A" w:rsidRDefault="00455A7A" w:rsidP="000C56E1">
      <w:pPr>
        <w:jc w:val="both"/>
        <w:rPr>
          <w:rFonts w:asciiTheme="minorHAnsi" w:hAnsiTheme="minorHAnsi" w:cstheme="minorHAnsi"/>
          <w:b/>
          <w:sz w:val="22"/>
          <w:szCs w:val="22"/>
          <w:lang w:val="es-BO"/>
        </w:rPr>
      </w:pPr>
    </w:p>
    <w:p w:rsidR="000C56E1" w:rsidRPr="00B150F4" w:rsidRDefault="000C56E1" w:rsidP="000C56E1">
      <w:pPr>
        <w:jc w:val="center"/>
        <w:rPr>
          <w:rFonts w:asciiTheme="minorHAnsi" w:hAnsiTheme="minorHAnsi" w:cstheme="minorHAnsi"/>
          <w:sz w:val="22"/>
          <w:szCs w:val="22"/>
          <w:lang w:val="en-US"/>
        </w:rPr>
      </w:pPr>
      <w:r w:rsidRPr="00B150F4">
        <w:rPr>
          <w:rFonts w:asciiTheme="minorHAnsi" w:hAnsiTheme="minorHAnsi" w:cstheme="minorHAnsi"/>
          <w:b/>
          <w:sz w:val="22"/>
          <w:szCs w:val="22"/>
          <w:lang w:val="en-US"/>
        </w:rPr>
        <w:t>FIP UF</w:t>
      </w:r>
      <w:r w:rsidRPr="00B150F4">
        <w:rPr>
          <w:rFonts w:asciiTheme="minorHAnsi" w:hAnsiTheme="minorHAnsi" w:cstheme="minorHAnsi"/>
          <w:sz w:val="22"/>
          <w:szCs w:val="22"/>
          <w:lang w:val="en-US"/>
        </w:rPr>
        <w:t xml:space="preserve"> = AP UF + ACP UF + AC</w:t>
      </w:r>
      <w:r w:rsidR="00B150F4">
        <w:rPr>
          <w:rFonts w:asciiTheme="minorHAnsi" w:hAnsiTheme="minorHAnsi" w:cstheme="minorHAnsi"/>
          <w:sz w:val="22"/>
          <w:szCs w:val="22"/>
          <w:lang w:val="en-US"/>
        </w:rPr>
        <w:t xml:space="preserve"> UF</w:t>
      </w:r>
    </w:p>
    <w:p w:rsidR="000C56E1" w:rsidRPr="00B150F4" w:rsidRDefault="000C56E1" w:rsidP="000C56E1">
      <w:pPr>
        <w:jc w:val="both"/>
        <w:rPr>
          <w:rFonts w:asciiTheme="minorHAnsi" w:hAnsiTheme="minorHAnsi" w:cstheme="minorHAnsi"/>
          <w:sz w:val="22"/>
          <w:szCs w:val="22"/>
          <w:lang w:val="en-US"/>
        </w:rPr>
      </w:pPr>
    </w:p>
    <w:p w:rsidR="000C56E1" w:rsidRDefault="000C56E1" w:rsidP="000C56E1">
      <w:pPr>
        <w:jc w:val="both"/>
        <w:rPr>
          <w:rFonts w:asciiTheme="minorHAnsi" w:hAnsiTheme="minorHAnsi" w:cstheme="minorHAnsi"/>
          <w:b/>
          <w:sz w:val="22"/>
          <w:szCs w:val="22"/>
          <w:lang w:val="es-BO"/>
        </w:rPr>
      </w:pPr>
      <w:r w:rsidRPr="00E06DC4">
        <w:rPr>
          <w:rFonts w:asciiTheme="minorHAnsi" w:hAnsiTheme="minorHAnsi" w:cstheme="minorHAnsi"/>
          <w:b/>
          <w:sz w:val="22"/>
          <w:szCs w:val="22"/>
          <w:lang w:val="es-BO"/>
        </w:rPr>
        <w:t xml:space="preserve">Cálculo </w:t>
      </w:r>
      <w:r>
        <w:rPr>
          <w:rFonts w:asciiTheme="minorHAnsi" w:hAnsiTheme="minorHAnsi" w:cstheme="minorHAnsi"/>
          <w:b/>
          <w:sz w:val="22"/>
          <w:szCs w:val="22"/>
          <w:lang w:val="es-BO"/>
        </w:rPr>
        <w:t>de la Fracción Ideal de Piso Total (FIP):</w:t>
      </w:r>
    </w:p>
    <w:p w:rsidR="00455A7A" w:rsidRDefault="00455A7A" w:rsidP="000C56E1">
      <w:pPr>
        <w:jc w:val="both"/>
        <w:rPr>
          <w:rFonts w:asciiTheme="minorHAnsi" w:hAnsiTheme="minorHAnsi" w:cstheme="minorHAnsi"/>
          <w:b/>
          <w:sz w:val="22"/>
          <w:szCs w:val="22"/>
          <w:lang w:val="es-BO"/>
        </w:rPr>
      </w:pPr>
    </w:p>
    <w:p w:rsidR="000C56E1" w:rsidRPr="00E06DC4" w:rsidRDefault="000C56E1" w:rsidP="000C56E1">
      <w:pPr>
        <w:jc w:val="center"/>
        <w:rPr>
          <w:rFonts w:asciiTheme="minorHAnsi" w:hAnsiTheme="minorHAnsi" w:cstheme="minorHAnsi"/>
          <w:sz w:val="22"/>
          <w:szCs w:val="22"/>
          <w:lang w:val="es-BO"/>
        </w:rPr>
      </w:pPr>
      <w:r>
        <w:rPr>
          <w:rFonts w:asciiTheme="minorHAnsi" w:hAnsiTheme="minorHAnsi" w:cstheme="minorHAnsi"/>
          <w:b/>
          <w:sz w:val="22"/>
          <w:szCs w:val="22"/>
          <w:lang w:val="es-BO"/>
        </w:rPr>
        <w:t xml:space="preserve">FIP </w:t>
      </w:r>
      <w:r w:rsidR="00B150F4">
        <w:rPr>
          <w:rFonts w:asciiTheme="minorHAnsi" w:hAnsiTheme="minorHAnsi" w:cstheme="minorHAnsi"/>
          <w:sz w:val="22"/>
          <w:szCs w:val="22"/>
          <w:lang w:val="es-BO"/>
        </w:rPr>
        <w:t>= ∑ FIP UF</w:t>
      </w:r>
    </w:p>
    <w:p w:rsidR="000C56E1" w:rsidRDefault="000C56E1" w:rsidP="000C56E1">
      <w:pPr>
        <w:jc w:val="both"/>
        <w:rPr>
          <w:rFonts w:asciiTheme="minorHAnsi" w:hAnsiTheme="minorHAnsi" w:cstheme="minorHAnsi"/>
          <w:b/>
          <w:sz w:val="22"/>
          <w:szCs w:val="22"/>
          <w:lang w:val="es-BO"/>
        </w:rPr>
      </w:pPr>
    </w:p>
    <w:p w:rsidR="000C56E1" w:rsidRDefault="000C56E1" w:rsidP="000C56E1">
      <w:pPr>
        <w:jc w:val="both"/>
        <w:rPr>
          <w:rFonts w:asciiTheme="minorHAnsi" w:hAnsiTheme="minorHAnsi" w:cstheme="minorHAnsi"/>
          <w:b/>
          <w:sz w:val="22"/>
          <w:szCs w:val="22"/>
          <w:lang w:val="es-BO"/>
        </w:rPr>
      </w:pPr>
      <w:r>
        <w:rPr>
          <w:rFonts w:asciiTheme="minorHAnsi" w:hAnsiTheme="minorHAnsi" w:cstheme="minorHAnsi"/>
          <w:b/>
          <w:sz w:val="22"/>
          <w:szCs w:val="22"/>
          <w:lang w:val="es-BO"/>
        </w:rPr>
        <w:t>Cálculo del porcentaje de Fracción Ideal de Piso por Unidad Funcional (% FIP UF):</w:t>
      </w:r>
    </w:p>
    <w:p w:rsidR="00455A7A" w:rsidRDefault="00455A7A" w:rsidP="000C56E1">
      <w:pPr>
        <w:jc w:val="both"/>
        <w:rPr>
          <w:rFonts w:asciiTheme="minorHAnsi" w:hAnsiTheme="minorHAnsi" w:cstheme="minorHAnsi"/>
          <w:b/>
          <w:sz w:val="22"/>
          <w:szCs w:val="22"/>
          <w:lang w:val="es-BO"/>
        </w:rPr>
      </w:pPr>
    </w:p>
    <w:p w:rsidR="000C56E1" w:rsidRPr="0037137E" w:rsidRDefault="000C56E1" w:rsidP="000C56E1">
      <w:pPr>
        <w:jc w:val="center"/>
        <w:rPr>
          <w:rFonts w:asciiTheme="minorHAnsi" w:hAnsiTheme="minorHAnsi" w:cstheme="minorHAnsi"/>
          <w:sz w:val="22"/>
          <w:szCs w:val="22"/>
          <w:lang w:val="es-BO"/>
        </w:rPr>
      </w:pPr>
      <w:r w:rsidRPr="0037137E">
        <w:rPr>
          <w:rFonts w:asciiTheme="minorHAnsi" w:hAnsiTheme="minorHAnsi" w:cstheme="minorHAnsi"/>
          <w:b/>
          <w:sz w:val="22"/>
          <w:szCs w:val="22"/>
          <w:lang w:val="es-BO"/>
        </w:rPr>
        <w:t>% FIP UF</w:t>
      </w:r>
      <w:r w:rsidRPr="0037137E">
        <w:rPr>
          <w:rFonts w:asciiTheme="minorHAnsi" w:hAnsiTheme="minorHAnsi" w:cstheme="minorHAnsi"/>
          <w:sz w:val="22"/>
          <w:szCs w:val="22"/>
          <w:lang w:val="es-BO"/>
        </w:rPr>
        <w:t xml:space="preserve"> = (FIP UF * 100) / FIP</w:t>
      </w:r>
    </w:p>
    <w:p w:rsidR="000C56E1" w:rsidRPr="0037137E" w:rsidRDefault="000C56E1" w:rsidP="000C56E1">
      <w:pPr>
        <w:jc w:val="both"/>
        <w:rPr>
          <w:rFonts w:asciiTheme="minorHAnsi" w:hAnsiTheme="minorHAnsi" w:cstheme="minorHAnsi"/>
          <w:sz w:val="22"/>
          <w:szCs w:val="22"/>
          <w:lang w:val="es-BO"/>
        </w:rPr>
      </w:pPr>
    </w:p>
    <w:p w:rsidR="000C56E1" w:rsidRDefault="000C56E1" w:rsidP="000C56E1">
      <w:pPr>
        <w:jc w:val="both"/>
        <w:rPr>
          <w:rFonts w:asciiTheme="minorHAnsi" w:hAnsiTheme="minorHAnsi" w:cstheme="minorHAnsi"/>
          <w:b/>
          <w:sz w:val="22"/>
          <w:szCs w:val="22"/>
          <w:lang w:val="es-BO"/>
        </w:rPr>
      </w:pPr>
      <w:r w:rsidRPr="00995BA6">
        <w:rPr>
          <w:rFonts w:asciiTheme="minorHAnsi" w:hAnsiTheme="minorHAnsi" w:cstheme="minorHAnsi"/>
          <w:b/>
          <w:sz w:val="22"/>
          <w:szCs w:val="22"/>
          <w:lang w:val="es-BO"/>
        </w:rPr>
        <w:t>Cálculo de la Fracción I</w:t>
      </w:r>
      <w:r>
        <w:rPr>
          <w:rFonts w:asciiTheme="minorHAnsi" w:hAnsiTheme="minorHAnsi" w:cstheme="minorHAnsi"/>
          <w:b/>
          <w:sz w:val="22"/>
          <w:szCs w:val="22"/>
          <w:lang w:val="es-BO"/>
        </w:rPr>
        <w:t>deal de Suelo por Unidad Funcional (FIS UF):</w:t>
      </w:r>
    </w:p>
    <w:p w:rsidR="00455A7A" w:rsidRDefault="00455A7A" w:rsidP="000C56E1">
      <w:pPr>
        <w:jc w:val="both"/>
        <w:rPr>
          <w:rFonts w:asciiTheme="minorHAnsi" w:hAnsiTheme="minorHAnsi" w:cstheme="minorHAnsi"/>
          <w:b/>
          <w:sz w:val="22"/>
          <w:szCs w:val="22"/>
          <w:lang w:val="es-BO"/>
        </w:rPr>
      </w:pPr>
    </w:p>
    <w:p w:rsidR="000C56E1" w:rsidRDefault="000C56E1" w:rsidP="000C56E1">
      <w:pPr>
        <w:jc w:val="center"/>
        <w:rPr>
          <w:rFonts w:asciiTheme="minorHAnsi" w:hAnsiTheme="minorHAnsi" w:cstheme="minorHAnsi"/>
          <w:sz w:val="22"/>
          <w:szCs w:val="22"/>
          <w:lang w:val="en-US"/>
        </w:rPr>
      </w:pPr>
      <w:r w:rsidRPr="00995BA6">
        <w:rPr>
          <w:rFonts w:asciiTheme="minorHAnsi" w:hAnsiTheme="minorHAnsi" w:cstheme="minorHAnsi"/>
          <w:b/>
          <w:sz w:val="22"/>
          <w:szCs w:val="22"/>
          <w:lang w:val="en-US"/>
        </w:rPr>
        <w:t xml:space="preserve">FIS UF </w:t>
      </w:r>
      <w:r w:rsidRPr="00995BA6">
        <w:rPr>
          <w:rFonts w:asciiTheme="minorHAnsi" w:hAnsiTheme="minorHAnsi" w:cstheme="minorHAnsi"/>
          <w:sz w:val="22"/>
          <w:szCs w:val="22"/>
          <w:lang w:val="en-US"/>
        </w:rPr>
        <w:t xml:space="preserve">= (FIP UF * </w:t>
      </w:r>
      <w:r>
        <w:rPr>
          <w:rFonts w:asciiTheme="minorHAnsi" w:hAnsiTheme="minorHAnsi" w:cstheme="minorHAnsi"/>
          <w:sz w:val="22"/>
          <w:szCs w:val="22"/>
          <w:lang w:val="en-US"/>
        </w:rPr>
        <w:t>SL) / FIP</w:t>
      </w:r>
    </w:p>
    <w:p w:rsidR="000C56E1" w:rsidRDefault="000C56E1" w:rsidP="000C56E1">
      <w:pPr>
        <w:jc w:val="center"/>
        <w:rPr>
          <w:rFonts w:asciiTheme="minorHAnsi" w:hAnsiTheme="minorHAnsi" w:cstheme="minorHAnsi"/>
          <w:sz w:val="22"/>
          <w:szCs w:val="22"/>
          <w:lang w:val="en-US"/>
        </w:rPr>
      </w:pPr>
    </w:p>
    <w:p w:rsidR="000C56E1" w:rsidRDefault="000C56E1" w:rsidP="000C56E1">
      <w:pPr>
        <w:jc w:val="both"/>
        <w:rPr>
          <w:rFonts w:asciiTheme="minorHAnsi" w:hAnsiTheme="minorHAnsi" w:cstheme="minorHAnsi"/>
          <w:sz w:val="22"/>
          <w:szCs w:val="22"/>
          <w:lang w:val="es-BO"/>
        </w:rPr>
      </w:pPr>
      <w:r w:rsidRPr="00CB37A9">
        <w:rPr>
          <w:rFonts w:asciiTheme="minorHAnsi" w:hAnsiTheme="minorHAnsi" w:cstheme="minorHAnsi"/>
          <w:sz w:val="22"/>
          <w:szCs w:val="22"/>
          <w:lang w:val="es-BO"/>
        </w:rPr>
        <w:t xml:space="preserve">Donde SL – Superficie </w:t>
      </w:r>
      <w:r w:rsidR="006D2261">
        <w:rPr>
          <w:rFonts w:asciiTheme="minorHAnsi" w:hAnsiTheme="minorHAnsi" w:cstheme="minorHAnsi"/>
          <w:sz w:val="22"/>
          <w:szCs w:val="22"/>
          <w:lang w:val="es-BO"/>
        </w:rPr>
        <w:t>Legal</w:t>
      </w:r>
      <w:r w:rsidR="00B150F4">
        <w:rPr>
          <w:rFonts w:asciiTheme="minorHAnsi" w:hAnsiTheme="minorHAnsi" w:cstheme="minorHAnsi"/>
          <w:sz w:val="22"/>
          <w:szCs w:val="22"/>
          <w:lang w:val="es-BO"/>
        </w:rPr>
        <w:t xml:space="preserve"> </w:t>
      </w:r>
      <w:r w:rsidRPr="00CB37A9">
        <w:rPr>
          <w:rFonts w:asciiTheme="minorHAnsi" w:hAnsiTheme="minorHAnsi" w:cstheme="minorHAnsi"/>
          <w:sz w:val="22"/>
          <w:szCs w:val="22"/>
          <w:lang w:val="es-BO"/>
        </w:rPr>
        <w:t>de L</w:t>
      </w:r>
      <w:r>
        <w:rPr>
          <w:rFonts w:asciiTheme="minorHAnsi" w:hAnsiTheme="minorHAnsi" w:cstheme="minorHAnsi"/>
          <w:sz w:val="22"/>
          <w:szCs w:val="22"/>
          <w:lang w:val="es-BO"/>
        </w:rPr>
        <w:t>ote</w:t>
      </w:r>
      <w:r w:rsidR="00455A7A">
        <w:rPr>
          <w:rFonts w:asciiTheme="minorHAnsi" w:hAnsiTheme="minorHAnsi" w:cstheme="minorHAnsi"/>
          <w:sz w:val="22"/>
          <w:szCs w:val="22"/>
          <w:lang w:val="es-BO"/>
        </w:rPr>
        <w:t xml:space="preserve"> de acuerdo a Certificado Catastral</w:t>
      </w:r>
      <w:r>
        <w:rPr>
          <w:rFonts w:asciiTheme="minorHAnsi" w:hAnsiTheme="minorHAnsi" w:cstheme="minorHAnsi"/>
          <w:sz w:val="22"/>
          <w:szCs w:val="22"/>
          <w:lang w:val="es-BO"/>
        </w:rPr>
        <w:t>.</w:t>
      </w:r>
    </w:p>
    <w:p w:rsidR="000C56E1" w:rsidRDefault="000C56E1" w:rsidP="000C56E1">
      <w:pPr>
        <w:jc w:val="both"/>
        <w:rPr>
          <w:rFonts w:asciiTheme="minorHAnsi" w:hAnsiTheme="minorHAnsi" w:cstheme="minorHAnsi"/>
          <w:sz w:val="22"/>
          <w:szCs w:val="22"/>
          <w:lang w:val="es-BO"/>
        </w:rPr>
      </w:pPr>
    </w:p>
    <w:p w:rsidR="000C56E1" w:rsidRDefault="000C56E1" w:rsidP="000C56E1">
      <w:pPr>
        <w:jc w:val="both"/>
        <w:rPr>
          <w:rFonts w:asciiTheme="minorHAnsi" w:hAnsiTheme="minorHAnsi" w:cstheme="minorHAnsi"/>
          <w:b/>
          <w:sz w:val="22"/>
          <w:szCs w:val="22"/>
          <w:lang w:val="es-BO"/>
        </w:rPr>
      </w:pPr>
      <w:r>
        <w:rPr>
          <w:rFonts w:asciiTheme="minorHAnsi" w:hAnsiTheme="minorHAnsi" w:cstheme="minorHAnsi"/>
          <w:b/>
          <w:sz w:val="22"/>
          <w:szCs w:val="22"/>
          <w:lang w:val="es-BO"/>
        </w:rPr>
        <w:t>Cálculo de la Fracción Ideal de Suelo Total (FIS):</w:t>
      </w:r>
    </w:p>
    <w:p w:rsidR="00455A7A" w:rsidRDefault="00455A7A" w:rsidP="000C56E1">
      <w:pPr>
        <w:jc w:val="both"/>
        <w:rPr>
          <w:rFonts w:asciiTheme="minorHAnsi" w:hAnsiTheme="minorHAnsi" w:cstheme="minorHAnsi"/>
          <w:b/>
          <w:sz w:val="22"/>
          <w:szCs w:val="22"/>
          <w:lang w:val="es-BO"/>
        </w:rPr>
      </w:pPr>
    </w:p>
    <w:p w:rsidR="000C56E1" w:rsidRDefault="000C56E1" w:rsidP="000C56E1">
      <w:pPr>
        <w:jc w:val="center"/>
        <w:rPr>
          <w:rFonts w:asciiTheme="minorHAnsi" w:hAnsiTheme="minorHAnsi" w:cstheme="minorHAnsi"/>
          <w:sz w:val="22"/>
          <w:szCs w:val="22"/>
          <w:lang w:val="es-BO"/>
        </w:rPr>
      </w:pPr>
      <w:r>
        <w:rPr>
          <w:rFonts w:asciiTheme="minorHAnsi" w:hAnsiTheme="minorHAnsi" w:cstheme="minorHAnsi"/>
          <w:b/>
          <w:sz w:val="22"/>
          <w:szCs w:val="22"/>
          <w:lang w:val="es-BO"/>
        </w:rPr>
        <w:t xml:space="preserve">FIS </w:t>
      </w:r>
      <w:r>
        <w:rPr>
          <w:rFonts w:asciiTheme="minorHAnsi" w:hAnsiTheme="minorHAnsi" w:cstheme="minorHAnsi"/>
          <w:sz w:val="22"/>
          <w:szCs w:val="22"/>
          <w:lang w:val="es-BO"/>
        </w:rPr>
        <w:t>= ∑ FIS UF</w:t>
      </w:r>
    </w:p>
    <w:p w:rsidR="000C56E1" w:rsidRDefault="000C56E1" w:rsidP="000C56E1">
      <w:pPr>
        <w:jc w:val="both"/>
        <w:rPr>
          <w:rFonts w:asciiTheme="minorHAnsi" w:hAnsiTheme="minorHAnsi" w:cstheme="minorHAnsi"/>
          <w:sz w:val="22"/>
          <w:szCs w:val="22"/>
          <w:lang w:val="es-BO"/>
        </w:rPr>
      </w:pPr>
    </w:p>
    <w:p w:rsidR="000C56E1" w:rsidRDefault="000C56E1" w:rsidP="000C56E1">
      <w:pPr>
        <w:jc w:val="both"/>
        <w:rPr>
          <w:rFonts w:asciiTheme="minorHAnsi" w:hAnsiTheme="minorHAnsi" w:cstheme="minorHAnsi"/>
          <w:b/>
          <w:sz w:val="22"/>
          <w:szCs w:val="22"/>
          <w:lang w:val="es-BO"/>
        </w:rPr>
      </w:pPr>
      <w:r>
        <w:rPr>
          <w:rFonts w:asciiTheme="minorHAnsi" w:hAnsiTheme="minorHAnsi" w:cstheme="minorHAnsi"/>
          <w:b/>
          <w:sz w:val="22"/>
          <w:szCs w:val="22"/>
          <w:lang w:val="es-BO"/>
        </w:rPr>
        <w:t>Cálculo del porcentaje de Fracción Ideal de Suelo por Unidad Funcional (% FIS UF):</w:t>
      </w:r>
    </w:p>
    <w:p w:rsidR="00455A7A" w:rsidRDefault="00455A7A" w:rsidP="000C56E1">
      <w:pPr>
        <w:jc w:val="both"/>
        <w:rPr>
          <w:rFonts w:asciiTheme="minorHAnsi" w:hAnsiTheme="minorHAnsi" w:cstheme="minorHAnsi"/>
          <w:b/>
          <w:sz w:val="22"/>
          <w:szCs w:val="22"/>
          <w:lang w:val="es-BO"/>
        </w:rPr>
      </w:pPr>
    </w:p>
    <w:p w:rsidR="00610CA3" w:rsidRPr="005F4E8D" w:rsidRDefault="000C56E1" w:rsidP="00B150F4">
      <w:pPr>
        <w:ind w:left="1418" w:hanging="1418"/>
        <w:jc w:val="center"/>
        <w:rPr>
          <w:rFonts w:ascii="Calibri" w:hAnsi="Calibri"/>
          <w:b/>
          <w:sz w:val="22"/>
          <w:szCs w:val="22"/>
          <w:lang w:val="es-BO"/>
        </w:rPr>
      </w:pPr>
      <w:r w:rsidRPr="005F4E8D">
        <w:rPr>
          <w:rFonts w:asciiTheme="minorHAnsi" w:hAnsiTheme="minorHAnsi" w:cstheme="minorHAnsi"/>
          <w:b/>
          <w:sz w:val="22"/>
          <w:szCs w:val="22"/>
          <w:lang w:val="es-BO"/>
        </w:rPr>
        <w:t xml:space="preserve">% FIS UF </w:t>
      </w:r>
      <w:r w:rsidRPr="005F4E8D">
        <w:rPr>
          <w:rFonts w:asciiTheme="minorHAnsi" w:hAnsiTheme="minorHAnsi" w:cstheme="minorHAnsi"/>
          <w:sz w:val="22"/>
          <w:szCs w:val="22"/>
          <w:lang w:val="es-BO"/>
        </w:rPr>
        <w:t>= (FIS UF * 100) / FIS</w:t>
      </w:r>
    </w:p>
    <w:p w:rsidR="00C55459" w:rsidRPr="00D45481" w:rsidRDefault="00D45481" w:rsidP="00D45481">
      <w:pPr>
        <w:ind w:left="1418" w:hanging="1418"/>
        <w:jc w:val="both"/>
        <w:rPr>
          <w:rFonts w:ascii="Calibri" w:hAnsi="Calibri"/>
          <w:b/>
          <w:sz w:val="22"/>
          <w:szCs w:val="22"/>
          <w:lang w:val="es-BO"/>
        </w:rPr>
      </w:pPr>
      <w:r w:rsidRPr="005F4E8D">
        <w:rPr>
          <w:rFonts w:ascii="Calibri" w:hAnsi="Calibri"/>
          <w:b/>
          <w:sz w:val="22"/>
          <w:szCs w:val="22"/>
          <w:lang w:val="es-BO"/>
        </w:rPr>
        <w:lastRenderedPageBreak/>
        <w:t xml:space="preserve">Anexo 4. </w:t>
      </w:r>
      <w:r w:rsidRPr="005F4E8D">
        <w:rPr>
          <w:rFonts w:ascii="Calibri" w:hAnsi="Calibri"/>
          <w:b/>
          <w:sz w:val="22"/>
          <w:szCs w:val="22"/>
          <w:lang w:val="es-BO"/>
        </w:rPr>
        <w:tab/>
      </w:r>
      <w:r w:rsidRPr="00D45481">
        <w:rPr>
          <w:rFonts w:ascii="Calibri" w:hAnsi="Calibri"/>
          <w:b/>
          <w:sz w:val="22"/>
          <w:szCs w:val="22"/>
        </w:rPr>
        <w:t>Formato y ejemplo de Tabla de Fraccionamiento en Propiedad Horizontal, formato de papel ISO/DIN serie A4 (uso externo). Por Edificación Completa.</w:t>
      </w:r>
    </w:p>
    <w:p w:rsidR="00D45481" w:rsidRDefault="007A5258" w:rsidP="00D45481">
      <w:pPr>
        <w:jc w:val="center"/>
        <w:rPr>
          <w:rFonts w:ascii="Calibri" w:hAnsi="Calibri"/>
          <w:b/>
          <w:noProof/>
          <w:sz w:val="22"/>
          <w:szCs w:val="22"/>
          <w:lang w:val="es-BO" w:eastAsia="es-BO"/>
        </w:rPr>
      </w:pPr>
      <w:r>
        <w:rPr>
          <w:rFonts w:ascii="Calibri" w:hAnsi="Calibri"/>
          <w:b/>
          <w:noProof/>
          <w:sz w:val="22"/>
          <w:szCs w:val="22"/>
          <w:lang w:val="es-BO" w:eastAsia="es-BO"/>
        </w:rPr>
        <w:drawing>
          <wp:inline distT="0" distB="0" distL="0" distR="0">
            <wp:extent cx="4855100" cy="7789001"/>
            <wp:effectExtent l="19050" t="0" r="2650" b="0"/>
            <wp:docPr id="7" name="6 Imagen" descr="tabla de fph_0408201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a de fph_04082014(1).jpg"/>
                    <pic:cNvPicPr/>
                  </pic:nvPicPr>
                  <pic:blipFill>
                    <a:blip r:embed="rId14" cstate="print"/>
                    <a:stretch>
                      <a:fillRect/>
                    </a:stretch>
                  </pic:blipFill>
                  <pic:spPr>
                    <a:xfrm>
                      <a:off x="0" y="0"/>
                      <a:ext cx="4855877" cy="7790248"/>
                    </a:xfrm>
                    <a:prstGeom prst="rect">
                      <a:avLst/>
                    </a:prstGeom>
                  </pic:spPr>
                </pic:pic>
              </a:graphicData>
            </a:graphic>
          </wp:inline>
        </w:drawing>
      </w:r>
    </w:p>
    <w:p w:rsidR="00F675D4" w:rsidRDefault="007A5258" w:rsidP="0037435A">
      <w:pPr>
        <w:ind w:left="1418" w:hanging="1418"/>
        <w:rPr>
          <w:rFonts w:ascii="Calibri" w:hAnsi="Calibri"/>
          <w:b/>
          <w:sz w:val="22"/>
          <w:szCs w:val="22"/>
          <w:lang w:val="es-BO"/>
        </w:rPr>
      </w:pPr>
      <w:r>
        <w:rPr>
          <w:rFonts w:ascii="Calibri" w:hAnsi="Calibri"/>
          <w:b/>
          <w:sz w:val="22"/>
          <w:szCs w:val="22"/>
        </w:rPr>
        <w:br w:type="page"/>
      </w:r>
      <w:r w:rsidR="00AA694D" w:rsidRPr="00087624">
        <w:rPr>
          <w:rFonts w:ascii="Calibri" w:hAnsi="Calibri"/>
          <w:b/>
          <w:sz w:val="22"/>
          <w:szCs w:val="22"/>
        </w:rPr>
        <w:lastRenderedPageBreak/>
        <w:t xml:space="preserve">Anexo </w:t>
      </w:r>
      <w:r w:rsidR="00AA694D">
        <w:rPr>
          <w:rFonts w:ascii="Calibri" w:hAnsi="Calibri"/>
          <w:b/>
          <w:sz w:val="22"/>
          <w:szCs w:val="22"/>
        </w:rPr>
        <w:t>5</w:t>
      </w:r>
      <w:r w:rsidR="00AA694D" w:rsidRPr="00087624">
        <w:rPr>
          <w:rFonts w:ascii="Calibri" w:hAnsi="Calibri"/>
          <w:b/>
          <w:sz w:val="22"/>
          <w:szCs w:val="22"/>
        </w:rPr>
        <w:t xml:space="preserve">. </w:t>
      </w:r>
      <w:r w:rsidR="00AA694D" w:rsidRPr="00087624">
        <w:rPr>
          <w:rFonts w:ascii="Calibri" w:hAnsi="Calibri"/>
          <w:b/>
          <w:sz w:val="22"/>
          <w:szCs w:val="22"/>
        </w:rPr>
        <w:tab/>
      </w:r>
      <w:r w:rsidR="00AA694D" w:rsidRPr="00AA694D">
        <w:rPr>
          <w:rFonts w:ascii="Calibri" w:hAnsi="Calibri"/>
          <w:b/>
          <w:sz w:val="22"/>
          <w:szCs w:val="22"/>
        </w:rPr>
        <w:t xml:space="preserve">Formato y ejemplo de Tabla de Fraccionamiento en Propiedad Horizontal, formato de papel ISO/DIN serie A4 (uso externo). Por Etapas, Proyección de Área Común Privada, Momento </w:t>
      </w:r>
      <w:r w:rsidR="00B52D58">
        <w:rPr>
          <w:rFonts w:ascii="Calibri" w:hAnsi="Calibri"/>
          <w:b/>
          <w:sz w:val="22"/>
          <w:szCs w:val="22"/>
        </w:rPr>
        <w:t>1</w:t>
      </w:r>
      <w:r w:rsidR="00AA694D" w:rsidRPr="00AA694D">
        <w:rPr>
          <w:rFonts w:ascii="Calibri" w:hAnsi="Calibri"/>
          <w:b/>
          <w:sz w:val="22"/>
          <w:szCs w:val="22"/>
        </w:rPr>
        <w:t>.</w:t>
      </w:r>
    </w:p>
    <w:p w:rsidR="00D45481" w:rsidRDefault="00A379D6" w:rsidP="00D45481">
      <w:pPr>
        <w:jc w:val="center"/>
        <w:rPr>
          <w:rFonts w:ascii="Calibri" w:hAnsi="Calibri"/>
          <w:b/>
          <w:noProof/>
          <w:sz w:val="22"/>
          <w:szCs w:val="22"/>
          <w:lang w:val="es-BO" w:eastAsia="es-BO"/>
        </w:rPr>
      </w:pPr>
      <w:r>
        <w:rPr>
          <w:rFonts w:ascii="Calibri" w:hAnsi="Calibri"/>
          <w:b/>
          <w:noProof/>
          <w:sz w:val="22"/>
          <w:szCs w:val="22"/>
          <w:lang w:val="es-BO" w:eastAsia="es-BO"/>
        </w:rPr>
        <w:drawing>
          <wp:inline distT="0" distB="0" distL="0" distR="0">
            <wp:extent cx="4743149" cy="7609399"/>
            <wp:effectExtent l="19050" t="0" r="301" b="0"/>
            <wp:docPr id="6" name="5 Imagen" descr="tabla de fph_res área común privada_04082014_moment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a de fph_res área común privada_04082014_momento 1.jpg"/>
                    <pic:cNvPicPr/>
                  </pic:nvPicPr>
                  <pic:blipFill>
                    <a:blip r:embed="rId15" cstate="print"/>
                    <a:stretch>
                      <a:fillRect/>
                    </a:stretch>
                  </pic:blipFill>
                  <pic:spPr>
                    <a:xfrm>
                      <a:off x="0" y="0"/>
                      <a:ext cx="4743662" cy="7610222"/>
                    </a:xfrm>
                    <a:prstGeom prst="rect">
                      <a:avLst/>
                    </a:prstGeom>
                  </pic:spPr>
                </pic:pic>
              </a:graphicData>
            </a:graphic>
          </wp:inline>
        </w:drawing>
      </w:r>
    </w:p>
    <w:p w:rsidR="00D45481" w:rsidRDefault="00AA694D" w:rsidP="00AA694D">
      <w:pPr>
        <w:ind w:left="1418" w:hanging="1418"/>
        <w:jc w:val="both"/>
        <w:rPr>
          <w:rFonts w:ascii="Calibri" w:hAnsi="Calibri"/>
          <w:b/>
          <w:sz w:val="22"/>
          <w:szCs w:val="22"/>
        </w:rPr>
      </w:pPr>
      <w:r w:rsidRPr="00087624">
        <w:rPr>
          <w:rFonts w:ascii="Calibri" w:hAnsi="Calibri"/>
          <w:b/>
          <w:sz w:val="22"/>
          <w:szCs w:val="22"/>
        </w:rPr>
        <w:lastRenderedPageBreak/>
        <w:t xml:space="preserve">Anexo </w:t>
      </w:r>
      <w:r>
        <w:rPr>
          <w:rFonts w:ascii="Calibri" w:hAnsi="Calibri"/>
          <w:b/>
          <w:sz w:val="22"/>
          <w:szCs w:val="22"/>
        </w:rPr>
        <w:t>6</w:t>
      </w:r>
      <w:r w:rsidRPr="00087624">
        <w:rPr>
          <w:rFonts w:ascii="Calibri" w:hAnsi="Calibri"/>
          <w:b/>
          <w:sz w:val="22"/>
          <w:szCs w:val="22"/>
        </w:rPr>
        <w:t xml:space="preserve">. </w:t>
      </w:r>
      <w:r w:rsidRPr="00087624">
        <w:rPr>
          <w:rFonts w:ascii="Calibri" w:hAnsi="Calibri"/>
          <w:b/>
          <w:sz w:val="22"/>
          <w:szCs w:val="22"/>
        </w:rPr>
        <w:tab/>
      </w:r>
      <w:r w:rsidRPr="00AA694D">
        <w:rPr>
          <w:rFonts w:ascii="Calibri" w:hAnsi="Calibri"/>
          <w:b/>
          <w:sz w:val="22"/>
          <w:szCs w:val="22"/>
        </w:rPr>
        <w:t xml:space="preserve">Formato y ejemplo de Tabla de Fraccionamiento en Propiedad Horizontal, formato de papel ISO/DIN serie A4 (uso externo). Por Etapas, Proyección de Área Común Privada, Momento </w:t>
      </w:r>
      <w:r>
        <w:rPr>
          <w:rFonts w:ascii="Calibri" w:hAnsi="Calibri"/>
          <w:b/>
          <w:sz w:val="22"/>
          <w:szCs w:val="22"/>
        </w:rPr>
        <w:t>2</w:t>
      </w:r>
      <w:r w:rsidRPr="00AA694D">
        <w:rPr>
          <w:rFonts w:ascii="Calibri" w:hAnsi="Calibri"/>
          <w:b/>
          <w:sz w:val="22"/>
          <w:szCs w:val="22"/>
        </w:rPr>
        <w:t>.</w:t>
      </w:r>
    </w:p>
    <w:p w:rsidR="00AA694D" w:rsidRDefault="00B52D58" w:rsidP="00AA694D">
      <w:pPr>
        <w:jc w:val="center"/>
        <w:rPr>
          <w:rFonts w:ascii="Calibri" w:hAnsi="Calibri"/>
          <w:b/>
          <w:sz w:val="22"/>
          <w:szCs w:val="22"/>
          <w:lang w:val="es-BO"/>
        </w:rPr>
      </w:pPr>
      <w:r w:rsidRPr="00B52D58">
        <w:rPr>
          <w:rFonts w:ascii="Calibri" w:hAnsi="Calibri"/>
          <w:b/>
          <w:noProof/>
          <w:sz w:val="22"/>
          <w:szCs w:val="22"/>
          <w:lang w:val="es-BO" w:eastAsia="es-BO"/>
        </w:rPr>
        <w:drawing>
          <wp:inline distT="0" distB="0" distL="0" distR="0">
            <wp:extent cx="4743782" cy="7193382"/>
            <wp:effectExtent l="19050" t="0" r="0" b="0"/>
            <wp:docPr id="21" name="12 Imagen" descr="tabla de fph_res área común privada_04082014-1_momen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a de fph_res área común privada_04082014-1_momento 2.jpg"/>
                    <pic:cNvPicPr/>
                  </pic:nvPicPr>
                  <pic:blipFill>
                    <a:blip r:embed="rId16" cstate="print"/>
                    <a:stretch>
                      <a:fillRect/>
                    </a:stretch>
                  </pic:blipFill>
                  <pic:spPr>
                    <a:xfrm>
                      <a:off x="0" y="0"/>
                      <a:ext cx="4745049" cy="7195303"/>
                    </a:xfrm>
                    <a:prstGeom prst="rect">
                      <a:avLst/>
                    </a:prstGeom>
                  </pic:spPr>
                </pic:pic>
              </a:graphicData>
            </a:graphic>
          </wp:inline>
        </w:drawing>
      </w:r>
    </w:p>
    <w:p w:rsidR="00AA694D" w:rsidRDefault="00AA694D" w:rsidP="00AA694D">
      <w:pPr>
        <w:jc w:val="both"/>
        <w:rPr>
          <w:rFonts w:ascii="Calibri" w:hAnsi="Calibri"/>
          <w:b/>
          <w:sz w:val="22"/>
          <w:szCs w:val="22"/>
          <w:lang w:val="es-BO"/>
        </w:rPr>
      </w:pPr>
    </w:p>
    <w:p w:rsidR="00AA694D" w:rsidRDefault="00AA694D" w:rsidP="00AA694D">
      <w:pPr>
        <w:jc w:val="center"/>
        <w:rPr>
          <w:rFonts w:ascii="Calibri" w:hAnsi="Calibri"/>
          <w:b/>
          <w:sz w:val="22"/>
          <w:szCs w:val="22"/>
          <w:lang w:val="es-BO"/>
        </w:rPr>
      </w:pPr>
    </w:p>
    <w:p w:rsidR="00B6256C" w:rsidRDefault="00B6256C" w:rsidP="00B6256C">
      <w:pPr>
        <w:jc w:val="both"/>
        <w:rPr>
          <w:rFonts w:ascii="Calibri" w:hAnsi="Calibri"/>
          <w:b/>
          <w:sz w:val="22"/>
          <w:szCs w:val="22"/>
          <w:lang w:val="es-BO"/>
        </w:rPr>
      </w:pPr>
    </w:p>
    <w:p w:rsidR="00B6256C" w:rsidRDefault="00B52D58" w:rsidP="00B52D58">
      <w:pPr>
        <w:jc w:val="center"/>
        <w:rPr>
          <w:rFonts w:ascii="Calibri" w:hAnsi="Calibri"/>
          <w:b/>
          <w:sz w:val="22"/>
          <w:szCs w:val="22"/>
          <w:lang w:val="es-BO"/>
        </w:rPr>
      </w:pPr>
      <w:r w:rsidRPr="00B52D58">
        <w:rPr>
          <w:rFonts w:ascii="Calibri" w:hAnsi="Calibri"/>
          <w:b/>
          <w:noProof/>
          <w:sz w:val="22"/>
          <w:szCs w:val="22"/>
          <w:lang w:val="es-BO" w:eastAsia="es-BO"/>
        </w:rPr>
        <w:lastRenderedPageBreak/>
        <w:drawing>
          <wp:inline distT="0" distB="0" distL="0" distR="0">
            <wp:extent cx="4759684" cy="3232599"/>
            <wp:effectExtent l="19050" t="0" r="2816" b="0"/>
            <wp:docPr id="22" name="17 Imagen" descr="tabla de fph_res área común privada_04082014-2_momen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a de fph_res área común privada_04082014-2_momento 2.jpg"/>
                    <pic:cNvPicPr/>
                  </pic:nvPicPr>
                  <pic:blipFill>
                    <a:blip r:embed="rId17" cstate="print"/>
                    <a:stretch>
                      <a:fillRect/>
                    </a:stretch>
                  </pic:blipFill>
                  <pic:spPr>
                    <a:xfrm>
                      <a:off x="0" y="0"/>
                      <a:ext cx="4761277" cy="3233681"/>
                    </a:xfrm>
                    <a:prstGeom prst="rect">
                      <a:avLst/>
                    </a:prstGeom>
                  </pic:spPr>
                </pic:pic>
              </a:graphicData>
            </a:graphic>
          </wp:inline>
        </w:drawing>
      </w:r>
    </w:p>
    <w:p w:rsidR="000326D3" w:rsidRDefault="00C25EA4" w:rsidP="00B6256C">
      <w:pPr>
        <w:jc w:val="both"/>
        <w:rPr>
          <w:rFonts w:ascii="Calibri" w:hAnsi="Calibri"/>
          <w:b/>
          <w:sz w:val="22"/>
          <w:szCs w:val="22"/>
          <w:lang w:val="es-BO"/>
        </w:rPr>
      </w:pPr>
      <w:r w:rsidRPr="00D45481">
        <w:rPr>
          <w:rFonts w:ascii="Calibri" w:hAnsi="Calibri"/>
          <w:b/>
          <w:sz w:val="22"/>
          <w:szCs w:val="22"/>
          <w:lang w:val="es-BO"/>
        </w:rPr>
        <w:br w:type="page"/>
      </w:r>
    </w:p>
    <w:p w:rsidR="000326D3" w:rsidRDefault="000326D3" w:rsidP="000326D3">
      <w:pPr>
        <w:ind w:left="1418" w:hanging="1418"/>
        <w:jc w:val="both"/>
        <w:rPr>
          <w:rFonts w:ascii="Calibri" w:hAnsi="Calibri"/>
          <w:b/>
          <w:sz w:val="22"/>
          <w:szCs w:val="22"/>
          <w:lang w:val="es-BO"/>
        </w:rPr>
      </w:pPr>
      <w:r w:rsidRPr="00087624">
        <w:rPr>
          <w:rFonts w:ascii="Calibri" w:hAnsi="Calibri"/>
          <w:b/>
          <w:sz w:val="22"/>
          <w:szCs w:val="22"/>
        </w:rPr>
        <w:lastRenderedPageBreak/>
        <w:t xml:space="preserve">Anexo </w:t>
      </w:r>
      <w:r>
        <w:rPr>
          <w:rFonts w:ascii="Calibri" w:hAnsi="Calibri"/>
          <w:b/>
          <w:sz w:val="22"/>
          <w:szCs w:val="22"/>
        </w:rPr>
        <w:t>7</w:t>
      </w:r>
      <w:r w:rsidRPr="00087624">
        <w:rPr>
          <w:rFonts w:ascii="Calibri" w:hAnsi="Calibri"/>
          <w:b/>
          <w:sz w:val="22"/>
          <w:szCs w:val="22"/>
        </w:rPr>
        <w:t xml:space="preserve">. </w:t>
      </w:r>
      <w:r w:rsidRPr="00087624">
        <w:rPr>
          <w:rFonts w:ascii="Calibri" w:hAnsi="Calibri"/>
          <w:b/>
          <w:sz w:val="22"/>
          <w:szCs w:val="22"/>
        </w:rPr>
        <w:tab/>
      </w:r>
      <w:r w:rsidRPr="00AA694D">
        <w:rPr>
          <w:rFonts w:ascii="Calibri" w:hAnsi="Calibri"/>
          <w:b/>
          <w:sz w:val="22"/>
          <w:szCs w:val="22"/>
        </w:rPr>
        <w:t xml:space="preserve">Formato y ejemplo de Tabla de Fraccionamiento en Propiedad Horizontal, formato de papel ISO/DIN serie A4 (uso externo). Por Etapas, Proyección de Área Común, Momento </w:t>
      </w:r>
      <w:r>
        <w:rPr>
          <w:rFonts w:ascii="Calibri" w:hAnsi="Calibri"/>
          <w:b/>
          <w:sz w:val="22"/>
          <w:szCs w:val="22"/>
        </w:rPr>
        <w:t>1</w:t>
      </w:r>
      <w:r w:rsidRPr="00AA694D">
        <w:rPr>
          <w:rFonts w:ascii="Calibri" w:hAnsi="Calibri"/>
          <w:b/>
          <w:sz w:val="22"/>
          <w:szCs w:val="22"/>
        </w:rPr>
        <w:t>.</w:t>
      </w:r>
    </w:p>
    <w:p w:rsidR="000326D3" w:rsidRDefault="00992277" w:rsidP="000326D3">
      <w:pPr>
        <w:jc w:val="center"/>
        <w:rPr>
          <w:rFonts w:ascii="Calibri" w:hAnsi="Calibri"/>
          <w:b/>
          <w:noProof/>
          <w:sz w:val="22"/>
          <w:szCs w:val="22"/>
          <w:lang w:val="es-BO" w:eastAsia="es-BO"/>
        </w:rPr>
      </w:pPr>
      <w:r>
        <w:rPr>
          <w:rFonts w:ascii="Calibri" w:hAnsi="Calibri"/>
          <w:b/>
          <w:noProof/>
          <w:sz w:val="22"/>
          <w:szCs w:val="22"/>
          <w:lang w:val="es-BO" w:eastAsia="es-BO"/>
        </w:rPr>
        <w:drawing>
          <wp:inline distT="0" distB="0" distL="0" distR="0">
            <wp:extent cx="4767635" cy="7648682"/>
            <wp:effectExtent l="19050" t="0" r="0" b="0"/>
            <wp:docPr id="11" name="10 Imagen" descr="tabla de fph_res área común_04082014_moment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a de fph_res área común_04082014_momento 1.jpg"/>
                    <pic:cNvPicPr/>
                  </pic:nvPicPr>
                  <pic:blipFill>
                    <a:blip r:embed="rId18" cstate="print"/>
                    <a:stretch>
                      <a:fillRect/>
                    </a:stretch>
                  </pic:blipFill>
                  <pic:spPr>
                    <a:xfrm>
                      <a:off x="0" y="0"/>
                      <a:ext cx="4766382" cy="7646672"/>
                    </a:xfrm>
                    <a:prstGeom prst="rect">
                      <a:avLst/>
                    </a:prstGeom>
                  </pic:spPr>
                </pic:pic>
              </a:graphicData>
            </a:graphic>
          </wp:inline>
        </w:drawing>
      </w:r>
    </w:p>
    <w:p w:rsidR="000326D3" w:rsidRDefault="00AC5988" w:rsidP="00AC5988">
      <w:pPr>
        <w:ind w:left="1418" w:hanging="1418"/>
        <w:jc w:val="both"/>
        <w:rPr>
          <w:rFonts w:ascii="Calibri" w:hAnsi="Calibri"/>
          <w:b/>
          <w:sz w:val="22"/>
          <w:szCs w:val="22"/>
          <w:lang w:val="es-BO"/>
        </w:rPr>
      </w:pPr>
      <w:r w:rsidRPr="00087624">
        <w:rPr>
          <w:rFonts w:ascii="Calibri" w:hAnsi="Calibri"/>
          <w:b/>
          <w:sz w:val="22"/>
          <w:szCs w:val="22"/>
        </w:rPr>
        <w:lastRenderedPageBreak/>
        <w:t xml:space="preserve">Anexo </w:t>
      </w:r>
      <w:r w:rsidR="00405DF8">
        <w:rPr>
          <w:rFonts w:ascii="Calibri" w:hAnsi="Calibri"/>
          <w:b/>
          <w:sz w:val="22"/>
          <w:szCs w:val="22"/>
        </w:rPr>
        <w:t>8</w:t>
      </w:r>
      <w:r w:rsidRPr="00087624">
        <w:rPr>
          <w:rFonts w:ascii="Calibri" w:hAnsi="Calibri"/>
          <w:b/>
          <w:sz w:val="22"/>
          <w:szCs w:val="22"/>
        </w:rPr>
        <w:t xml:space="preserve">. </w:t>
      </w:r>
      <w:r w:rsidRPr="00087624">
        <w:rPr>
          <w:rFonts w:ascii="Calibri" w:hAnsi="Calibri"/>
          <w:b/>
          <w:sz w:val="22"/>
          <w:szCs w:val="22"/>
        </w:rPr>
        <w:tab/>
      </w:r>
      <w:r w:rsidRPr="00AA694D">
        <w:rPr>
          <w:rFonts w:ascii="Calibri" w:hAnsi="Calibri"/>
          <w:b/>
          <w:sz w:val="22"/>
          <w:szCs w:val="22"/>
        </w:rPr>
        <w:t xml:space="preserve">Formato y ejemplo de Tabla de Fraccionamiento en Propiedad Horizontal, formato de papel ISO/DIN serie A4 (uso externo). Por Etapas, Proyección de Área Común, Momento </w:t>
      </w:r>
      <w:r>
        <w:rPr>
          <w:rFonts w:ascii="Calibri" w:hAnsi="Calibri"/>
          <w:b/>
          <w:sz w:val="22"/>
          <w:szCs w:val="22"/>
        </w:rPr>
        <w:t>2</w:t>
      </w:r>
      <w:r w:rsidRPr="00AA694D">
        <w:rPr>
          <w:rFonts w:ascii="Calibri" w:hAnsi="Calibri"/>
          <w:b/>
          <w:sz w:val="22"/>
          <w:szCs w:val="22"/>
        </w:rPr>
        <w:t>.</w:t>
      </w:r>
    </w:p>
    <w:p w:rsidR="000326D3" w:rsidRDefault="00F12619" w:rsidP="00446076">
      <w:pPr>
        <w:jc w:val="center"/>
        <w:rPr>
          <w:rFonts w:ascii="Calibri" w:hAnsi="Calibri"/>
          <w:b/>
          <w:sz w:val="22"/>
          <w:szCs w:val="22"/>
        </w:rPr>
      </w:pPr>
      <w:r>
        <w:rPr>
          <w:rFonts w:ascii="Calibri" w:hAnsi="Calibri"/>
          <w:b/>
          <w:noProof/>
          <w:sz w:val="22"/>
          <w:szCs w:val="22"/>
          <w:lang w:val="es-BO" w:eastAsia="es-BO"/>
        </w:rPr>
        <w:drawing>
          <wp:inline distT="0" distB="0" distL="0" distR="0">
            <wp:extent cx="4787607" cy="7696863"/>
            <wp:effectExtent l="19050" t="0" r="0" b="0"/>
            <wp:docPr id="28" name="27 Imagen" descr="tabla de fph_res área común_04082014-1_momen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a de fph_res área común_04082014-1_momento 2.jpg"/>
                    <pic:cNvPicPr/>
                  </pic:nvPicPr>
                  <pic:blipFill>
                    <a:blip r:embed="rId19" cstate="print"/>
                    <a:stretch>
                      <a:fillRect/>
                    </a:stretch>
                  </pic:blipFill>
                  <pic:spPr>
                    <a:xfrm>
                      <a:off x="0" y="0"/>
                      <a:ext cx="4789614" cy="7700090"/>
                    </a:xfrm>
                    <a:prstGeom prst="rect">
                      <a:avLst/>
                    </a:prstGeom>
                  </pic:spPr>
                </pic:pic>
              </a:graphicData>
            </a:graphic>
          </wp:inline>
        </w:drawing>
      </w:r>
    </w:p>
    <w:p w:rsidR="00446076" w:rsidRDefault="00F12619" w:rsidP="00446076">
      <w:pPr>
        <w:jc w:val="center"/>
        <w:rPr>
          <w:rFonts w:ascii="Calibri" w:hAnsi="Calibri"/>
          <w:b/>
          <w:sz w:val="22"/>
          <w:szCs w:val="22"/>
        </w:rPr>
      </w:pPr>
      <w:r>
        <w:rPr>
          <w:rFonts w:ascii="Calibri" w:hAnsi="Calibri"/>
          <w:b/>
          <w:noProof/>
          <w:sz w:val="22"/>
          <w:szCs w:val="22"/>
          <w:lang w:val="es-BO" w:eastAsia="es-BO"/>
        </w:rPr>
        <w:lastRenderedPageBreak/>
        <w:drawing>
          <wp:inline distT="0" distB="0" distL="0" distR="0">
            <wp:extent cx="4819844" cy="7752522"/>
            <wp:effectExtent l="19050" t="0" r="0" b="0"/>
            <wp:docPr id="29" name="28 Imagen" descr="tabla de fph_res área común_04082014-2_momen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a de fph_res área común_04082014-2_momento 2.jpg"/>
                    <pic:cNvPicPr/>
                  </pic:nvPicPr>
                  <pic:blipFill>
                    <a:blip r:embed="rId20" cstate="print"/>
                    <a:stretch>
                      <a:fillRect/>
                    </a:stretch>
                  </pic:blipFill>
                  <pic:spPr>
                    <a:xfrm>
                      <a:off x="0" y="0"/>
                      <a:ext cx="4824917" cy="7760681"/>
                    </a:xfrm>
                    <a:prstGeom prst="rect">
                      <a:avLst/>
                    </a:prstGeom>
                  </pic:spPr>
                </pic:pic>
              </a:graphicData>
            </a:graphic>
          </wp:inline>
        </w:drawing>
      </w:r>
    </w:p>
    <w:p w:rsidR="00446076" w:rsidRDefault="00446076">
      <w:pPr>
        <w:rPr>
          <w:rFonts w:ascii="Calibri" w:hAnsi="Calibri"/>
          <w:b/>
          <w:sz w:val="22"/>
          <w:szCs w:val="22"/>
        </w:rPr>
      </w:pPr>
    </w:p>
    <w:p w:rsidR="00446076" w:rsidRDefault="00446076">
      <w:pPr>
        <w:rPr>
          <w:rFonts w:ascii="Calibri" w:hAnsi="Calibri"/>
          <w:b/>
          <w:sz w:val="22"/>
          <w:szCs w:val="22"/>
        </w:rPr>
      </w:pPr>
      <w:r>
        <w:rPr>
          <w:rFonts w:ascii="Calibri" w:hAnsi="Calibri"/>
          <w:b/>
          <w:sz w:val="22"/>
          <w:szCs w:val="22"/>
        </w:rPr>
        <w:br w:type="page"/>
      </w:r>
    </w:p>
    <w:p w:rsidR="000068A2" w:rsidRPr="000068A2" w:rsidRDefault="00405DF8" w:rsidP="000068A2">
      <w:pPr>
        <w:spacing w:line="276" w:lineRule="auto"/>
        <w:ind w:left="1418" w:hanging="1418"/>
        <w:jc w:val="both"/>
        <w:rPr>
          <w:rFonts w:ascii="Calibri" w:hAnsi="Calibri"/>
          <w:sz w:val="22"/>
          <w:szCs w:val="22"/>
        </w:rPr>
      </w:pPr>
      <w:r w:rsidRPr="000068A2">
        <w:rPr>
          <w:rFonts w:ascii="Calibri" w:hAnsi="Calibri"/>
          <w:b/>
          <w:sz w:val="22"/>
          <w:szCs w:val="22"/>
        </w:rPr>
        <w:lastRenderedPageBreak/>
        <w:t xml:space="preserve">Anexo 9. </w:t>
      </w:r>
      <w:r w:rsidRPr="000068A2">
        <w:rPr>
          <w:rFonts w:ascii="Calibri" w:hAnsi="Calibri"/>
          <w:b/>
          <w:sz w:val="22"/>
          <w:szCs w:val="22"/>
        </w:rPr>
        <w:tab/>
      </w:r>
      <w:r w:rsidR="000068A2" w:rsidRPr="000068A2">
        <w:rPr>
          <w:rFonts w:ascii="Calibri" w:hAnsi="Calibri"/>
          <w:b/>
          <w:sz w:val="22"/>
          <w:szCs w:val="22"/>
        </w:rPr>
        <w:t>Formato de lámina de Fraccionamiento en Propiedad Horizontal (uso externo), formato de papel ISO/DIN serie A4 (uso externo).</w:t>
      </w:r>
    </w:p>
    <w:p w:rsidR="00405DF8" w:rsidRDefault="00405DF8" w:rsidP="00295846">
      <w:pPr>
        <w:jc w:val="center"/>
        <w:rPr>
          <w:rFonts w:ascii="Calibri" w:hAnsi="Calibri"/>
          <w:b/>
          <w:noProof/>
          <w:sz w:val="22"/>
          <w:szCs w:val="22"/>
          <w:lang w:val="es-BO" w:eastAsia="es-BO"/>
        </w:rPr>
      </w:pPr>
      <w:r>
        <w:rPr>
          <w:rFonts w:ascii="Calibri" w:hAnsi="Calibri"/>
          <w:b/>
          <w:noProof/>
          <w:sz w:val="22"/>
          <w:szCs w:val="22"/>
          <w:lang w:val="es-BO" w:eastAsia="es-BO"/>
        </w:rPr>
        <w:drawing>
          <wp:inline distT="0" distB="0" distL="0" distR="0">
            <wp:extent cx="5711088" cy="7620000"/>
            <wp:effectExtent l="19050" t="0" r="3912" b="0"/>
            <wp:docPr id="20" name="19 Imagen" descr="formato fph_planos individuales_04082014-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mato fph_planos individuales_04082014-Model.jpg"/>
                    <pic:cNvPicPr/>
                  </pic:nvPicPr>
                  <pic:blipFill>
                    <a:blip r:embed="rId21" cstate="print"/>
                    <a:srcRect l="19572" r="20395"/>
                    <a:stretch>
                      <a:fillRect/>
                    </a:stretch>
                  </pic:blipFill>
                  <pic:spPr>
                    <a:xfrm>
                      <a:off x="0" y="0"/>
                      <a:ext cx="5712150" cy="7621417"/>
                    </a:xfrm>
                    <a:prstGeom prst="rect">
                      <a:avLst/>
                    </a:prstGeom>
                  </pic:spPr>
                </pic:pic>
              </a:graphicData>
            </a:graphic>
          </wp:inline>
        </w:drawing>
      </w:r>
    </w:p>
    <w:p w:rsidR="00405DF8" w:rsidRDefault="00405DF8" w:rsidP="00405DF8">
      <w:pPr>
        <w:jc w:val="both"/>
        <w:rPr>
          <w:rFonts w:ascii="Calibri" w:hAnsi="Calibri"/>
          <w:b/>
          <w:noProof/>
          <w:sz w:val="22"/>
          <w:szCs w:val="22"/>
          <w:lang w:val="es-BO" w:eastAsia="es-BO"/>
        </w:rPr>
      </w:pPr>
    </w:p>
    <w:p w:rsidR="000068A2" w:rsidRDefault="000068A2" w:rsidP="000068A2">
      <w:pPr>
        <w:spacing w:line="276" w:lineRule="auto"/>
        <w:ind w:left="1418" w:hanging="1418"/>
        <w:jc w:val="both"/>
        <w:rPr>
          <w:rFonts w:ascii="Calibri" w:hAnsi="Calibri"/>
          <w:b/>
          <w:sz w:val="22"/>
          <w:szCs w:val="22"/>
        </w:rPr>
      </w:pPr>
      <w:r w:rsidRPr="000068A2">
        <w:rPr>
          <w:rFonts w:ascii="Calibri" w:hAnsi="Calibri"/>
          <w:b/>
          <w:sz w:val="22"/>
          <w:szCs w:val="22"/>
        </w:rPr>
        <w:lastRenderedPageBreak/>
        <w:t xml:space="preserve">Anexo </w:t>
      </w:r>
      <w:r>
        <w:rPr>
          <w:rFonts w:ascii="Calibri" w:hAnsi="Calibri"/>
          <w:b/>
          <w:sz w:val="22"/>
          <w:szCs w:val="22"/>
        </w:rPr>
        <w:t>10</w:t>
      </w:r>
      <w:r w:rsidRPr="000068A2">
        <w:rPr>
          <w:rFonts w:ascii="Calibri" w:hAnsi="Calibri"/>
          <w:b/>
          <w:sz w:val="22"/>
          <w:szCs w:val="22"/>
        </w:rPr>
        <w:t xml:space="preserve">. </w:t>
      </w:r>
      <w:r w:rsidRPr="000068A2">
        <w:rPr>
          <w:rFonts w:ascii="Calibri" w:hAnsi="Calibri"/>
          <w:b/>
          <w:sz w:val="22"/>
          <w:szCs w:val="22"/>
        </w:rPr>
        <w:tab/>
        <w:t>Ejemplo de lámina de Fraccionamiento en Propiedad Horizontal (uso externo), formato de papel ISO/DIN serie A4 (uso externo).</w:t>
      </w:r>
    </w:p>
    <w:p w:rsidR="00662934" w:rsidRDefault="000068A2" w:rsidP="000068A2">
      <w:pPr>
        <w:jc w:val="center"/>
        <w:rPr>
          <w:rFonts w:ascii="Calibri" w:hAnsi="Calibri"/>
          <w:b/>
          <w:noProof/>
          <w:sz w:val="22"/>
          <w:szCs w:val="22"/>
          <w:lang w:val="es-BO" w:eastAsia="es-BO"/>
        </w:rPr>
      </w:pPr>
      <w:r>
        <w:rPr>
          <w:rFonts w:ascii="Calibri" w:hAnsi="Calibri"/>
          <w:b/>
          <w:noProof/>
          <w:sz w:val="22"/>
          <w:szCs w:val="22"/>
          <w:lang w:val="es-BO" w:eastAsia="es-BO"/>
        </w:rPr>
        <w:drawing>
          <wp:inline distT="0" distB="0" distL="0" distR="0">
            <wp:extent cx="5381625" cy="7812037"/>
            <wp:effectExtent l="19050" t="0" r="9525" b="0"/>
            <wp:docPr id="23" name="22 Imagen" descr="ejemplo fph_planos individuales_04082014-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jemplo fph_planos individuales_04082014-Model.jpg"/>
                    <pic:cNvPicPr/>
                  </pic:nvPicPr>
                  <pic:blipFill>
                    <a:blip r:embed="rId22" cstate="print"/>
                    <a:srcRect l="9211" t="2632" r="9210" b="2632"/>
                    <a:stretch>
                      <a:fillRect/>
                    </a:stretch>
                  </pic:blipFill>
                  <pic:spPr>
                    <a:xfrm>
                      <a:off x="0" y="0"/>
                      <a:ext cx="5381625" cy="7812037"/>
                    </a:xfrm>
                    <a:prstGeom prst="rect">
                      <a:avLst/>
                    </a:prstGeom>
                  </pic:spPr>
                </pic:pic>
              </a:graphicData>
            </a:graphic>
          </wp:inline>
        </w:drawing>
      </w:r>
    </w:p>
    <w:p w:rsidR="000068A2" w:rsidRDefault="00735605" w:rsidP="008111F4">
      <w:pPr>
        <w:jc w:val="both"/>
        <w:rPr>
          <w:rFonts w:ascii="Calibri" w:hAnsi="Calibri"/>
          <w:b/>
          <w:sz w:val="22"/>
          <w:szCs w:val="22"/>
        </w:rPr>
      </w:pPr>
      <w:r w:rsidRPr="000068A2">
        <w:rPr>
          <w:rFonts w:ascii="Calibri" w:hAnsi="Calibri"/>
          <w:b/>
          <w:sz w:val="22"/>
          <w:szCs w:val="22"/>
        </w:rPr>
        <w:lastRenderedPageBreak/>
        <w:t xml:space="preserve">Anexo </w:t>
      </w:r>
      <w:r>
        <w:rPr>
          <w:rFonts w:ascii="Calibri" w:hAnsi="Calibri"/>
          <w:b/>
          <w:sz w:val="22"/>
          <w:szCs w:val="22"/>
        </w:rPr>
        <w:t>1</w:t>
      </w:r>
      <w:r w:rsidR="00906329">
        <w:rPr>
          <w:rFonts w:ascii="Calibri" w:hAnsi="Calibri"/>
          <w:b/>
          <w:sz w:val="22"/>
          <w:szCs w:val="22"/>
        </w:rPr>
        <w:t>1</w:t>
      </w:r>
      <w:r w:rsidRPr="000068A2">
        <w:rPr>
          <w:rFonts w:ascii="Calibri" w:hAnsi="Calibri"/>
          <w:b/>
          <w:sz w:val="22"/>
          <w:szCs w:val="22"/>
        </w:rPr>
        <w:t xml:space="preserve">. </w:t>
      </w:r>
      <w:r w:rsidRPr="000068A2">
        <w:rPr>
          <w:rFonts w:ascii="Calibri" w:hAnsi="Calibri"/>
          <w:b/>
          <w:sz w:val="22"/>
          <w:szCs w:val="22"/>
        </w:rPr>
        <w:tab/>
      </w:r>
      <w:r w:rsidR="00906329" w:rsidRPr="00906329">
        <w:rPr>
          <w:rFonts w:ascii="Calibri" w:hAnsi="Calibri"/>
          <w:b/>
          <w:sz w:val="22"/>
          <w:szCs w:val="22"/>
        </w:rPr>
        <w:t>Formato de rotulado para caja de protección de CD (uso externo).</w:t>
      </w:r>
    </w:p>
    <w:p w:rsidR="00906329" w:rsidRDefault="00906329" w:rsidP="006536BE">
      <w:pPr>
        <w:jc w:val="center"/>
        <w:rPr>
          <w:rFonts w:ascii="Calibri" w:hAnsi="Calibri"/>
          <w:b/>
          <w:sz w:val="22"/>
          <w:szCs w:val="22"/>
        </w:rPr>
      </w:pPr>
    </w:p>
    <w:p w:rsidR="006536BE" w:rsidRDefault="006536BE" w:rsidP="006536BE">
      <w:pPr>
        <w:jc w:val="center"/>
        <w:rPr>
          <w:rFonts w:ascii="Calibri" w:hAnsi="Calibri"/>
          <w:b/>
          <w:sz w:val="22"/>
          <w:szCs w:val="22"/>
        </w:rPr>
      </w:pPr>
      <w:r>
        <w:rPr>
          <w:rFonts w:ascii="Calibri" w:hAnsi="Calibri"/>
          <w:b/>
          <w:noProof/>
          <w:sz w:val="22"/>
          <w:szCs w:val="22"/>
          <w:lang w:val="es-BO" w:eastAsia="es-BO"/>
        </w:rPr>
        <w:drawing>
          <wp:inline distT="0" distB="0" distL="0" distR="0">
            <wp:extent cx="5234825" cy="6543675"/>
            <wp:effectExtent l="19050" t="0" r="3925" b="0"/>
            <wp:docPr id="24" name="23 Imagen" descr="rotulado cd_fph_1108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tulado cd_fph_11082014.jpg"/>
                    <pic:cNvPicPr/>
                  </pic:nvPicPr>
                  <pic:blipFill>
                    <a:blip r:embed="rId23" cstate="print"/>
                    <a:stretch>
                      <a:fillRect/>
                    </a:stretch>
                  </pic:blipFill>
                  <pic:spPr>
                    <a:xfrm>
                      <a:off x="0" y="0"/>
                      <a:ext cx="5245494" cy="6557011"/>
                    </a:xfrm>
                    <a:prstGeom prst="rect">
                      <a:avLst/>
                    </a:prstGeom>
                  </pic:spPr>
                </pic:pic>
              </a:graphicData>
            </a:graphic>
          </wp:inline>
        </w:drawing>
      </w:r>
    </w:p>
    <w:p w:rsidR="006536BE" w:rsidRDefault="006536BE" w:rsidP="006536BE">
      <w:pPr>
        <w:jc w:val="center"/>
        <w:rPr>
          <w:rFonts w:ascii="Calibri" w:hAnsi="Calibri"/>
          <w:b/>
          <w:sz w:val="22"/>
          <w:szCs w:val="22"/>
        </w:rPr>
      </w:pPr>
    </w:p>
    <w:p w:rsidR="006536BE" w:rsidRDefault="006536BE" w:rsidP="006536BE">
      <w:pPr>
        <w:jc w:val="center"/>
        <w:rPr>
          <w:rFonts w:ascii="Calibri" w:hAnsi="Calibri"/>
          <w:b/>
          <w:sz w:val="22"/>
          <w:szCs w:val="22"/>
        </w:rPr>
      </w:pPr>
    </w:p>
    <w:p w:rsidR="006536BE" w:rsidRDefault="006536BE" w:rsidP="006536BE">
      <w:pPr>
        <w:jc w:val="center"/>
        <w:rPr>
          <w:rFonts w:ascii="Calibri" w:hAnsi="Calibri"/>
          <w:b/>
          <w:sz w:val="22"/>
          <w:szCs w:val="22"/>
        </w:rPr>
      </w:pPr>
    </w:p>
    <w:p w:rsidR="007850CB" w:rsidRDefault="007850CB" w:rsidP="008111F4">
      <w:pPr>
        <w:jc w:val="both"/>
        <w:rPr>
          <w:rFonts w:ascii="Calibri" w:hAnsi="Calibri"/>
          <w:b/>
          <w:sz w:val="22"/>
          <w:szCs w:val="22"/>
        </w:rPr>
      </w:pPr>
    </w:p>
    <w:p w:rsidR="007850CB" w:rsidRDefault="007850CB" w:rsidP="008111F4">
      <w:pPr>
        <w:jc w:val="both"/>
        <w:rPr>
          <w:rFonts w:ascii="Calibri" w:hAnsi="Calibri"/>
          <w:b/>
          <w:sz w:val="22"/>
          <w:szCs w:val="22"/>
        </w:rPr>
      </w:pPr>
    </w:p>
    <w:p w:rsidR="007850CB" w:rsidRDefault="007850CB" w:rsidP="008111F4">
      <w:pPr>
        <w:jc w:val="both"/>
        <w:rPr>
          <w:rFonts w:ascii="Calibri" w:hAnsi="Calibri"/>
          <w:b/>
          <w:sz w:val="22"/>
          <w:szCs w:val="22"/>
        </w:rPr>
      </w:pPr>
    </w:p>
    <w:p w:rsidR="00906329" w:rsidRDefault="00906329" w:rsidP="007850CB">
      <w:pPr>
        <w:jc w:val="center"/>
        <w:rPr>
          <w:rFonts w:ascii="Calibri" w:hAnsi="Calibri"/>
          <w:b/>
          <w:sz w:val="22"/>
          <w:szCs w:val="22"/>
        </w:rPr>
      </w:pPr>
    </w:p>
    <w:p w:rsidR="00906329" w:rsidRPr="00906329" w:rsidRDefault="00906329" w:rsidP="008111F4">
      <w:pPr>
        <w:jc w:val="both"/>
        <w:rPr>
          <w:rFonts w:ascii="Calibri" w:hAnsi="Calibri"/>
          <w:b/>
          <w:sz w:val="22"/>
          <w:szCs w:val="22"/>
        </w:rPr>
      </w:pPr>
    </w:p>
    <w:p w:rsidR="00906329" w:rsidRDefault="00906329" w:rsidP="00906329">
      <w:pPr>
        <w:spacing w:line="276" w:lineRule="auto"/>
        <w:jc w:val="both"/>
        <w:rPr>
          <w:rFonts w:ascii="Calibri" w:hAnsi="Calibri"/>
          <w:b/>
          <w:sz w:val="22"/>
          <w:szCs w:val="22"/>
        </w:rPr>
      </w:pPr>
      <w:r w:rsidRPr="00906329">
        <w:rPr>
          <w:rFonts w:ascii="Calibri" w:hAnsi="Calibri"/>
          <w:b/>
          <w:sz w:val="22"/>
          <w:szCs w:val="22"/>
        </w:rPr>
        <w:lastRenderedPageBreak/>
        <w:t>Anexo 12.</w:t>
      </w:r>
      <w:r w:rsidRPr="00906329">
        <w:rPr>
          <w:rFonts w:ascii="Calibri" w:hAnsi="Calibri"/>
          <w:b/>
          <w:sz w:val="22"/>
          <w:szCs w:val="22"/>
        </w:rPr>
        <w:tab/>
        <w:t>Formato para Informe de Revisión de Planos (uso interno por Sistema).</w:t>
      </w:r>
    </w:p>
    <w:p w:rsidR="00CB1B94" w:rsidRPr="00906329" w:rsidRDefault="00CB1B94" w:rsidP="00906329">
      <w:pPr>
        <w:spacing w:line="276" w:lineRule="auto"/>
        <w:jc w:val="both"/>
        <w:rPr>
          <w:rFonts w:ascii="Calibri" w:hAnsi="Calibri"/>
          <w:b/>
          <w:sz w:val="22"/>
          <w:szCs w:val="22"/>
        </w:rPr>
      </w:pPr>
    </w:p>
    <w:p w:rsidR="00906329" w:rsidRDefault="00CB1B94" w:rsidP="00906329">
      <w:pPr>
        <w:rPr>
          <w:rFonts w:ascii="Calibri" w:hAnsi="Calibri"/>
          <w:b/>
          <w:sz w:val="22"/>
          <w:szCs w:val="22"/>
        </w:rPr>
      </w:pPr>
      <w:r>
        <w:rPr>
          <w:rFonts w:ascii="Calibri" w:hAnsi="Calibri"/>
          <w:b/>
          <w:noProof/>
          <w:sz w:val="22"/>
          <w:szCs w:val="22"/>
          <w:lang w:val="es-BO" w:eastAsia="es-BO"/>
        </w:rPr>
        <w:drawing>
          <wp:inline distT="0" distB="0" distL="0" distR="0">
            <wp:extent cx="5793105" cy="6486525"/>
            <wp:effectExtent l="19050" t="0" r="0" b="0"/>
            <wp:docPr id="1" name="0 Imagen" descr="PH OBSERV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 OBSERVADO.jpg"/>
                    <pic:cNvPicPr/>
                  </pic:nvPicPr>
                  <pic:blipFill>
                    <a:blip r:embed="rId24" cstate="print"/>
                    <a:stretch>
                      <a:fillRect/>
                    </a:stretch>
                  </pic:blipFill>
                  <pic:spPr>
                    <a:xfrm>
                      <a:off x="0" y="0"/>
                      <a:ext cx="5793105" cy="6486525"/>
                    </a:xfrm>
                    <a:prstGeom prst="rect">
                      <a:avLst/>
                    </a:prstGeom>
                  </pic:spPr>
                </pic:pic>
              </a:graphicData>
            </a:graphic>
          </wp:inline>
        </w:drawing>
      </w:r>
    </w:p>
    <w:p w:rsidR="00906329" w:rsidRDefault="00906329" w:rsidP="00906329">
      <w:pPr>
        <w:rPr>
          <w:rFonts w:ascii="Calibri" w:hAnsi="Calibri"/>
          <w:b/>
          <w:sz w:val="22"/>
          <w:szCs w:val="22"/>
        </w:rPr>
      </w:pPr>
    </w:p>
    <w:p w:rsidR="00906329" w:rsidRPr="00906329" w:rsidRDefault="00906329" w:rsidP="00906329">
      <w:pPr>
        <w:rPr>
          <w:rFonts w:ascii="Calibri" w:hAnsi="Calibri"/>
          <w:b/>
          <w:sz w:val="22"/>
          <w:szCs w:val="22"/>
        </w:rPr>
      </w:pPr>
    </w:p>
    <w:p w:rsidR="006A5590" w:rsidRDefault="006A5590">
      <w:pPr>
        <w:rPr>
          <w:rFonts w:ascii="Calibri" w:hAnsi="Calibri"/>
          <w:b/>
          <w:sz w:val="22"/>
          <w:szCs w:val="22"/>
        </w:rPr>
      </w:pPr>
    </w:p>
    <w:p w:rsidR="00CB1B94" w:rsidRDefault="00CB1B94">
      <w:pPr>
        <w:rPr>
          <w:rFonts w:ascii="Calibri" w:hAnsi="Calibri"/>
          <w:b/>
          <w:sz w:val="22"/>
          <w:szCs w:val="22"/>
        </w:rPr>
      </w:pPr>
    </w:p>
    <w:p w:rsidR="00CB1B94" w:rsidRDefault="00CB1B94">
      <w:pPr>
        <w:rPr>
          <w:rFonts w:ascii="Calibri" w:hAnsi="Calibri"/>
          <w:b/>
          <w:sz w:val="22"/>
          <w:szCs w:val="22"/>
        </w:rPr>
      </w:pPr>
      <w:r>
        <w:rPr>
          <w:rFonts w:ascii="Calibri" w:hAnsi="Calibri"/>
          <w:b/>
          <w:sz w:val="22"/>
          <w:szCs w:val="22"/>
        </w:rPr>
        <w:br w:type="page"/>
      </w:r>
    </w:p>
    <w:p w:rsidR="00CB1B94" w:rsidRDefault="00CB1B94">
      <w:pPr>
        <w:rPr>
          <w:rFonts w:ascii="Calibri" w:hAnsi="Calibri"/>
          <w:b/>
          <w:sz w:val="22"/>
          <w:szCs w:val="22"/>
        </w:rPr>
      </w:pPr>
      <w:r w:rsidRPr="00906329">
        <w:rPr>
          <w:rFonts w:ascii="Calibri" w:hAnsi="Calibri"/>
          <w:b/>
          <w:sz w:val="22"/>
          <w:szCs w:val="22"/>
        </w:rPr>
        <w:lastRenderedPageBreak/>
        <w:t>Anexo 12.</w:t>
      </w:r>
      <w:r w:rsidRPr="00906329">
        <w:rPr>
          <w:rFonts w:ascii="Calibri" w:hAnsi="Calibri"/>
          <w:b/>
          <w:sz w:val="22"/>
          <w:szCs w:val="22"/>
        </w:rPr>
        <w:tab/>
        <w:t>Formato para Informe de Revisión de Planos (uso interno por Sistema).</w:t>
      </w:r>
    </w:p>
    <w:p w:rsidR="00CB1B94" w:rsidRDefault="00CB1B94">
      <w:pPr>
        <w:rPr>
          <w:rFonts w:ascii="Calibri" w:hAnsi="Calibri"/>
          <w:b/>
          <w:sz w:val="22"/>
          <w:szCs w:val="22"/>
        </w:rPr>
      </w:pPr>
    </w:p>
    <w:p w:rsidR="00CB1B94" w:rsidRDefault="00CB1B94" w:rsidP="00CB1B94">
      <w:pPr>
        <w:jc w:val="center"/>
        <w:rPr>
          <w:rFonts w:ascii="Calibri" w:hAnsi="Calibri"/>
          <w:b/>
          <w:sz w:val="22"/>
          <w:szCs w:val="22"/>
        </w:rPr>
      </w:pPr>
      <w:r>
        <w:rPr>
          <w:rFonts w:ascii="Calibri" w:hAnsi="Calibri"/>
          <w:b/>
          <w:noProof/>
          <w:sz w:val="22"/>
          <w:szCs w:val="22"/>
          <w:lang w:val="es-BO" w:eastAsia="es-BO"/>
        </w:rPr>
        <w:drawing>
          <wp:inline distT="0" distB="0" distL="0" distR="0">
            <wp:extent cx="5793105" cy="5838190"/>
            <wp:effectExtent l="19050" t="0" r="0" b="0"/>
            <wp:docPr id="2" name="1 Imagen" descr="PH RECHAZ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 RECHAZADO.jpg"/>
                    <pic:cNvPicPr/>
                  </pic:nvPicPr>
                  <pic:blipFill>
                    <a:blip r:embed="rId25" cstate="print"/>
                    <a:stretch>
                      <a:fillRect/>
                    </a:stretch>
                  </pic:blipFill>
                  <pic:spPr>
                    <a:xfrm>
                      <a:off x="0" y="0"/>
                      <a:ext cx="5793105" cy="5838190"/>
                    </a:xfrm>
                    <a:prstGeom prst="rect">
                      <a:avLst/>
                    </a:prstGeom>
                  </pic:spPr>
                </pic:pic>
              </a:graphicData>
            </a:graphic>
          </wp:inline>
        </w:drawing>
      </w:r>
    </w:p>
    <w:p w:rsidR="00CB1B94" w:rsidRDefault="00CB1B94">
      <w:pPr>
        <w:rPr>
          <w:rFonts w:ascii="Calibri" w:hAnsi="Calibri"/>
          <w:b/>
          <w:sz w:val="22"/>
          <w:szCs w:val="22"/>
        </w:rPr>
      </w:pPr>
    </w:p>
    <w:p w:rsidR="00CB1B94" w:rsidRDefault="00CB1B94">
      <w:pPr>
        <w:rPr>
          <w:rFonts w:ascii="Calibri" w:hAnsi="Calibri"/>
          <w:b/>
          <w:sz w:val="22"/>
          <w:szCs w:val="22"/>
        </w:rPr>
      </w:pPr>
      <w:r>
        <w:rPr>
          <w:rFonts w:ascii="Calibri" w:hAnsi="Calibri"/>
          <w:b/>
          <w:sz w:val="22"/>
          <w:szCs w:val="22"/>
        </w:rPr>
        <w:br w:type="page"/>
      </w:r>
    </w:p>
    <w:p w:rsidR="00CB1B94" w:rsidRDefault="00CB1B94">
      <w:pPr>
        <w:rPr>
          <w:rFonts w:ascii="Calibri" w:hAnsi="Calibri"/>
          <w:b/>
          <w:sz w:val="22"/>
          <w:szCs w:val="22"/>
        </w:rPr>
      </w:pPr>
      <w:r w:rsidRPr="00906329">
        <w:rPr>
          <w:rFonts w:ascii="Calibri" w:hAnsi="Calibri"/>
          <w:b/>
          <w:sz w:val="22"/>
          <w:szCs w:val="22"/>
        </w:rPr>
        <w:lastRenderedPageBreak/>
        <w:t>Anexo 12.</w:t>
      </w:r>
      <w:r w:rsidRPr="00906329">
        <w:rPr>
          <w:rFonts w:ascii="Calibri" w:hAnsi="Calibri"/>
          <w:b/>
          <w:sz w:val="22"/>
          <w:szCs w:val="22"/>
        </w:rPr>
        <w:tab/>
        <w:t>Formato para Informe de Revisión de Planos (uso interno por Sistema).</w:t>
      </w:r>
    </w:p>
    <w:p w:rsidR="00CB1B94" w:rsidRDefault="00CB1B94">
      <w:pPr>
        <w:rPr>
          <w:rFonts w:ascii="Calibri" w:hAnsi="Calibri"/>
          <w:b/>
          <w:sz w:val="22"/>
          <w:szCs w:val="22"/>
        </w:rPr>
      </w:pPr>
    </w:p>
    <w:p w:rsidR="00CB1B94" w:rsidRDefault="00CB1B94" w:rsidP="00CB1B94">
      <w:pPr>
        <w:jc w:val="center"/>
        <w:rPr>
          <w:rFonts w:ascii="Calibri" w:hAnsi="Calibri"/>
          <w:b/>
          <w:sz w:val="22"/>
          <w:szCs w:val="22"/>
        </w:rPr>
      </w:pPr>
      <w:r>
        <w:rPr>
          <w:rFonts w:ascii="Calibri" w:hAnsi="Calibri"/>
          <w:b/>
          <w:noProof/>
          <w:sz w:val="22"/>
          <w:szCs w:val="22"/>
          <w:lang w:val="es-BO" w:eastAsia="es-BO"/>
        </w:rPr>
        <w:drawing>
          <wp:inline distT="0" distB="0" distL="0" distR="0">
            <wp:extent cx="5793105" cy="7774940"/>
            <wp:effectExtent l="19050" t="0" r="0" b="0"/>
            <wp:docPr id="4" name="3 Imagen" descr="PH APROB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 APROBADO.jpg"/>
                    <pic:cNvPicPr/>
                  </pic:nvPicPr>
                  <pic:blipFill>
                    <a:blip r:embed="rId26" cstate="print"/>
                    <a:stretch>
                      <a:fillRect/>
                    </a:stretch>
                  </pic:blipFill>
                  <pic:spPr>
                    <a:xfrm>
                      <a:off x="0" y="0"/>
                      <a:ext cx="5793105" cy="7774940"/>
                    </a:xfrm>
                    <a:prstGeom prst="rect">
                      <a:avLst/>
                    </a:prstGeom>
                  </pic:spPr>
                </pic:pic>
              </a:graphicData>
            </a:graphic>
          </wp:inline>
        </w:drawing>
      </w:r>
    </w:p>
    <w:p w:rsidR="00906329" w:rsidRPr="00906329" w:rsidRDefault="00906329" w:rsidP="00906329">
      <w:pPr>
        <w:jc w:val="both"/>
        <w:rPr>
          <w:rFonts w:ascii="Calibri" w:hAnsi="Calibri"/>
          <w:b/>
          <w:noProof/>
          <w:sz w:val="22"/>
          <w:szCs w:val="22"/>
          <w:lang w:val="es-BO" w:eastAsia="es-BO"/>
        </w:rPr>
      </w:pPr>
      <w:r w:rsidRPr="00906329">
        <w:rPr>
          <w:rFonts w:ascii="Calibri" w:hAnsi="Calibri"/>
          <w:b/>
          <w:sz w:val="22"/>
          <w:szCs w:val="22"/>
        </w:rPr>
        <w:lastRenderedPageBreak/>
        <w:t>Anexo 13.</w:t>
      </w:r>
      <w:r w:rsidRPr="00906329">
        <w:rPr>
          <w:rFonts w:ascii="Calibri" w:hAnsi="Calibri"/>
          <w:b/>
          <w:sz w:val="22"/>
          <w:szCs w:val="22"/>
        </w:rPr>
        <w:tab/>
        <w:t>Contenido referencial del Manual de Uso y Mantenimiento de la Edificación.</w:t>
      </w:r>
    </w:p>
    <w:p w:rsidR="000068A2" w:rsidRDefault="000068A2" w:rsidP="00906329">
      <w:pPr>
        <w:jc w:val="both"/>
        <w:rPr>
          <w:rFonts w:ascii="Calibri" w:hAnsi="Calibri"/>
          <w:b/>
          <w:noProof/>
          <w:sz w:val="22"/>
          <w:szCs w:val="22"/>
          <w:lang w:val="es-BO" w:eastAsia="es-BO"/>
        </w:rPr>
      </w:pPr>
    </w:p>
    <w:p w:rsidR="004F4424" w:rsidRPr="003B41D0" w:rsidRDefault="004F4424" w:rsidP="003B41D0">
      <w:pPr>
        <w:pStyle w:val="Prrafodelista"/>
        <w:numPr>
          <w:ilvl w:val="0"/>
          <w:numId w:val="48"/>
        </w:numPr>
        <w:jc w:val="both"/>
        <w:rPr>
          <w:rFonts w:ascii="Calibri" w:hAnsi="Calibri"/>
          <w:b/>
          <w:sz w:val="22"/>
          <w:szCs w:val="22"/>
        </w:rPr>
      </w:pPr>
      <w:r w:rsidRPr="003B41D0">
        <w:rPr>
          <w:rFonts w:ascii="Calibri" w:hAnsi="Calibri"/>
          <w:b/>
          <w:sz w:val="22"/>
          <w:szCs w:val="22"/>
        </w:rPr>
        <w:t>Datos del Predio.</w:t>
      </w:r>
    </w:p>
    <w:p w:rsidR="003B41D0" w:rsidRPr="00A103AC" w:rsidRDefault="003B41D0" w:rsidP="003B41D0">
      <w:pPr>
        <w:pStyle w:val="Prrafodelista"/>
        <w:numPr>
          <w:ilvl w:val="1"/>
          <w:numId w:val="48"/>
        </w:numPr>
        <w:jc w:val="both"/>
        <w:rPr>
          <w:rFonts w:ascii="Calibri" w:hAnsi="Calibri"/>
          <w:sz w:val="22"/>
          <w:szCs w:val="22"/>
        </w:rPr>
      </w:pPr>
      <w:r w:rsidRPr="00A103AC">
        <w:rPr>
          <w:rFonts w:ascii="Calibri" w:hAnsi="Calibri"/>
          <w:sz w:val="22"/>
          <w:szCs w:val="22"/>
        </w:rPr>
        <w:t>Macrodistrito.</w:t>
      </w:r>
    </w:p>
    <w:p w:rsidR="004F4424" w:rsidRPr="00A103AC" w:rsidRDefault="004F4424" w:rsidP="004F4424">
      <w:pPr>
        <w:pStyle w:val="Prrafodelista"/>
        <w:numPr>
          <w:ilvl w:val="1"/>
          <w:numId w:val="48"/>
        </w:numPr>
        <w:jc w:val="both"/>
        <w:rPr>
          <w:rFonts w:ascii="Calibri" w:hAnsi="Calibri"/>
          <w:sz w:val="22"/>
          <w:szCs w:val="22"/>
        </w:rPr>
      </w:pPr>
      <w:r w:rsidRPr="00A103AC">
        <w:rPr>
          <w:rFonts w:ascii="Calibri" w:hAnsi="Calibri"/>
          <w:sz w:val="22"/>
          <w:szCs w:val="22"/>
        </w:rPr>
        <w:t>Zona.</w:t>
      </w:r>
    </w:p>
    <w:p w:rsidR="004F4424" w:rsidRPr="00A103AC" w:rsidRDefault="004F4424" w:rsidP="004F4424">
      <w:pPr>
        <w:pStyle w:val="Prrafodelista"/>
        <w:numPr>
          <w:ilvl w:val="1"/>
          <w:numId w:val="48"/>
        </w:numPr>
        <w:jc w:val="both"/>
        <w:rPr>
          <w:rFonts w:ascii="Calibri" w:hAnsi="Calibri"/>
          <w:sz w:val="22"/>
          <w:szCs w:val="22"/>
        </w:rPr>
      </w:pPr>
      <w:r w:rsidRPr="00A103AC">
        <w:rPr>
          <w:rFonts w:ascii="Calibri" w:hAnsi="Calibri"/>
          <w:sz w:val="22"/>
          <w:szCs w:val="22"/>
        </w:rPr>
        <w:t>Dirección.</w:t>
      </w:r>
    </w:p>
    <w:p w:rsidR="004F4424" w:rsidRPr="00A103AC" w:rsidRDefault="004F4424" w:rsidP="004F4424">
      <w:pPr>
        <w:pStyle w:val="Prrafodelista"/>
        <w:numPr>
          <w:ilvl w:val="1"/>
          <w:numId w:val="48"/>
        </w:numPr>
        <w:jc w:val="both"/>
        <w:rPr>
          <w:rFonts w:ascii="Calibri" w:hAnsi="Calibri"/>
          <w:sz w:val="22"/>
          <w:szCs w:val="22"/>
        </w:rPr>
      </w:pPr>
      <w:r w:rsidRPr="00A103AC">
        <w:rPr>
          <w:rFonts w:ascii="Calibri" w:hAnsi="Calibri"/>
          <w:sz w:val="22"/>
          <w:szCs w:val="22"/>
        </w:rPr>
        <w:t>Código Catastral.</w:t>
      </w:r>
    </w:p>
    <w:p w:rsidR="004F4424" w:rsidRPr="00A103AC" w:rsidRDefault="004F4424" w:rsidP="004F4424">
      <w:pPr>
        <w:jc w:val="both"/>
        <w:rPr>
          <w:rFonts w:ascii="Calibri" w:hAnsi="Calibri"/>
          <w:sz w:val="22"/>
          <w:szCs w:val="22"/>
        </w:rPr>
      </w:pPr>
    </w:p>
    <w:p w:rsidR="004F4424" w:rsidRPr="00A103AC" w:rsidRDefault="004F4424" w:rsidP="003B41D0">
      <w:pPr>
        <w:pStyle w:val="Prrafodelista"/>
        <w:numPr>
          <w:ilvl w:val="0"/>
          <w:numId w:val="48"/>
        </w:numPr>
        <w:jc w:val="both"/>
        <w:rPr>
          <w:rFonts w:ascii="Calibri" w:hAnsi="Calibri"/>
          <w:b/>
          <w:sz w:val="22"/>
          <w:szCs w:val="22"/>
        </w:rPr>
      </w:pPr>
      <w:r w:rsidRPr="00A103AC">
        <w:rPr>
          <w:rFonts w:ascii="Calibri" w:hAnsi="Calibri"/>
          <w:b/>
          <w:sz w:val="22"/>
          <w:szCs w:val="22"/>
        </w:rPr>
        <w:t xml:space="preserve">Datos </w:t>
      </w:r>
      <w:r w:rsidR="000F6D3B" w:rsidRPr="00A103AC">
        <w:rPr>
          <w:rFonts w:ascii="Calibri" w:hAnsi="Calibri"/>
          <w:b/>
          <w:sz w:val="22"/>
          <w:szCs w:val="22"/>
        </w:rPr>
        <w:t>de la Edificación</w:t>
      </w:r>
      <w:r w:rsidRPr="00A103AC">
        <w:rPr>
          <w:rFonts w:ascii="Calibri" w:hAnsi="Calibri"/>
          <w:b/>
          <w:sz w:val="22"/>
          <w:szCs w:val="22"/>
        </w:rPr>
        <w:t>.</w:t>
      </w:r>
    </w:p>
    <w:p w:rsidR="004F4424" w:rsidRPr="00A103AC" w:rsidRDefault="00B01D56" w:rsidP="003B41D0">
      <w:pPr>
        <w:pStyle w:val="Prrafodelista"/>
        <w:numPr>
          <w:ilvl w:val="1"/>
          <w:numId w:val="48"/>
        </w:numPr>
        <w:jc w:val="both"/>
        <w:rPr>
          <w:rFonts w:ascii="Calibri" w:hAnsi="Calibri"/>
          <w:sz w:val="22"/>
          <w:szCs w:val="22"/>
        </w:rPr>
      </w:pPr>
      <w:r w:rsidRPr="00A103AC">
        <w:rPr>
          <w:rFonts w:ascii="Calibri" w:hAnsi="Calibri"/>
          <w:sz w:val="22"/>
          <w:szCs w:val="22"/>
        </w:rPr>
        <w:t xml:space="preserve">Superficie </w:t>
      </w:r>
      <w:r w:rsidR="00E57357">
        <w:rPr>
          <w:rFonts w:ascii="Calibri" w:hAnsi="Calibri"/>
          <w:sz w:val="22"/>
          <w:szCs w:val="22"/>
        </w:rPr>
        <w:t>Legal</w:t>
      </w:r>
      <w:r w:rsidRPr="00A103AC">
        <w:rPr>
          <w:rFonts w:ascii="Calibri" w:hAnsi="Calibri"/>
          <w:sz w:val="22"/>
          <w:szCs w:val="22"/>
        </w:rPr>
        <w:t xml:space="preserve"> de Terreno</w:t>
      </w:r>
      <w:r w:rsidR="004F4424" w:rsidRPr="00A103AC">
        <w:rPr>
          <w:rFonts w:ascii="Calibri" w:hAnsi="Calibri"/>
          <w:sz w:val="22"/>
          <w:szCs w:val="22"/>
        </w:rPr>
        <w:t>.</w:t>
      </w:r>
    </w:p>
    <w:p w:rsidR="004F4424" w:rsidRPr="00A103AC" w:rsidRDefault="00B01D56" w:rsidP="004F4424">
      <w:pPr>
        <w:pStyle w:val="Prrafodelista"/>
        <w:numPr>
          <w:ilvl w:val="1"/>
          <w:numId w:val="48"/>
        </w:numPr>
        <w:jc w:val="both"/>
        <w:rPr>
          <w:rFonts w:ascii="Calibri" w:hAnsi="Calibri"/>
          <w:sz w:val="22"/>
          <w:szCs w:val="22"/>
        </w:rPr>
      </w:pPr>
      <w:r w:rsidRPr="00A103AC">
        <w:rPr>
          <w:rFonts w:ascii="Calibri" w:hAnsi="Calibri"/>
          <w:sz w:val="22"/>
          <w:szCs w:val="22"/>
        </w:rPr>
        <w:t>Superficie Total Construida</w:t>
      </w:r>
      <w:r w:rsidR="004F4424" w:rsidRPr="00A103AC">
        <w:rPr>
          <w:rFonts w:ascii="Calibri" w:hAnsi="Calibri"/>
          <w:sz w:val="22"/>
          <w:szCs w:val="22"/>
        </w:rPr>
        <w:t>.</w:t>
      </w:r>
    </w:p>
    <w:p w:rsidR="00B01D56" w:rsidRPr="00A103AC" w:rsidRDefault="00CB2BFE" w:rsidP="004F4424">
      <w:pPr>
        <w:pStyle w:val="Prrafodelista"/>
        <w:numPr>
          <w:ilvl w:val="1"/>
          <w:numId w:val="48"/>
        </w:numPr>
        <w:jc w:val="both"/>
        <w:rPr>
          <w:rFonts w:ascii="Calibri" w:hAnsi="Calibri"/>
          <w:sz w:val="22"/>
          <w:szCs w:val="22"/>
        </w:rPr>
      </w:pPr>
      <w:r w:rsidRPr="00A103AC">
        <w:rPr>
          <w:rFonts w:ascii="Calibri" w:hAnsi="Calibri"/>
          <w:sz w:val="22"/>
          <w:szCs w:val="22"/>
        </w:rPr>
        <w:t xml:space="preserve">Cantidad Total y </w:t>
      </w:r>
      <w:r w:rsidR="00D17CD1" w:rsidRPr="00A103AC">
        <w:rPr>
          <w:rFonts w:ascii="Calibri" w:hAnsi="Calibri"/>
          <w:sz w:val="22"/>
          <w:szCs w:val="22"/>
        </w:rPr>
        <w:t>Detalle</w:t>
      </w:r>
      <w:r w:rsidRPr="00A103AC">
        <w:rPr>
          <w:rFonts w:ascii="Calibri" w:hAnsi="Calibri"/>
          <w:sz w:val="22"/>
          <w:szCs w:val="22"/>
        </w:rPr>
        <w:t xml:space="preserve"> de Unidades Funcionales Privadas.</w:t>
      </w:r>
    </w:p>
    <w:p w:rsidR="00CB2BFE" w:rsidRPr="00A103AC" w:rsidRDefault="00D17CD1" w:rsidP="004F4424">
      <w:pPr>
        <w:pStyle w:val="Prrafodelista"/>
        <w:numPr>
          <w:ilvl w:val="1"/>
          <w:numId w:val="48"/>
        </w:numPr>
        <w:jc w:val="both"/>
        <w:rPr>
          <w:rFonts w:ascii="Calibri" w:hAnsi="Calibri"/>
          <w:sz w:val="22"/>
          <w:szCs w:val="22"/>
        </w:rPr>
      </w:pPr>
      <w:r w:rsidRPr="00A103AC">
        <w:rPr>
          <w:rFonts w:ascii="Calibri" w:hAnsi="Calibri"/>
          <w:sz w:val="22"/>
          <w:szCs w:val="22"/>
        </w:rPr>
        <w:t>Área Privada Total.</w:t>
      </w:r>
    </w:p>
    <w:p w:rsidR="00D17CD1" w:rsidRPr="00A103AC" w:rsidRDefault="00D17CD1" w:rsidP="004F4424">
      <w:pPr>
        <w:pStyle w:val="Prrafodelista"/>
        <w:numPr>
          <w:ilvl w:val="1"/>
          <w:numId w:val="48"/>
        </w:numPr>
        <w:jc w:val="both"/>
        <w:rPr>
          <w:rFonts w:ascii="Calibri" w:hAnsi="Calibri"/>
          <w:sz w:val="22"/>
          <w:szCs w:val="22"/>
        </w:rPr>
      </w:pPr>
      <w:r w:rsidRPr="00A103AC">
        <w:rPr>
          <w:rFonts w:ascii="Calibri" w:hAnsi="Calibri"/>
          <w:sz w:val="22"/>
          <w:szCs w:val="22"/>
        </w:rPr>
        <w:t>Área Común Privada Total.</w:t>
      </w:r>
    </w:p>
    <w:p w:rsidR="00D17CD1" w:rsidRPr="00A103AC" w:rsidRDefault="00D17CD1" w:rsidP="004F4424">
      <w:pPr>
        <w:pStyle w:val="Prrafodelista"/>
        <w:numPr>
          <w:ilvl w:val="1"/>
          <w:numId w:val="48"/>
        </w:numPr>
        <w:jc w:val="both"/>
        <w:rPr>
          <w:rFonts w:ascii="Calibri" w:hAnsi="Calibri"/>
          <w:sz w:val="22"/>
          <w:szCs w:val="22"/>
        </w:rPr>
      </w:pPr>
      <w:r w:rsidRPr="00A103AC">
        <w:rPr>
          <w:rFonts w:ascii="Calibri" w:hAnsi="Calibri"/>
          <w:sz w:val="22"/>
          <w:szCs w:val="22"/>
        </w:rPr>
        <w:t>Área Común Total.</w:t>
      </w:r>
    </w:p>
    <w:p w:rsidR="00D17CD1" w:rsidRPr="00A103AC" w:rsidRDefault="00D17CD1" w:rsidP="004F4424">
      <w:pPr>
        <w:pStyle w:val="Prrafodelista"/>
        <w:numPr>
          <w:ilvl w:val="1"/>
          <w:numId w:val="48"/>
        </w:numPr>
        <w:jc w:val="both"/>
        <w:rPr>
          <w:rFonts w:ascii="Calibri" w:hAnsi="Calibri"/>
          <w:sz w:val="22"/>
          <w:szCs w:val="22"/>
        </w:rPr>
      </w:pPr>
      <w:r w:rsidRPr="00A103AC">
        <w:rPr>
          <w:rFonts w:ascii="Calibri" w:hAnsi="Calibri"/>
          <w:sz w:val="22"/>
          <w:szCs w:val="22"/>
        </w:rPr>
        <w:t>Estimación promedio de la cantidad de usuarios.</w:t>
      </w:r>
    </w:p>
    <w:p w:rsidR="00A103AC" w:rsidRPr="00A103AC" w:rsidRDefault="00A103AC" w:rsidP="004F4424">
      <w:pPr>
        <w:pStyle w:val="Prrafodelista"/>
        <w:numPr>
          <w:ilvl w:val="1"/>
          <w:numId w:val="48"/>
        </w:numPr>
        <w:jc w:val="both"/>
        <w:rPr>
          <w:rFonts w:ascii="Calibri" w:hAnsi="Calibri"/>
          <w:sz w:val="22"/>
          <w:szCs w:val="22"/>
        </w:rPr>
      </w:pPr>
      <w:r w:rsidRPr="00A103AC">
        <w:rPr>
          <w:rFonts w:ascii="Calibri" w:hAnsi="Calibri"/>
          <w:sz w:val="22"/>
          <w:szCs w:val="22"/>
        </w:rPr>
        <w:t>Estimación crítica de la cantidad de usuarios.</w:t>
      </w:r>
    </w:p>
    <w:p w:rsidR="006D52BD" w:rsidRPr="00A103AC" w:rsidRDefault="006D52BD" w:rsidP="008B7259">
      <w:pPr>
        <w:jc w:val="both"/>
        <w:rPr>
          <w:rFonts w:ascii="Calibri" w:hAnsi="Calibri"/>
          <w:b/>
          <w:sz w:val="22"/>
          <w:szCs w:val="22"/>
        </w:rPr>
      </w:pPr>
    </w:p>
    <w:p w:rsidR="006D52BD" w:rsidRPr="00A103AC" w:rsidRDefault="007F7F1A" w:rsidP="006D52BD">
      <w:pPr>
        <w:pStyle w:val="Prrafodelista"/>
        <w:numPr>
          <w:ilvl w:val="0"/>
          <w:numId w:val="48"/>
        </w:numPr>
        <w:jc w:val="both"/>
        <w:rPr>
          <w:rFonts w:ascii="Calibri" w:hAnsi="Calibri"/>
          <w:b/>
          <w:sz w:val="22"/>
          <w:szCs w:val="22"/>
        </w:rPr>
      </w:pPr>
      <w:r w:rsidRPr="00A103AC">
        <w:rPr>
          <w:rFonts w:ascii="Calibri" w:hAnsi="Calibri"/>
          <w:b/>
          <w:sz w:val="22"/>
          <w:szCs w:val="22"/>
        </w:rPr>
        <w:t xml:space="preserve">Aspectos Básicos </w:t>
      </w:r>
      <w:r w:rsidR="006D52BD" w:rsidRPr="00A103AC">
        <w:rPr>
          <w:rFonts w:ascii="Calibri" w:hAnsi="Calibri"/>
          <w:b/>
          <w:sz w:val="22"/>
          <w:szCs w:val="22"/>
        </w:rPr>
        <w:t xml:space="preserve">de </w:t>
      </w:r>
      <w:r w:rsidRPr="00A103AC">
        <w:rPr>
          <w:rFonts w:ascii="Calibri" w:hAnsi="Calibri"/>
          <w:b/>
          <w:sz w:val="22"/>
          <w:szCs w:val="22"/>
        </w:rPr>
        <w:t xml:space="preserve">Regulación de Uso y </w:t>
      </w:r>
      <w:r w:rsidR="006D52BD" w:rsidRPr="00A103AC">
        <w:rPr>
          <w:rFonts w:ascii="Calibri" w:hAnsi="Calibri"/>
          <w:b/>
          <w:sz w:val="22"/>
          <w:szCs w:val="22"/>
        </w:rPr>
        <w:t>Mantenimiento Obligatorio por componentes.</w:t>
      </w:r>
    </w:p>
    <w:p w:rsidR="006D52BD" w:rsidRPr="00A103AC" w:rsidRDefault="00255C36" w:rsidP="00255C36">
      <w:pPr>
        <w:pStyle w:val="Prrafodelista"/>
        <w:numPr>
          <w:ilvl w:val="1"/>
          <w:numId w:val="48"/>
        </w:numPr>
        <w:jc w:val="both"/>
        <w:rPr>
          <w:rFonts w:ascii="Calibri" w:hAnsi="Calibri"/>
          <w:sz w:val="22"/>
          <w:szCs w:val="22"/>
        </w:rPr>
      </w:pPr>
      <w:r w:rsidRPr="00A103AC">
        <w:rPr>
          <w:rFonts w:ascii="Calibri" w:hAnsi="Calibri"/>
          <w:sz w:val="22"/>
          <w:szCs w:val="22"/>
        </w:rPr>
        <w:t>Condiciones de uso.</w:t>
      </w:r>
    </w:p>
    <w:p w:rsidR="00255C36" w:rsidRPr="00A103AC" w:rsidRDefault="00255C36" w:rsidP="00255C36">
      <w:pPr>
        <w:pStyle w:val="Prrafodelista"/>
        <w:numPr>
          <w:ilvl w:val="1"/>
          <w:numId w:val="48"/>
        </w:numPr>
        <w:jc w:val="both"/>
        <w:rPr>
          <w:rFonts w:ascii="Calibri" w:hAnsi="Calibri"/>
          <w:sz w:val="22"/>
          <w:szCs w:val="22"/>
        </w:rPr>
      </w:pPr>
      <w:r w:rsidRPr="00A103AC">
        <w:rPr>
          <w:rFonts w:ascii="Calibri" w:hAnsi="Calibri"/>
          <w:sz w:val="22"/>
          <w:szCs w:val="22"/>
        </w:rPr>
        <w:t>Cargas máximas admisibles.</w:t>
      </w:r>
    </w:p>
    <w:p w:rsidR="00255C36" w:rsidRPr="00A103AC" w:rsidRDefault="00255C36" w:rsidP="00255C36">
      <w:pPr>
        <w:pStyle w:val="Prrafodelista"/>
        <w:numPr>
          <w:ilvl w:val="1"/>
          <w:numId w:val="48"/>
        </w:numPr>
        <w:jc w:val="both"/>
        <w:rPr>
          <w:rFonts w:ascii="Calibri" w:hAnsi="Calibri"/>
          <w:sz w:val="22"/>
          <w:szCs w:val="22"/>
        </w:rPr>
      </w:pPr>
      <w:r w:rsidRPr="00A103AC">
        <w:rPr>
          <w:rFonts w:ascii="Calibri" w:hAnsi="Calibri"/>
          <w:sz w:val="22"/>
          <w:szCs w:val="22"/>
        </w:rPr>
        <w:t>Usos prohibidos y no recomendados.</w:t>
      </w:r>
    </w:p>
    <w:p w:rsidR="00255C36" w:rsidRPr="00A103AC" w:rsidRDefault="006418FF" w:rsidP="00255C36">
      <w:pPr>
        <w:pStyle w:val="Prrafodelista"/>
        <w:numPr>
          <w:ilvl w:val="1"/>
          <w:numId w:val="48"/>
        </w:numPr>
        <w:jc w:val="both"/>
        <w:rPr>
          <w:rFonts w:ascii="Calibri" w:hAnsi="Calibri"/>
          <w:sz w:val="22"/>
          <w:szCs w:val="22"/>
        </w:rPr>
      </w:pPr>
      <w:r w:rsidRPr="00A103AC">
        <w:rPr>
          <w:rFonts w:ascii="Calibri" w:hAnsi="Calibri"/>
          <w:sz w:val="22"/>
          <w:szCs w:val="22"/>
        </w:rPr>
        <w:t>Condiciones</w:t>
      </w:r>
      <w:r w:rsidR="00915C48" w:rsidRPr="00A103AC">
        <w:rPr>
          <w:rFonts w:ascii="Calibri" w:hAnsi="Calibri"/>
          <w:sz w:val="22"/>
          <w:szCs w:val="22"/>
        </w:rPr>
        <w:t xml:space="preserve"> técnicas</w:t>
      </w:r>
      <w:r w:rsidRPr="00A103AC">
        <w:rPr>
          <w:rFonts w:ascii="Calibri" w:hAnsi="Calibri"/>
          <w:sz w:val="22"/>
          <w:szCs w:val="22"/>
        </w:rPr>
        <w:t xml:space="preserve"> y periodicidad de mantenimiento de rutina.</w:t>
      </w:r>
    </w:p>
    <w:p w:rsidR="006418FF" w:rsidRPr="00A103AC" w:rsidRDefault="006418FF" w:rsidP="00255C36">
      <w:pPr>
        <w:pStyle w:val="Prrafodelista"/>
        <w:numPr>
          <w:ilvl w:val="1"/>
          <w:numId w:val="48"/>
        </w:numPr>
        <w:jc w:val="both"/>
        <w:rPr>
          <w:rFonts w:ascii="Calibri" w:hAnsi="Calibri"/>
          <w:sz w:val="22"/>
          <w:szCs w:val="22"/>
        </w:rPr>
      </w:pPr>
      <w:r w:rsidRPr="00A103AC">
        <w:rPr>
          <w:rFonts w:ascii="Calibri" w:hAnsi="Calibri"/>
          <w:sz w:val="22"/>
          <w:szCs w:val="22"/>
        </w:rPr>
        <w:t>Condiciones</w:t>
      </w:r>
      <w:r w:rsidR="00915C48" w:rsidRPr="00A103AC">
        <w:rPr>
          <w:rFonts w:ascii="Calibri" w:hAnsi="Calibri"/>
          <w:sz w:val="22"/>
          <w:szCs w:val="22"/>
        </w:rPr>
        <w:t xml:space="preserve"> técnicas</w:t>
      </w:r>
      <w:r w:rsidRPr="00A103AC">
        <w:rPr>
          <w:rFonts w:ascii="Calibri" w:hAnsi="Calibri"/>
          <w:sz w:val="22"/>
          <w:szCs w:val="22"/>
        </w:rPr>
        <w:t xml:space="preserve"> y periodicidad de mantenimiento capital.</w:t>
      </w:r>
    </w:p>
    <w:p w:rsidR="008B7259" w:rsidRPr="00A103AC" w:rsidRDefault="008B7259" w:rsidP="008B7259">
      <w:pPr>
        <w:jc w:val="both"/>
        <w:rPr>
          <w:rFonts w:ascii="Calibri" w:hAnsi="Calibri"/>
          <w:sz w:val="22"/>
          <w:szCs w:val="22"/>
        </w:rPr>
      </w:pPr>
    </w:p>
    <w:p w:rsidR="008B7259" w:rsidRPr="00A103AC" w:rsidRDefault="008B7259" w:rsidP="008B7259">
      <w:pPr>
        <w:pStyle w:val="Prrafodelista"/>
        <w:numPr>
          <w:ilvl w:val="0"/>
          <w:numId w:val="48"/>
        </w:numPr>
        <w:jc w:val="both"/>
        <w:rPr>
          <w:rFonts w:ascii="Calibri" w:hAnsi="Calibri"/>
          <w:b/>
          <w:sz w:val="22"/>
          <w:szCs w:val="22"/>
        </w:rPr>
      </w:pPr>
      <w:r w:rsidRPr="00A103AC">
        <w:rPr>
          <w:rFonts w:ascii="Calibri" w:hAnsi="Calibri"/>
          <w:b/>
          <w:sz w:val="22"/>
          <w:szCs w:val="22"/>
        </w:rPr>
        <w:t>Componentes Objeto de Regulación de Uso y Mantenimiento Obligatorio.</w:t>
      </w:r>
    </w:p>
    <w:p w:rsidR="008B7259" w:rsidRDefault="008B7259" w:rsidP="008B7259">
      <w:pPr>
        <w:pStyle w:val="Prrafodelista"/>
        <w:numPr>
          <w:ilvl w:val="1"/>
          <w:numId w:val="48"/>
        </w:numPr>
        <w:jc w:val="both"/>
        <w:rPr>
          <w:rFonts w:ascii="Calibri" w:hAnsi="Calibri"/>
          <w:sz w:val="22"/>
          <w:szCs w:val="22"/>
        </w:rPr>
      </w:pPr>
      <w:r w:rsidRPr="00A103AC">
        <w:rPr>
          <w:rFonts w:ascii="Calibri" w:hAnsi="Calibri"/>
          <w:sz w:val="22"/>
          <w:szCs w:val="22"/>
        </w:rPr>
        <w:t>Suelos.</w:t>
      </w:r>
    </w:p>
    <w:p w:rsidR="006A2194" w:rsidRPr="00A103AC" w:rsidRDefault="006A2194" w:rsidP="008B7259">
      <w:pPr>
        <w:pStyle w:val="Prrafodelista"/>
        <w:numPr>
          <w:ilvl w:val="1"/>
          <w:numId w:val="48"/>
        </w:numPr>
        <w:jc w:val="both"/>
        <w:rPr>
          <w:rFonts w:ascii="Calibri" w:hAnsi="Calibri"/>
          <w:sz w:val="22"/>
          <w:szCs w:val="22"/>
        </w:rPr>
      </w:pPr>
      <w:r>
        <w:rPr>
          <w:rFonts w:ascii="Calibri" w:hAnsi="Calibri"/>
          <w:sz w:val="22"/>
          <w:szCs w:val="22"/>
        </w:rPr>
        <w:t>Jardines y áreas verdes.</w:t>
      </w:r>
    </w:p>
    <w:p w:rsidR="008B7259" w:rsidRDefault="008B7259" w:rsidP="008B7259">
      <w:pPr>
        <w:pStyle w:val="Prrafodelista"/>
        <w:numPr>
          <w:ilvl w:val="1"/>
          <w:numId w:val="48"/>
        </w:numPr>
        <w:jc w:val="both"/>
        <w:rPr>
          <w:rFonts w:ascii="Calibri" w:hAnsi="Calibri"/>
          <w:sz w:val="22"/>
          <w:szCs w:val="22"/>
        </w:rPr>
      </w:pPr>
      <w:r w:rsidRPr="00A103AC">
        <w:rPr>
          <w:rFonts w:ascii="Calibri" w:hAnsi="Calibri"/>
          <w:sz w:val="22"/>
          <w:szCs w:val="22"/>
        </w:rPr>
        <w:t>Estructura.</w:t>
      </w:r>
    </w:p>
    <w:p w:rsidR="006A2194" w:rsidRPr="00A103AC" w:rsidRDefault="006A2194" w:rsidP="008B7259">
      <w:pPr>
        <w:pStyle w:val="Prrafodelista"/>
        <w:numPr>
          <w:ilvl w:val="1"/>
          <w:numId w:val="48"/>
        </w:numPr>
        <w:jc w:val="both"/>
        <w:rPr>
          <w:rFonts w:ascii="Calibri" w:hAnsi="Calibri"/>
          <w:sz w:val="22"/>
          <w:szCs w:val="22"/>
        </w:rPr>
      </w:pPr>
      <w:r>
        <w:rPr>
          <w:rFonts w:ascii="Calibri" w:hAnsi="Calibri"/>
          <w:sz w:val="22"/>
          <w:szCs w:val="22"/>
        </w:rPr>
        <w:t>Escaleras, galerías, pasillos, áreas comunes.</w:t>
      </w:r>
    </w:p>
    <w:p w:rsidR="008B7259" w:rsidRPr="00A103AC" w:rsidRDefault="008B7259" w:rsidP="008B7259">
      <w:pPr>
        <w:pStyle w:val="Prrafodelista"/>
        <w:numPr>
          <w:ilvl w:val="1"/>
          <w:numId w:val="48"/>
        </w:numPr>
        <w:jc w:val="both"/>
        <w:rPr>
          <w:rFonts w:ascii="Calibri" w:hAnsi="Calibri"/>
          <w:sz w:val="22"/>
          <w:szCs w:val="22"/>
        </w:rPr>
      </w:pPr>
      <w:r w:rsidRPr="00A103AC">
        <w:rPr>
          <w:rFonts w:ascii="Calibri" w:hAnsi="Calibri"/>
          <w:sz w:val="22"/>
          <w:szCs w:val="22"/>
        </w:rPr>
        <w:t>Cubiertas.</w:t>
      </w:r>
    </w:p>
    <w:p w:rsidR="008B7259" w:rsidRPr="00A103AC" w:rsidRDefault="008B7259" w:rsidP="008B7259">
      <w:pPr>
        <w:pStyle w:val="Prrafodelista"/>
        <w:numPr>
          <w:ilvl w:val="1"/>
          <w:numId w:val="48"/>
        </w:numPr>
        <w:jc w:val="both"/>
        <w:rPr>
          <w:rFonts w:ascii="Calibri" w:hAnsi="Calibri"/>
          <w:sz w:val="22"/>
          <w:szCs w:val="22"/>
        </w:rPr>
      </w:pPr>
      <w:r w:rsidRPr="00A103AC">
        <w:rPr>
          <w:rFonts w:ascii="Calibri" w:hAnsi="Calibri"/>
          <w:sz w:val="22"/>
          <w:szCs w:val="22"/>
        </w:rPr>
        <w:t>Cerramientos.</w:t>
      </w:r>
    </w:p>
    <w:p w:rsidR="008B7259" w:rsidRPr="00A103AC" w:rsidRDefault="008B7259" w:rsidP="008B7259">
      <w:pPr>
        <w:pStyle w:val="Prrafodelista"/>
        <w:numPr>
          <w:ilvl w:val="1"/>
          <w:numId w:val="48"/>
        </w:numPr>
        <w:jc w:val="both"/>
        <w:rPr>
          <w:rFonts w:ascii="Calibri" w:hAnsi="Calibri"/>
          <w:sz w:val="22"/>
          <w:szCs w:val="22"/>
        </w:rPr>
      </w:pPr>
      <w:r w:rsidRPr="00A103AC">
        <w:rPr>
          <w:rFonts w:ascii="Calibri" w:hAnsi="Calibri"/>
          <w:sz w:val="22"/>
          <w:szCs w:val="22"/>
        </w:rPr>
        <w:t>Obra fina y revestimientos exteriores e interiores.</w:t>
      </w:r>
    </w:p>
    <w:p w:rsidR="008B7259" w:rsidRPr="00A103AC" w:rsidRDefault="008B7259" w:rsidP="008B7259">
      <w:pPr>
        <w:pStyle w:val="Prrafodelista"/>
        <w:numPr>
          <w:ilvl w:val="1"/>
          <w:numId w:val="48"/>
        </w:numPr>
        <w:jc w:val="both"/>
        <w:rPr>
          <w:rFonts w:ascii="Calibri" w:hAnsi="Calibri"/>
          <w:sz w:val="22"/>
          <w:szCs w:val="22"/>
        </w:rPr>
      </w:pPr>
      <w:r w:rsidRPr="00A103AC">
        <w:rPr>
          <w:rFonts w:ascii="Calibri" w:hAnsi="Calibri"/>
          <w:sz w:val="22"/>
          <w:szCs w:val="22"/>
        </w:rPr>
        <w:t>Red pluvial.</w:t>
      </w:r>
    </w:p>
    <w:p w:rsidR="008B7259" w:rsidRPr="00A103AC" w:rsidRDefault="008B7259" w:rsidP="008B7259">
      <w:pPr>
        <w:pStyle w:val="Prrafodelista"/>
        <w:numPr>
          <w:ilvl w:val="1"/>
          <w:numId w:val="48"/>
        </w:numPr>
        <w:jc w:val="both"/>
        <w:rPr>
          <w:rFonts w:ascii="Calibri" w:hAnsi="Calibri"/>
          <w:sz w:val="22"/>
          <w:szCs w:val="22"/>
        </w:rPr>
      </w:pPr>
      <w:r w:rsidRPr="00A103AC">
        <w:rPr>
          <w:rFonts w:ascii="Calibri" w:hAnsi="Calibri"/>
          <w:sz w:val="22"/>
          <w:szCs w:val="22"/>
        </w:rPr>
        <w:t xml:space="preserve">Red </w:t>
      </w:r>
      <w:r w:rsidR="006A2194">
        <w:rPr>
          <w:rFonts w:ascii="Calibri" w:hAnsi="Calibri"/>
          <w:sz w:val="22"/>
          <w:szCs w:val="22"/>
        </w:rPr>
        <w:t>hidro</w:t>
      </w:r>
      <w:r w:rsidRPr="00A103AC">
        <w:rPr>
          <w:rFonts w:ascii="Calibri" w:hAnsi="Calibri"/>
          <w:sz w:val="22"/>
          <w:szCs w:val="22"/>
        </w:rPr>
        <w:t>sanitaria.</w:t>
      </w:r>
    </w:p>
    <w:p w:rsidR="008B7259" w:rsidRPr="00A103AC" w:rsidRDefault="008B7259" w:rsidP="008B7259">
      <w:pPr>
        <w:pStyle w:val="Prrafodelista"/>
        <w:numPr>
          <w:ilvl w:val="1"/>
          <w:numId w:val="48"/>
        </w:numPr>
        <w:jc w:val="both"/>
        <w:rPr>
          <w:rFonts w:ascii="Calibri" w:hAnsi="Calibri"/>
          <w:sz w:val="22"/>
          <w:szCs w:val="22"/>
        </w:rPr>
      </w:pPr>
      <w:r w:rsidRPr="00A103AC">
        <w:rPr>
          <w:rFonts w:ascii="Calibri" w:hAnsi="Calibri"/>
          <w:sz w:val="22"/>
          <w:szCs w:val="22"/>
        </w:rPr>
        <w:t>Instalación eléctrica.</w:t>
      </w:r>
    </w:p>
    <w:p w:rsidR="008B7259" w:rsidRDefault="008B7259" w:rsidP="008B7259">
      <w:pPr>
        <w:pStyle w:val="Prrafodelista"/>
        <w:numPr>
          <w:ilvl w:val="1"/>
          <w:numId w:val="48"/>
        </w:numPr>
        <w:jc w:val="both"/>
        <w:rPr>
          <w:rFonts w:ascii="Calibri" w:hAnsi="Calibri"/>
          <w:sz w:val="22"/>
          <w:szCs w:val="22"/>
        </w:rPr>
      </w:pPr>
      <w:r w:rsidRPr="00A103AC">
        <w:rPr>
          <w:rFonts w:ascii="Calibri" w:hAnsi="Calibri"/>
          <w:sz w:val="22"/>
          <w:szCs w:val="22"/>
        </w:rPr>
        <w:t>Instalación de gas domiciliario.</w:t>
      </w:r>
    </w:p>
    <w:p w:rsidR="006F2D67" w:rsidRPr="00A103AC" w:rsidRDefault="006F2D67" w:rsidP="008B7259">
      <w:pPr>
        <w:pStyle w:val="Prrafodelista"/>
        <w:numPr>
          <w:ilvl w:val="1"/>
          <w:numId w:val="48"/>
        </w:numPr>
        <w:jc w:val="both"/>
        <w:rPr>
          <w:rFonts w:ascii="Calibri" w:hAnsi="Calibri"/>
          <w:sz w:val="22"/>
          <w:szCs w:val="22"/>
        </w:rPr>
      </w:pPr>
      <w:r>
        <w:rPr>
          <w:rFonts w:ascii="Calibri" w:hAnsi="Calibri"/>
          <w:sz w:val="22"/>
          <w:szCs w:val="22"/>
        </w:rPr>
        <w:t>Sistemas de evacuación de residuos sólidos, patógenos, etc.</w:t>
      </w:r>
    </w:p>
    <w:p w:rsidR="008B7259" w:rsidRPr="00A103AC" w:rsidRDefault="008B7259" w:rsidP="008B7259">
      <w:pPr>
        <w:pStyle w:val="Prrafodelista"/>
        <w:numPr>
          <w:ilvl w:val="1"/>
          <w:numId w:val="48"/>
        </w:numPr>
        <w:jc w:val="both"/>
        <w:rPr>
          <w:rFonts w:ascii="Calibri" w:hAnsi="Calibri"/>
          <w:sz w:val="22"/>
          <w:szCs w:val="22"/>
        </w:rPr>
      </w:pPr>
      <w:r w:rsidRPr="00A103AC">
        <w:rPr>
          <w:rFonts w:ascii="Calibri" w:hAnsi="Calibri"/>
          <w:sz w:val="22"/>
          <w:szCs w:val="22"/>
        </w:rPr>
        <w:t>Instalaciones especiales</w:t>
      </w:r>
      <w:r w:rsidR="006F2D67">
        <w:rPr>
          <w:rFonts w:ascii="Calibri" w:hAnsi="Calibri"/>
          <w:sz w:val="22"/>
          <w:szCs w:val="22"/>
        </w:rPr>
        <w:t xml:space="preserve"> (telecomunicaciones, calefacción, aire acondicionado, </w:t>
      </w:r>
      <w:r w:rsidR="001E4218">
        <w:rPr>
          <w:rFonts w:ascii="Calibri" w:hAnsi="Calibri"/>
          <w:sz w:val="22"/>
          <w:szCs w:val="22"/>
        </w:rPr>
        <w:t xml:space="preserve">seguridad, </w:t>
      </w:r>
      <w:r w:rsidR="006F2D67">
        <w:rPr>
          <w:rFonts w:ascii="Calibri" w:hAnsi="Calibri"/>
          <w:sz w:val="22"/>
          <w:szCs w:val="22"/>
        </w:rPr>
        <w:t>etc.)</w:t>
      </w:r>
      <w:r w:rsidRPr="00A103AC">
        <w:rPr>
          <w:rFonts w:ascii="Calibri" w:hAnsi="Calibri"/>
          <w:sz w:val="22"/>
          <w:szCs w:val="22"/>
        </w:rPr>
        <w:t>.</w:t>
      </w:r>
    </w:p>
    <w:p w:rsidR="008B7259" w:rsidRPr="00A103AC" w:rsidRDefault="008B7259" w:rsidP="008B7259">
      <w:pPr>
        <w:pStyle w:val="Prrafodelista"/>
        <w:numPr>
          <w:ilvl w:val="1"/>
          <w:numId w:val="48"/>
        </w:numPr>
        <w:jc w:val="both"/>
        <w:rPr>
          <w:rFonts w:ascii="Calibri" w:hAnsi="Calibri"/>
          <w:sz w:val="22"/>
          <w:szCs w:val="22"/>
        </w:rPr>
      </w:pPr>
      <w:r w:rsidRPr="00A103AC">
        <w:rPr>
          <w:rFonts w:ascii="Calibri" w:hAnsi="Calibri"/>
          <w:sz w:val="22"/>
          <w:szCs w:val="22"/>
        </w:rPr>
        <w:t>Aparatos de elevación y ascensores.</w:t>
      </w:r>
      <w:r w:rsidR="00A103AC" w:rsidRPr="00A103AC">
        <w:rPr>
          <w:rFonts w:ascii="Calibri" w:hAnsi="Calibri"/>
          <w:sz w:val="22"/>
          <w:szCs w:val="22"/>
        </w:rPr>
        <w:t xml:space="preserve"> (*)</w:t>
      </w:r>
    </w:p>
    <w:p w:rsidR="00A103AC" w:rsidRPr="00A103AC" w:rsidRDefault="00A103AC" w:rsidP="00A103AC">
      <w:pPr>
        <w:jc w:val="both"/>
        <w:rPr>
          <w:rFonts w:ascii="Calibri" w:hAnsi="Calibri"/>
          <w:sz w:val="22"/>
          <w:szCs w:val="22"/>
        </w:rPr>
      </w:pPr>
    </w:p>
    <w:p w:rsidR="00A103AC" w:rsidRDefault="00A103AC" w:rsidP="00A103AC">
      <w:pPr>
        <w:ind w:left="705" w:hanging="705"/>
        <w:jc w:val="both"/>
        <w:rPr>
          <w:rFonts w:ascii="Calibri" w:hAnsi="Calibri"/>
          <w:sz w:val="22"/>
          <w:szCs w:val="22"/>
        </w:rPr>
      </w:pPr>
      <w:r w:rsidRPr="00A103AC">
        <w:rPr>
          <w:rFonts w:ascii="Calibri" w:hAnsi="Calibri"/>
          <w:sz w:val="22"/>
          <w:szCs w:val="22"/>
        </w:rPr>
        <w:t>(*)</w:t>
      </w:r>
      <w:r w:rsidRPr="00A103AC">
        <w:rPr>
          <w:rFonts w:ascii="Calibri" w:hAnsi="Calibri"/>
          <w:sz w:val="22"/>
          <w:szCs w:val="22"/>
        </w:rPr>
        <w:tab/>
        <w:t>Las condiciones de mantenimiento de este componente están sujetas a la Norma Boliviana NB 135002-2009 “Aparatos de elevación – Requisitos Generales para el mantenimiento de ascensores”, aprobada mediante Resolución Ministerial Nº 066 de 19 de marzo de 2014</w:t>
      </w:r>
      <w:r w:rsidR="00043EED">
        <w:rPr>
          <w:rFonts w:ascii="Calibri" w:hAnsi="Calibri"/>
          <w:sz w:val="22"/>
          <w:szCs w:val="22"/>
        </w:rPr>
        <w:t>, adjuntándose la misma</w:t>
      </w:r>
      <w:r w:rsidRPr="00A103AC">
        <w:rPr>
          <w:rFonts w:ascii="Calibri" w:hAnsi="Calibri"/>
          <w:sz w:val="22"/>
          <w:szCs w:val="22"/>
        </w:rPr>
        <w:t xml:space="preserve"> en el </w:t>
      </w:r>
      <w:r w:rsidR="00043EED" w:rsidRPr="00A103AC">
        <w:rPr>
          <w:rFonts w:ascii="Calibri" w:hAnsi="Calibri"/>
          <w:sz w:val="22"/>
          <w:szCs w:val="22"/>
        </w:rPr>
        <w:t xml:space="preserve">Compendio Digital </w:t>
      </w:r>
      <w:r w:rsidRPr="00A103AC">
        <w:rPr>
          <w:rFonts w:ascii="Calibri" w:hAnsi="Calibri"/>
          <w:sz w:val="22"/>
          <w:szCs w:val="22"/>
        </w:rPr>
        <w:t>de la presente Guía.</w:t>
      </w:r>
    </w:p>
    <w:p w:rsidR="00D349CC" w:rsidRDefault="00D349CC" w:rsidP="00A103AC">
      <w:pPr>
        <w:ind w:left="705" w:hanging="705"/>
        <w:jc w:val="both"/>
        <w:rPr>
          <w:rFonts w:ascii="Calibri" w:hAnsi="Calibri"/>
          <w:sz w:val="22"/>
          <w:szCs w:val="22"/>
        </w:rPr>
      </w:pPr>
    </w:p>
    <w:p w:rsidR="00E00E2A" w:rsidRPr="00BD273C" w:rsidRDefault="00E00E2A" w:rsidP="00BD273C">
      <w:pPr>
        <w:rPr>
          <w:rFonts w:ascii="Calibri" w:hAnsi="Calibri"/>
          <w:sz w:val="22"/>
          <w:szCs w:val="22"/>
        </w:rPr>
      </w:pPr>
      <w:bookmarkStart w:id="0" w:name="_MON_1468065261"/>
      <w:bookmarkStart w:id="1" w:name="_MON_1468065310"/>
      <w:bookmarkStart w:id="2" w:name="_MON_1468065396"/>
      <w:bookmarkStart w:id="3" w:name="_GoBack"/>
      <w:bookmarkEnd w:id="0"/>
      <w:bookmarkEnd w:id="1"/>
      <w:bookmarkEnd w:id="2"/>
      <w:bookmarkEnd w:id="3"/>
    </w:p>
    <w:sectPr w:rsidR="00E00E2A" w:rsidRPr="00BD273C" w:rsidSect="004C4982">
      <w:headerReference w:type="default" r:id="rId27"/>
      <w:footerReference w:type="default" r:id="rId28"/>
      <w:pgSz w:w="12242" w:h="15842" w:code="1"/>
      <w:pgMar w:top="1418" w:right="1418" w:bottom="1418"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29FB" w:rsidRDefault="00DD29FB">
      <w:r>
        <w:separator/>
      </w:r>
    </w:p>
  </w:endnote>
  <w:endnote w:type="continuationSeparator" w:id="0">
    <w:p w:rsidR="00DD29FB" w:rsidRDefault="00DD29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aveneticaCond2">
    <w:altName w:val="Arial Narro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urostile">
    <w:altName w:val="Segoe Script"/>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HAnsi" w:hAnsiTheme="minorHAnsi" w:cstheme="minorHAnsi"/>
        <w:sz w:val="16"/>
        <w:szCs w:val="16"/>
      </w:rPr>
      <w:id w:val="-688827946"/>
      <w:docPartObj>
        <w:docPartGallery w:val="Page Numbers (Bottom of Page)"/>
        <w:docPartUnique/>
      </w:docPartObj>
    </w:sdtPr>
    <w:sdtContent>
      <w:p w:rsidR="002818DC" w:rsidRPr="00273EC3" w:rsidRDefault="002818DC">
        <w:pPr>
          <w:pStyle w:val="Piedepgina"/>
          <w:jc w:val="right"/>
          <w:rPr>
            <w:rFonts w:asciiTheme="minorHAnsi" w:hAnsiTheme="minorHAnsi" w:cstheme="minorHAnsi"/>
            <w:sz w:val="16"/>
            <w:szCs w:val="16"/>
          </w:rPr>
        </w:pPr>
        <w:r w:rsidRPr="00273EC3">
          <w:rPr>
            <w:rFonts w:asciiTheme="minorHAnsi" w:hAnsiTheme="minorHAnsi" w:cstheme="minorHAnsi"/>
            <w:sz w:val="16"/>
            <w:szCs w:val="16"/>
          </w:rPr>
          <w:t xml:space="preserve">Página | </w:t>
        </w:r>
        <w:r w:rsidR="003D3E0A" w:rsidRPr="00273EC3">
          <w:rPr>
            <w:rFonts w:asciiTheme="minorHAnsi" w:hAnsiTheme="minorHAnsi" w:cstheme="minorHAnsi"/>
            <w:sz w:val="16"/>
            <w:szCs w:val="16"/>
          </w:rPr>
          <w:fldChar w:fldCharType="begin"/>
        </w:r>
        <w:r w:rsidRPr="00273EC3">
          <w:rPr>
            <w:rFonts w:asciiTheme="minorHAnsi" w:hAnsiTheme="minorHAnsi" w:cstheme="minorHAnsi"/>
            <w:sz w:val="16"/>
            <w:szCs w:val="16"/>
          </w:rPr>
          <w:instrText>PAGE   \* MERGEFORMAT</w:instrText>
        </w:r>
        <w:r w:rsidR="003D3E0A" w:rsidRPr="00273EC3">
          <w:rPr>
            <w:rFonts w:asciiTheme="minorHAnsi" w:hAnsiTheme="minorHAnsi" w:cstheme="minorHAnsi"/>
            <w:sz w:val="16"/>
            <w:szCs w:val="16"/>
          </w:rPr>
          <w:fldChar w:fldCharType="separate"/>
        </w:r>
        <w:r w:rsidR="00CE49DB">
          <w:rPr>
            <w:rFonts w:asciiTheme="minorHAnsi" w:hAnsiTheme="minorHAnsi" w:cstheme="minorHAnsi"/>
            <w:noProof/>
            <w:sz w:val="16"/>
            <w:szCs w:val="16"/>
          </w:rPr>
          <w:t>18</w:t>
        </w:r>
        <w:r w:rsidR="003D3E0A" w:rsidRPr="00273EC3">
          <w:rPr>
            <w:rFonts w:asciiTheme="minorHAnsi" w:hAnsiTheme="minorHAnsi" w:cstheme="minorHAnsi"/>
            <w:sz w:val="16"/>
            <w:szCs w:val="16"/>
          </w:rPr>
          <w:fldChar w:fldCharType="end"/>
        </w:r>
        <w:r w:rsidRPr="00273EC3">
          <w:rPr>
            <w:rFonts w:asciiTheme="minorHAnsi" w:hAnsiTheme="minorHAnsi" w:cstheme="minorHAnsi"/>
            <w:sz w:val="16"/>
            <w:szCs w:val="16"/>
          </w:rPr>
          <w:t xml:space="preserve"> </w:t>
        </w:r>
      </w:p>
    </w:sdtContent>
  </w:sdt>
  <w:p w:rsidR="002818DC" w:rsidRDefault="002818DC">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29FB" w:rsidRDefault="00DD29FB">
      <w:r>
        <w:separator/>
      </w:r>
    </w:p>
  </w:footnote>
  <w:footnote w:type="continuationSeparator" w:id="0">
    <w:p w:rsidR="00DD29FB" w:rsidRDefault="00DD29F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18DC" w:rsidRDefault="002818DC" w:rsidP="007444F0">
    <w:pPr>
      <w:pStyle w:val="Encabezado"/>
      <w:pBdr>
        <w:bottom w:val="single" w:sz="8" w:space="1" w:color="auto"/>
      </w:pBdr>
      <w:jc w:val="center"/>
      <w:rPr>
        <w:rFonts w:ascii="Calibri" w:hAnsi="Calibri"/>
        <w:i/>
        <w:sz w:val="22"/>
        <w:szCs w:val="22"/>
      </w:rPr>
    </w:pPr>
    <w:r>
      <w:rPr>
        <w:rFonts w:ascii="Calibri" w:hAnsi="Calibri"/>
        <w:i/>
        <w:sz w:val="22"/>
        <w:szCs w:val="22"/>
      </w:rPr>
      <w:t>GUÍA TÉCNICA PROCEDIMENTAL DE TRÁMITES DE ADMINISTRACIÓN TERRITORIAL</w:t>
    </w:r>
  </w:p>
  <w:p w:rsidR="002818DC" w:rsidRPr="007444F0" w:rsidRDefault="002818DC" w:rsidP="007444F0">
    <w:pPr>
      <w:pStyle w:val="Encabezado"/>
      <w:pBdr>
        <w:bottom w:val="single" w:sz="8" w:space="1" w:color="auto"/>
      </w:pBdr>
      <w:jc w:val="center"/>
      <w:rPr>
        <w:rFonts w:ascii="Calibri" w:hAnsi="Calibri"/>
        <w:i/>
        <w:sz w:val="22"/>
        <w:szCs w:val="22"/>
      </w:rPr>
    </w:pPr>
    <w:r>
      <w:rPr>
        <w:rFonts w:ascii="Calibri" w:hAnsi="Calibri"/>
        <w:i/>
        <w:sz w:val="22"/>
        <w:szCs w:val="22"/>
      </w:rPr>
      <w:t>FRACCIONAMIENTO EN PROPIEDAD HORIZONTAL</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E1B18"/>
    <w:multiLevelType w:val="hybridMultilevel"/>
    <w:tmpl w:val="6C7E91F0"/>
    <w:lvl w:ilvl="0" w:tplc="2A848D48">
      <w:start w:val="1"/>
      <w:numFmt w:val="lowerRoman"/>
      <w:lvlText w:val="%1."/>
      <w:lvlJc w:val="left"/>
      <w:pPr>
        <w:ind w:left="1789" w:hanging="720"/>
      </w:pPr>
      <w:rPr>
        <w:rFonts w:hint="default"/>
      </w:rPr>
    </w:lvl>
    <w:lvl w:ilvl="1" w:tplc="400A0019" w:tentative="1">
      <w:start w:val="1"/>
      <w:numFmt w:val="lowerLetter"/>
      <w:lvlText w:val="%2."/>
      <w:lvlJc w:val="left"/>
      <w:pPr>
        <w:ind w:left="2149" w:hanging="360"/>
      </w:pPr>
    </w:lvl>
    <w:lvl w:ilvl="2" w:tplc="400A001B" w:tentative="1">
      <w:start w:val="1"/>
      <w:numFmt w:val="lowerRoman"/>
      <w:lvlText w:val="%3."/>
      <w:lvlJc w:val="right"/>
      <w:pPr>
        <w:ind w:left="2869" w:hanging="180"/>
      </w:pPr>
    </w:lvl>
    <w:lvl w:ilvl="3" w:tplc="400A000F" w:tentative="1">
      <w:start w:val="1"/>
      <w:numFmt w:val="decimal"/>
      <w:lvlText w:val="%4."/>
      <w:lvlJc w:val="left"/>
      <w:pPr>
        <w:ind w:left="3589" w:hanging="360"/>
      </w:pPr>
    </w:lvl>
    <w:lvl w:ilvl="4" w:tplc="400A0019" w:tentative="1">
      <w:start w:val="1"/>
      <w:numFmt w:val="lowerLetter"/>
      <w:lvlText w:val="%5."/>
      <w:lvlJc w:val="left"/>
      <w:pPr>
        <w:ind w:left="4309" w:hanging="360"/>
      </w:pPr>
    </w:lvl>
    <w:lvl w:ilvl="5" w:tplc="400A001B" w:tentative="1">
      <w:start w:val="1"/>
      <w:numFmt w:val="lowerRoman"/>
      <w:lvlText w:val="%6."/>
      <w:lvlJc w:val="right"/>
      <w:pPr>
        <w:ind w:left="5029" w:hanging="180"/>
      </w:pPr>
    </w:lvl>
    <w:lvl w:ilvl="6" w:tplc="400A000F" w:tentative="1">
      <w:start w:val="1"/>
      <w:numFmt w:val="decimal"/>
      <w:lvlText w:val="%7."/>
      <w:lvlJc w:val="left"/>
      <w:pPr>
        <w:ind w:left="5749" w:hanging="360"/>
      </w:pPr>
    </w:lvl>
    <w:lvl w:ilvl="7" w:tplc="400A0019" w:tentative="1">
      <w:start w:val="1"/>
      <w:numFmt w:val="lowerLetter"/>
      <w:lvlText w:val="%8."/>
      <w:lvlJc w:val="left"/>
      <w:pPr>
        <w:ind w:left="6469" w:hanging="360"/>
      </w:pPr>
    </w:lvl>
    <w:lvl w:ilvl="8" w:tplc="400A001B" w:tentative="1">
      <w:start w:val="1"/>
      <w:numFmt w:val="lowerRoman"/>
      <w:lvlText w:val="%9."/>
      <w:lvlJc w:val="right"/>
      <w:pPr>
        <w:ind w:left="7189" w:hanging="180"/>
      </w:pPr>
    </w:lvl>
  </w:abstractNum>
  <w:abstractNum w:abstractNumId="1">
    <w:nsid w:val="01AA0346"/>
    <w:multiLevelType w:val="hybridMultilevel"/>
    <w:tmpl w:val="94E22C92"/>
    <w:lvl w:ilvl="0" w:tplc="400A0001">
      <w:start w:val="1"/>
      <w:numFmt w:val="bullet"/>
      <w:lvlText w:val=""/>
      <w:lvlJc w:val="left"/>
      <w:pPr>
        <w:ind w:left="2520" w:hanging="360"/>
      </w:pPr>
      <w:rPr>
        <w:rFonts w:ascii="Symbol" w:hAnsi="Symbol" w:hint="default"/>
      </w:rPr>
    </w:lvl>
    <w:lvl w:ilvl="1" w:tplc="400A0003" w:tentative="1">
      <w:start w:val="1"/>
      <w:numFmt w:val="bullet"/>
      <w:lvlText w:val="o"/>
      <w:lvlJc w:val="left"/>
      <w:pPr>
        <w:ind w:left="3240" w:hanging="360"/>
      </w:pPr>
      <w:rPr>
        <w:rFonts w:ascii="Courier New" w:hAnsi="Courier New" w:cs="Courier New" w:hint="default"/>
      </w:rPr>
    </w:lvl>
    <w:lvl w:ilvl="2" w:tplc="400A0005" w:tentative="1">
      <w:start w:val="1"/>
      <w:numFmt w:val="bullet"/>
      <w:lvlText w:val=""/>
      <w:lvlJc w:val="left"/>
      <w:pPr>
        <w:ind w:left="3960" w:hanging="360"/>
      </w:pPr>
      <w:rPr>
        <w:rFonts w:ascii="Wingdings" w:hAnsi="Wingdings" w:hint="default"/>
      </w:rPr>
    </w:lvl>
    <w:lvl w:ilvl="3" w:tplc="400A0001" w:tentative="1">
      <w:start w:val="1"/>
      <w:numFmt w:val="bullet"/>
      <w:lvlText w:val=""/>
      <w:lvlJc w:val="left"/>
      <w:pPr>
        <w:ind w:left="4680" w:hanging="360"/>
      </w:pPr>
      <w:rPr>
        <w:rFonts w:ascii="Symbol" w:hAnsi="Symbol" w:hint="default"/>
      </w:rPr>
    </w:lvl>
    <w:lvl w:ilvl="4" w:tplc="400A0003" w:tentative="1">
      <w:start w:val="1"/>
      <w:numFmt w:val="bullet"/>
      <w:lvlText w:val="o"/>
      <w:lvlJc w:val="left"/>
      <w:pPr>
        <w:ind w:left="5400" w:hanging="360"/>
      </w:pPr>
      <w:rPr>
        <w:rFonts w:ascii="Courier New" w:hAnsi="Courier New" w:cs="Courier New" w:hint="default"/>
      </w:rPr>
    </w:lvl>
    <w:lvl w:ilvl="5" w:tplc="400A0005" w:tentative="1">
      <w:start w:val="1"/>
      <w:numFmt w:val="bullet"/>
      <w:lvlText w:val=""/>
      <w:lvlJc w:val="left"/>
      <w:pPr>
        <w:ind w:left="6120" w:hanging="360"/>
      </w:pPr>
      <w:rPr>
        <w:rFonts w:ascii="Wingdings" w:hAnsi="Wingdings" w:hint="default"/>
      </w:rPr>
    </w:lvl>
    <w:lvl w:ilvl="6" w:tplc="400A0001" w:tentative="1">
      <w:start w:val="1"/>
      <w:numFmt w:val="bullet"/>
      <w:lvlText w:val=""/>
      <w:lvlJc w:val="left"/>
      <w:pPr>
        <w:ind w:left="6840" w:hanging="360"/>
      </w:pPr>
      <w:rPr>
        <w:rFonts w:ascii="Symbol" w:hAnsi="Symbol" w:hint="default"/>
      </w:rPr>
    </w:lvl>
    <w:lvl w:ilvl="7" w:tplc="400A0003" w:tentative="1">
      <w:start w:val="1"/>
      <w:numFmt w:val="bullet"/>
      <w:lvlText w:val="o"/>
      <w:lvlJc w:val="left"/>
      <w:pPr>
        <w:ind w:left="7560" w:hanging="360"/>
      </w:pPr>
      <w:rPr>
        <w:rFonts w:ascii="Courier New" w:hAnsi="Courier New" w:cs="Courier New" w:hint="default"/>
      </w:rPr>
    </w:lvl>
    <w:lvl w:ilvl="8" w:tplc="400A0005" w:tentative="1">
      <w:start w:val="1"/>
      <w:numFmt w:val="bullet"/>
      <w:lvlText w:val=""/>
      <w:lvlJc w:val="left"/>
      <w:pPr>
        <w:ind w:left="8280" w:hanging="360"/>
      </w:pPr>
      <w:rPr>
        <w:rFonts w:ascii="Wingdings" w:hAnsi="Wingdings" w:hint="default"/>
      </w:rPr>
    </w:lvl>
  </w:abstractNum>
  <w:abstractNum w:abstractNumId="2">
    <w:nsid w:val="1149457F"/>
    <w:multiLevelType w:val="hybridMultilevel"/>
    <w:tmpl w:val="DB945C1E"/>
    <w:lvl w:ilvl="0" w:tplc="400A0015">
      <w:start w:val="1"/>
      <w:numFmt w:val="upp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
    <w:nsid w:val="129E6922"/>
    <w:multiLevelType w:val="multilevel"/>
    <w:tmpl w:val="4D924FD8"/>
    <w:lvl w:ilvl="0">
      <w:start w:val="1"/>
      <w:numFmt w:val="decimal"/>
      <w:lvlText w:val="%1."/>
      <w:lvlJc w:val="left"/>
      <w:pPr>
        <w:ind w:left="720" w:hanging="360"/>
      </w:pPr>
      <w:rPr>
        <w:rFonts w:hint="default"/>
      </w:rPr>
    </w:lvl>
    <w:lvl w:ilvl="1">
      <w:start w:val="1"/>
      <w:numFmt w:val="decimal"/>
      <w:isLgl/>
      <w:lvlText w:val="%1.%2"/>
      <w:lvlJc w:val="left"/>
      <w:pPr>
        <w:ind w:left="1425" w:hanging="7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
    <w:nsid w:val="15A46EE8"/>
    <w:multiLevelType w:val="hybridMultilevel"/>
    <w:tmpl w:val="719C108E"/>
    <w:lvl w:ilvl="0" w:tplc="400A0017">
      <w:start w:val="1"/>
      <w:numFmt w:val="low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
    <w:nsid w:val="17A254C7"/>
    <w:multiLevelType w:val="hybridMultilevel"/>
    <w:tmpl w:val="ABA0AC90"/>
    <w:lvl w:ilvl="0" w:tplc="70140EA8">
      <w:start w:val="1"/>
      <w:numFmt w:val="lowerLetter"/>
      <w:lvlText w:val="%1)"/>
      <w:lvlJc w:val="left"/>
      <w:pPr>
        <w:ind w:left="720" w:hanging="360"/>
      </w:pPr>
      <w:rPr>
        <w:rFonts w:hint="default"/>
        <w:b/>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
    <w:nsid w:val="1A0D180E"/>
    <w:multiLevelType w:val="hybridMultilevel"/>
    <w:tmpl w:val="0CCC2F4A"/>
    <w:lvl w:ilvl="0" w:tplc="400A000F">
      <w:start w:val="1"/>
      <w:numFmt w:val="decimal"/>
      <w:lvlText w:val="%1."/>
      <w:lvlJc w:val="left"/>
      <w:pPr>
        <w:ind w:left="288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AB844D1"/>
    <w:multiLevelType w:val="hybridMultilevel"/>
    <w:tmpl w:val="E970193C"/>
    <w:lvl w:ilvl="0" w:tplc="BE542196">
      <w:start w:val="1"/>
      <w:numFmt w:val="lowerRoman"/>
      <w:lvlText w:val="%1."/>
      <w:lvlJc w:val="left"/>
      <w:pPr>
        <w:ind w:left="1789" w:hanging="720"/>
      </w:pPr>
      <w:rPr>
        <w:rFonts w:hint="default"/>
      </w:rPr>
    </w:lvl>
    <w:lvl w:ilvl="1" w:tplc="400A0019" w:tentative="1">
      <w:start w:val="1"/>
      <w:numFmt w:val="lowerLetter"/>
      <w:lvlText w:val="%2."/>
      <w:lvlJc w:val="left"/>
      <w:pPr>
        <w:ind w:left="2149" w:hanging="360"/>
      </w:pPr>
    </w:lvl>
    <w:lvl w:ilvl="2" w:tplc="400A001B" w:tentative="1">
      <w:start w:val="1"/>
      <w:numFmt w:val="lowerRoman"/>
      <w:lvlText w:val="%3."/>
      <w:lvlJc w:val="right"/>
      <w:pPr>
        <w:ind w:left="2869" w:hanging="180"/>
      </w:pPr>
    </w:lvl>
    <w:lvl w:ilvl="3" w:tplc="400A000F" w:tentative="1">
      <w:start w:val="1"/>
      <w:numFmt w:val="decimal"/>
      <w:lvlText w:val="%4."/>
      <w:lvlJc w:val="left"/>
      <w:pPr>
        <w:ind w:left="3589" w:hanging="360"/>
      </w:pPr>
    </w:lvl>
    <w:lvl w:ilvl="4" w:tplc="400A0019" w:tentative="1">
      <w:start w:val="1"/>
      <w:numFmt w:val="lowerLetter"/>
      <w:lvlText w:val="%5."/>
      <w:lvlJc w:val="left"/>
      <w:pPr>
        <w:ind w:left="4309" w:hanging="360"/>
      </w:pPr>
    </w:lvl>
    <w:lvl w:ilvl="5" w:tplc="400A001B" w:tentative="1">
      <w:start w:val="1"/>
      <w:numFmt w:val="lowerRoman"/>
      <w:lvlText w:val="%6."/>
      <w:lvlJc w:val="right"/>
      <w:pPr>
        <w:ind w:left="5029" w:hanging="180"/>
      </w:pPr>
    </w:lvl>
    <w:lvl w:ilvl="6" w:tplc="400A000F" w:tentative="1">
      <w:start w:val="1"/>
      <w:numFmt w:val="decimal"/>
      <w:lvlText w:val="%7."/>
      <w:lvlJc w:val="left"/>
      <w:pPr>
        <w:ind w:left="5749" w:hanging="360"/>
      </w:pPr>
    </w:lvl>
    <w:lvl w:ilvl="7" w:tplc="400A0019" w:tentative="1">
      <w:start w:val="1"/>
      <w:numFmt w:val="lowerLetter"/>
      <w:lvlText w:val="%8."/>
      <w:lvlJc w:val="left"/>
      <w:pPr>
        <w:ind w:left="6469" w:hanging="360"/>
      </w:pPr>
    </w:lvl>
    <w:lvl w:ilvl="8" w:tplc="400A001B" w:tentative="1">
      <w:start w:val="1"/>
      <w:numFmt w:val="lowerRoman"/>
      <w:lvlText w:val="%9."/>
      <w:lvlJc w:val="right"/>
      <w:pPr>
        <w:ind w:left="7189" w:hanging="180"/>
      </w:pPr>
    </w:lvl>
  </w:abstractNum>
  <w:abstractNum w:abstractNumId="8">
    <w:nsid w:val="1B7D3C9B"/>
    <w:multiLevelType w:val="hybridMultilevel"/>
    <w:tmpl w:val="D2FCB3B8"/>
    <w:lvl w:ilvl="0" w:tplc="5F20A8EC">
      <w:start w:val="1"/>
      <w:numFmt w:val="decimal"/>
      <w:lvlText w:val="%1."/>
      <w:lvlJc w:val="left"/>
      <w:pPr>
        <w:ind w:left="1069" w:hanging="360"/>
      </w:pPr>
      <w:rPr>
        <w:rFonts w:hint="default"/>
        <w:b w:val="0"/>
      </w:rPr>
    </w:lvl>
    <w:lvl w:ilvl="1" w:tplc="400A0019" w:tentative="1">
      <w:start w:val="1"/>
      <w:numFmt w:val="lowerLetter"/>
      <w:lvlText w:val="%2."/>
      <w:lvlJc w:val="left"/>
      <w:pPr>
        <w:ind w:left="1789" w:hanging="360"/>
      </w:pPr>
    </w:lvl>
    <w:lvl w:ilvl="2" w:tplc="400A001B" w:tentative="1">
      <w:start w:val="1"/>
      <w:numFmt w:val="lowerRoman"/>
      <w:lvlText w:val="%3."/>
      <w:lvlJc w:val="right"/>
      <w:pPr>
        <w:ind w:left="2509" w:hanging="180"/>
      </w:pPr>
    </w:lvl>
    <w:lvl w:ilvl="3" w:tplc="400A000F" w:tentative="1">
      <w:start w:val="1"/>
      <w:numFmt w:val="decimal"/>
      <w:lvlText w:val="%4."/>
      <w:lvlJc w:val="left"/>
      <w:pPr>
        <w:ind w:left="3229" w:hanging="360"/>
      </w:pPr>
    </w:lvl>
    <w:lvl w:ilvl="4" w:tplc="400A0019" w:tentative="1">
      <w:start w:val="1"/>
      <w:numFmt w:val="lowerLetter"/>
      <w:lvlText w:val="%5."/>
      <w:lvlJc w:val="left"/>
      <w:pPr>
        <w:ind w:left="3949" w:hanging="360"/>
      </w:pPr>
    </w:lvl>
    <w:lvl w:ilvl="5" w:tplc="400A001B" w:tentative="1">
      <w:start w:val="1"/>
      <w:numFmt w:val="lowerRoman"/>
      <w:lvlText w:val="%6."/>
      <w:lvlJc w:val="right"/>
      <w:pPr>
        <w:ind w:left="4669" w:hanging="180"/>
      </w:pPr>
    </w:lvl>
    <w:lvl w:ilvl="6" w:tplc="400A000F" w:tentative="1">
      <w:start w:val="1"/>
      <w:numFmt w:val="decimal"/>
      <w:lvlText w:val="%7."/>
      <w:lvlJc w:val="left"/>
      <w:pPr>
        <w:ind w:left="5389" w:hanging="360"/>
      </w:pPr>
    </w:lvl>
    <w:lvl w:ilvl="7" w:tplc="400A0019" w:tentative="1">
      <w:start w:val="1"/>
      <w:numFmt w:val="lowerLetter"/>
      <w:lvlText w:val="%8."/>
      <w:lvlJc w:val="left"/>
      <w:pPr>
        <w:ind w:left="6109" w:hanging="360"/>
      </w:pPr>
    </w:lvl>
    <w:lvl w:ilvl="8" w:tplc="400A001B" w:tentative="1">
      <w:start w:val="1"/>
      <w:numFmt w:val="lowerRoman"/>
      <w:lvlText w:val="%9."/>
      <w:lvlJc w:val="right"/>
      <w:pPr>
        <w:ind w:left="6829" w:hanging="180"/>
      </w:pPr>
    </w:lvl>
  </w:abstractNum>
  <w:abstractNum w:abstractNumId="9">
    <w:nsid w:val="1EC64366"/>
    <w:multiLevelType w:val="hybridMultilevel"/>
    <w:tmpl w:val="351A79B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22AA0EB4"/>
    <w:multiLevelType w:val="hybridMultilevel"/>
    <w:tmpl w:val="320E9C40"/>
    <w:lvl w:ilvl="0" w:tplc="FD368C48">
      <w:start w:val="1"/>
      <w:numFmt w:val="decimal"/>
      <w:lvlText w:val="%1."/>
      <w:lvlJc w:val="left"/>
      <w:pPr>
        <w:ind w:left="1069" w:hanging="360"/>
      </w:pPr>
      <w:rPr>
        <w:rFonts w:hint="default"/>
        <w:b/>
      </w:rPr>
    </w:lvl>
    <w:lvl w:ilvl="1" w:tplc="400A0019" w:tentative="1">
      <w:start w:val="1"/>
      <w:numFmt w:val="lowerLetter"/>
      <w:lvlText w:val="%2."/>
      <w:lvlJc w:val="left"/>
      <w:pPr>
        <w:ind w:left="1789" w:hanging="360"/>
      </w:pPr>
    </w:lvl>
    <w:lvl w:ilvl="2" w:tplc="400A001B" w:tentative="1">
      <w:start w:val="1"/>
      <w:numFmt w:val="lowerRoman"/>
      <w:lvlText w:val="%3."/>
      <w:lvlJc w:val="right"/>
      <w:pPr>
        <w:ind w:left="2509" w:hanging="180"/>
      </w:pPr>
    </w:lvl>
    <w:lvl w:ilvl="3" w:tplc="400A000F" w:tentative="1">
      <w:start w:val="1"/>
      <w:numFmt w:val="decimal"/>
      <w:lvlText w:val="%4."/>
      <w:lvlJc w:val="left"/>
      <w:pPr>
        <w:ind w:left="3229" w:hanging="360"/>
      </w:pPr>
    </w:lvl>
    <w:lvl w:ilvl="4" w:tplc="400A0019" w:tentative="1">
      <w:start w:val="1"/>
      <w:numFmt w:val="lowerLetter"/>
      <w:lvlText w:val="%5."/>
      <w:lvlJc w:val="left"/>
      <w:pPr>
        <w:ind w:left="3949" w:hanging="360"/>
      </w:pPr>
    </w:lvl>
    <w:lvl w:ilvl="5" w:tplc="400A001B" w:tentative="1">
      <w:start w:val="1"/>
      <w:numFmt w:val="lowerRoman"/>
      <w:lvlText w:val="%6."/>
      <w:lvlJc w:val="right"/>
      <w:pPr>
        <w:ind w:left="4669" w:hanging="180"/>
      </w:pPr>
    </w:lvl>
    <w:lvl w:ilvl="6" w:tplc="400A000F" w:tentative="1">
      <w:start w:val="1"/>
      <w:numFmt w:val="decimal"/>
      <w:lvlText w:val="%7."/>
      <w:lvlJc w:val="left"/>
      <w:pPr>
        <w:ind w:left="5389" w:hanging="360"/>
      </w:pPr>
    </w:lvl>
    <w:lvl w:ilvl="7" w:tplc="400A0019" w:tentative="1">
      <w:start w:val="1"/>
      <w:numFmt w:val="lowerLetter"/>
      <w:lvlText w:val="%8."/>
      <w:lvlJc w:val="left"/>
      <w:pPr>
        <w:ind w:left="6109" w:hanging="360"/>
      </w:pPr>
    </w:lvl>
    <w:lvl w:ilvl="8" w:tplc="400A001B" w:tentative="1">
      <w:start w:val="1"/>
      <w:numFmt w:val="lowerRoman"/>
      <w:lvlText w:val="%9."/>
      <w:lvlJc w:val="right"/>
      <w:pPr>
        <w:ind w:left="6829" w:hanging="180"/>
      </w:pPr>
    </w:lvl>
  </w:abstractNum>
  <w:abstractNum w:abstractNumId="11">
    <w:nsid w:val="23813228"/>
    <w:multiLevelType w:val="hybridMultilevel"/>
    <w:tmpl w:val="E898928A"/>
    <w:lvl w:ilvl="0" w:tplc="400A0001">
      <w:start w:val="1"/>
      <w:numFmt w:val="bullet"/>
      <w:lvlText w:val=""/>
      <w:lvlJc w:val="left"/>
      <w:pPr>
        <w:ind w:left="1789" w:hanging="360"/>
      </w:pPr>
      <w:rPr>
        <w:rFonts w:ascii="Symbol" w:hAnsi="Symbol" w:hint="default"/>
      </w:rPr>
    </w:lvl>
    <w:lvl w:ilvl="1" w:tplc="400A0003" w:tentative="1">
      <w:start w:val="1"/>
      <w:numFmt w:val="bullet"/>
      <w:lvlText w:val="o"/>
      <w:lvlJc w:val="left"/>
      <w:pPr>
        <w:ind w:left="2509" w:hanging="360"/>
      </w:pPr>
      <w:rPr>
        <w:rFonts w:ascii="Courier New" w:hAnsi="Courier New" w:cs="Courier New" w:hint="default"/>
      </w:rPr>
    </w:lvl>
    <w:lvl w:ilvl="2" w:tplc="400A0005" w:tentative="1">
      <w:start w:val="1"/>
      <w:numFmt w:val="bullet"/>
      <w:lvlText w:val=""/>
      <w:lvlJc w:val="left"/>
      <w:pPr>
        <w:ind w:left="3229" w:hanging="360"/>
      </w:pPr>
      <w:rPr>
        <w:rFonts w:ascii="Wingdings" w:hAnsi="Wingdings" w:hint="default"/>
      </w:rPr>
    </w:lvl>
    <w:lvl w:ilvl="3" w:tplc="400A0001" w:tentative="1">
      <w:start w:val="1"/>
      <w:numFmt w:val="bullet"/>
      <w:lvlText w:val=""/>
      <w:lvlJc w:val="left"/>
      <w:pPr>
        <w:ind w:left="3949" w:hanging="360"/>
      </w:pPr>
      <w:rPr>
        <w:rFonts w:ascii="Symbol" w:hAnsi="Symbol" w:hint="default"/>
      </w:rPr>
    </w:lvl>
    <w:lvl w:ilvl="4" w:tplc="400A0003" w:tentative="1">
      <w:start w:val="1"/>
      <w:numFmt w:val="bullet"/>
      <w:lvlText w:val="o"/>
      <w:lvlJc w:val="left"/>
      <w:pPr>
        <w:ind w:left="4669" w:hanging="360"/>
      </w:pPr>
      <w:rPr>
        <w:rFonts w:ascii="Courier New" w:hAnsi="Courier New" w:cs="Courier New" w:hint="default"/>
      </w:rPr>
    </w:lvl>
    <w:lvl w:ilvl="5" w:tplc="400A0005" w:tentative="1">
      <w:start w:val="1"/>
      <w:numFmt w:val="bullet"/>
      <w:lvlText w:val=""/>
      <w:lvlJc w:val="left"/>
      <w:pPr>
        <w:ind w:left="5389" w:hanging="360"/>
      </w:pPr>
      <w:rPr>
        <w:rFonts w:ascii="Wingdings" w:hAnsi="Wingdings" w:hint="default"/>
      </w:rPr>
    </w:lvl>
    <w:lvl w:ilvl="6" w:tplc="400A0001" w:tentative="1">
      <w:start w:val="1"/>
      <w:numFmt w:val="bullet"/>
      <w:lvlText w:val=""/>
      <w:lvlJc w:val="left"/>
      <w:pPr>
        <w:ind w:left="6109" w:hanging="360"/>
      </w:pPr>
      <w:rPr>
        <w:rFonts w:ascii="Symbol" w:hAnsi="Symbol" w:hint="default"/>
      </w:rPr>
    </w:lvl>
    <w:lvl w:ilvl="7" w:tplc="400A0003" w:tentative="1">
      <w:start w:val="1"/>
      <w:numFmt w:val="bullet"/>
      <w:lvlText w:val="o"/>
      <w:lvlJc w:val="left"/>
      <w:pPr>
        <w:ind w:left="6829" w:hanging="360"/>
      </w:pPr>
      <w:rPr>
        <w:rFonts w:ascii="Courier New" w:hAnsi="Courier New" w:cs="Courier New" w:hint="default"/>
      </w:rPr>
    </w:lvl>
    <w:lvl w:ilvl="8" w:tplc="400A0005" w:tentative="1">
      <w:start w:val="1"/>
      <w:numFmt w:val="bullet"/>
      <w:lvlText w:val=""/>
      <w:lvlJc w:val="left"/>
      <w:pPr>
        <w:ind w:left="7549" w:hanging="360"/>
      </w:pPr>
      <w:rPr>
        <w:rFonts w:ascii="Wingdings" w:hAnsi="Wingdings" w:hint="default"/>
      </w:rPr>
    </w:lvl>
  </w:abstractNum>
  <w:abstractNum w:abstractNumId="12">
    <w:nsid w:val="256A0D25"/>
    <w:multiLevelType w:val="hybridMultilevel"/>
    <w:tmpl w:val="7F5668AC"/>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3">
    <w:nsid w:val="272E5701"/>
    <w:multiLevelType w:val="hybridMultilevel"/>
    <w:tmpl w:val="7CEA9F42"/>
    <w:lvl w:ilvl="0" w:tplc="400A000F">
      <w:start w:val="1"/>
      <w:numFmt w:val="decimal"/>
      <w:lvlText w:val="%1."/>
      <w:lvlJc w:val="left"/>
      <w:pPr>
        <w:ind w:left="720" w:hanging="360"/>
      </w:pPr>
    </w:lvl>
    <w:lvl w:ilvl="1" w:tplc="0C0A000F">
      <w:start w:val="1"/>
      <w:numFmt w:val="decimal"/>
      <w:lvlText w:val="%2."/>
      <w:lvlJc w:val="left"/>
      <w:pPr>
        <w:ind w:left="1440" w:hanging="360"/>
      </w:pPr>
      <w:rPr>
        <w:rFonts w:hint="default"/>
      </w:r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4">
    <w:nsid w:val="275C1DE5"/>
    <w:multiLevelType w:val="hybridMultilevel"/>
    <w:tmpl w:val="CCD80D70"/>
    <w:lvl w:ilvl="0" w:tplc="A6D0FF32">
      <w:start w:val="1"/>
      <w:numFmt w:val="decimalZero"/>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5">
    <w:nsid w:val="28CC470D"/>
    <w:multiLevelType w:val="hybridMultilevel"/>
    <w:tmpl w:val="EC8AF238"/>
    <w:lvl w:ilvl="0" w:tplc="D5B2C572">
      <w:start w:val="1"/>
      <w:numFmt w:val="low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nsid w:val="296C51E2"/>
    <w:multiLevelType w:val="hybridMultilevel"/>
    <w:tmpl w:val="3830195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7">
    <w:nsid w:val="30404313"/>
    <w:multiLevelType w:val="hybridMultilevel"/>
    <w:tmpl w:val="2D823F66"/>
    <w:lvl w:ilvl="0" w:tplc="ABE27176">
      <w:start w:val="1"/>
      <w:numFmt w:val="upperLetter"/>
      <w:lvlText w:val="%1."/>
      <w:lvlJc w:val="left"/>
      <w:pPr>
        <w:ind w:left="720" w:hanging="360"/>
      </w:pPr>
      <w:rPr>
        <w:rFonts w:hint="default"/>
        <w:b/>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8">
    <w:nsid w:val="30A86852"/>
    <w:multiLevelType w:val="hybridMultilevel"/>
    <w:tmpl w:val="AF0262B4"/>
    <w:lvl w:ilvl="0" w:tplc="0C0A0001">
      <w:start w:val="1"/>
      <w:numFmt w:val="bullet"/>
      <w:lvlText w:val=""/>
      <w:lvlJc w:val="left"/>
      <w:pPr>
        <w:tabs>
          <w:tab w:val="num" w:pos="1440"/>
        </w:tabs>
        <w:ind w:left="1440" w:hanging="360"/>
      </w:pPr>
      <w:rPr>
        <w:rFonts w:ascii="Symbol" w:hAnsi="Symbol" w:hint="default"/>
      </w:rPr>
    </w:lvl>
    <w:lvl w:ilvl="1" w:tplc="0C0A0003" w:tentative="1">
      <w:start w:val="1"/>
      <w:numFmt w:val="bullet"/>
      <w:lvlText w:val="o"/>
      <w:lvlJc w:val="left"/>
      <w:pPr>
        <w:tabs>
          <w:tab w:val="num" w:pos="2160"/>
        </w:tabs>
        <w:ind w:left="2160" w:hanging="360"/>
      </w:pPr>
      <w:rPr>
        <w:rFonts w:ascii="Courier New" w:hAnsi="Courier New" w:cs="Courier New" w:hint="default"/>
      </w:rPr>
    </w:lvl>
    <w:lvl w:ilvl="2" w:tplc="0C0A0005" w:tentative="1">
      <w:start w:val="1"/>
      <w:numFmt w:val="bullet"/>
      <w:lvlText w:val=""/>
      <w:lvlJc w:val="left"/>
      <w:pPr>
        <w:tabs>
          <w:tab w:val="num" w:pos="2880"/>
        </w:tabs>
        <w:ind w:left="2880" w:hanging="360"/>
      </w:pPr>
      <w:rPr>
        <w:rFonts w:ascii="Wingdings" w:hAnsi="Wingdings" w:hint="default"/>
      </w:rPr>
    </w:lvl>
    <w:lvl w:ilvl="3" w:tplc="0C0A0001" w:tentative="1">
      <w:start w:val="1"/>
      <w:numFmt w:val="bullet"/>
      <w:lvlText w:val=""/>
      <w:lvlJc w:val="left"/>
      <w:pPr>
        <w:tabs>
          <w:tab w:val="num" w:pos="3600"/>
        </w:tabs>
        <w:ind w:left="3600" w:hanging="360"/>
      </w:pPr>
      <w:rPr>
        <w:rFonts w:ascii="Symbol" w:hAnsi="Symbol" w:hint="default"/>
      </w:rPr>
    </w:lvl>
    <w:lvl w:ilvl="4" w:tplc="0C0A0003" w:tentative="1">
      <w:start w:val="1"/>
      <w:numFmt w:val="bullet"/>
      <w:lvlText w:val="o"/>
      <w:lvlJc w:val="left"/>
      <w:pPr>
        <w:tabs>
          <w:tab w:val="num" w:pos="4320"/>
        </w:tabs>
        <w:ind w:left="4320" w:hanging="360"/>
      </w:pPr>
      <w:rPr>
        <w:rFonts w:ascii="Courier New" w:hAnsi="Courier New" w:cs="Courier New" w:hint="default"/>
      </w:rPr>
    </w:lvl>
    <w:lvl w:ilvl="5" w:tplc="0C0A0005" w:tentative="1">
      <w:start w:val="1"/>
      <w:numFmt w:val="bullet"/>
      <w:lvlText w:val=""/>
      <w:lvlJc w:val="left"/>
      <w:pPr>
        <w:tabs>
          <w:tab w:val="num" w:pos="5040"/>
        </w:tabs>
        <w:ind w:left="5040" w:hanging="360"/>
      </w:pPr>
      <w:rPr>
        <w:rFonts w:ascii="Wingdings" w:hAnsi="Wingdings" w:hint="default"/>
      </w:rPr>
    </w:lvl>
    <w:lvl w:ilvl="6" w:tplc="0C0A0001" w:tentative="1">
      <w:start w:val="1"/>
      <w:numFmt w:val="bullet"/>
      <w:lvlText w:val=""/>
      <w:lvlJc w:val="left"/>
      <w:pPr>
        <w:tabs>
          <w:tab w:val="num" w:pos="5760"/>
        </w:tabs>
        <w:ind w:left="5760" w:hanging="360"/>
      </w:pPr>
      <w:rPr>
        <w:rFonts w:ascii="Symbol" w:hAnsi="Symbol" w:hint="default"/>
      </w:rPr>
    </w:lvl>
    <w:lvl w:ilvl="7" w:tplc="0C0A0003" w:tentative="1">
      <w:start w:val="1"/>
      <w:numFmt w:val="bullet"/>
      <w:lvlText w:val="o"/>
      <w:lvlJc w:val="left"/>
      <w:pPr>
        <w:tabs>
          <w:tab w:val="num" w:pos="6480"/>
        </w:tabs>
        <w:ind w:left="6480" w:hanging="360"/>
      </w:pPr>
      <w:rPr>
        <w:rFonts w:ascii="Courier New" w:hAnsi="Courier New" w:cs="Courier New" w:hint="default"/>
      </w:rPr>
    </w:lvl>
    <w:lvl w:ilvl="8" w:tplc="0C0A0005" w:tentative="1">
      <w:start w:val="1"/>
      <w:numFmt w:val="bullet"/>
      <w:lvlText w:val=""/>
      <w:lvlJc w:val="left"/>
      <w:pPr>
        <w:tabs>
          <w:tab w:val="num" w:pos="7200"/>
        </w:tabs>
        <w:ind w:left="7200" w:hanging="360"/>
      </w:pPr>
      <w:rPr>
        <w:rFonts w:ascii="Wingdings" w:hAnsi="Wingdings" w:hint="default"/>
      </w:rPr>
    </w:lvl>
  </w:abstractNum>
  <w:abstractNum w:abstractNumId="19">
    <w:nsid w:val="33CF5344"/>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344F667A"/>
    <w:multiLevelType w:val="hybridMultilevel"/>
    <w:tmpl w:val="AD366E3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39147E48"/>
    <w:multiLevelType w:val="hybridMultilevel"/>
    <w:tmpl w:val="1B724AA6"/>
    <w:lvl w:ilvl="0" w:tplc="6D364868">
      <w:start w:val="1"/>
      <w:numFmt w:val="lowerLetter"/>
      <w:lvlText w:val="%1)"/>
      <w:lvlJc w:val="left"/>
      <w:pPr>
        <w:ind w:left="1069" w:hanging="360"/>
      </w:pPr>
      <w:rPr>
        <w:rFonts w:hint="default"/>
        <w:color w:val="auto"/>
      </w:rPr>
    </w:lvl>
    <w:lvl w:ilvl="1" w:tplc="400A0019" w:tentative="1">
      <w:start w:val="1"/>
      <w:numFmt w:val="lowerLetter"/>
      <w:lvlText w:val="%2."/>
      <w:lvlJc w:val="left"/>
      <w:pPr>
        <w:ind w:left="1789" w:hanging="360"/>
      </w:pPr>
    </w:lvl>
    <w:lvl w:ilvl="2" w:tplc="400A001B" w:tentative="1">
      <w:start w:val="1"/>
      <w:numFmt w:val="lowerRoman"/>
      <w:lvlText w:val="%3."/>
      <w:lvlJc w:val="right"/>
      <w:pPr>
        <w:ind w:left="2509" w:hanging="180"/>
      </w:pPr>
    </w:lvl>
    <w:lvl w:ilvl="3" w:tplc="400A000F" w:tentative="1">
      <w:start w:val="1"/>
      <w:numFmt w:val="decimal"/>
      <w:lvlText w:val="%4."/>
      <w:lvlJc w:val="left"/>
      <w:pPr>
        <w:ind w:left="3229" w:hanging="360"/>
      </w:pPr>
    </w:lvl>
    <w:lvl w:ilvl="4" w:tplc="400A0019" w:tentative="1">
      <w:start w:val="1"/>
      <w:numFmt w:val="lowerLetter"/>
      <w:lvlText w:val="%5."/>
      <w:lvlJc w:val="left"/>
      <w:pPr>
        <w:ind w:left="3949" w:hanging="360"/>
      </w:pPr>
    </w:lvl>
    <w:lvl w:ilvl="5" w:tplc="400A001B" w:tentative="1">
      <w:start w:val="1"/>
      <w:numFmt w:val="lowerRoman"/>
      <w:lvlText w:val="%6."/>
      <w:lvlJc w:val="right"/>
      <w:pPr>
        <w:ind w:left="4669" w:hanging="180"/>
      </w:pPr>
    </w:lvl>
    <w:lvl w:ilvl="6" w:tplc="400A000F" w:tentative="1">
      <w:start w:val="1"/>
      <w:numFmt w:val="decimal"/>
      <w:lvlText w:val="%7."/>
      <w:lvlJc w:val="left"/>
      <w:pPr>
        <w:ind w:left="5389" w:hanging="360"/>
      </w:pPr>
    </w:lvl>
    <w:lvl w:ilvl="7" w:tplc="400A0019" w:tentative="1">
      <w:start w:val="1"/>
      <w:numFmt w:val="lowerLetter"/>
      <w:lvlText w:val="%8."/>
      <w:lvlJc w:val="left"/>
      <w:pPr>
        <w:ind w:left="6109" w:hanging="360"/>
      </w:pPr>
    </w:lvl>
    <w:lvl w:ilvl="8" w:tplc="400A001B" w:tentative="1">
      <w:start w:val="1"/>
      <w:numFmt w:val="lowerRoman"/>
      <w:lvlText w:val="%9."/>
      <w:lvlJc w:val="right"/>
      <w:pPr>
        <w:ind w:left="6829" w:hanging="180"/>
      </w:pPr>
    </w:lvl>
  </w:abstractNum>
  <w:abstractNum w:abstractNumId="22">
    <w:nsid w:val="3A26761E"/>
    <w:multiLevelType w:val="hybridMultilevel"/>
    <w:tmpl w:val="3E7C7ACC"/>
    <w:lvl w:ilvl="0" w:tplc="400A0001">
      <w:start w:val="1"/>
      <w:numFmt w:val="bullet"/>
      <w:lvlText w:val=""/>
      <w:lvlJc w:val="left"/>
      <w:pPr>
        <w:ind w:left="1789" w:hanging="360"/>
      </w:pPr>
      <w:rPr>
        <w:rFonts w:ascii="Symbol" w:hAnsi="Symbol" w:hint="default"/>
      </w:rPr>
    </w:lvl>
    <w:lvl w:ilvl="1" w:tplc="400A0003" w:tentative="1">
      <w:start w:val="1"/>
      <w:numFmt w:val="bullet"/>
      <w:lvlText w:val="o"/>
      <w:lvlJc w:val="left"/>
      <w:pPr>
        <w:ind w:left="2509" w:hanging="360"/>
      </w:pPr>
      <w:rPr>
        <w:rFonts w:ascii="Courier New" w:hAnsi="Courier New" w:cs="Courier New" w:hint="default"/>
      </w:rPr>
    </w:lvl>
    <w:lvl w:ilvl="2" w:tplc="400A0005" w:tentative="1">
      <w:start w:val="1"/>
      <w:numFmt w:val="bullet"/>
      <w:lvlText w:val=""/>
      <w:lvlJc w:val="left"/>
      <w:pPr>
        <w:ind w:left="3229" w:hanging="360"/>
      </w:pPr>
      <w:rPr>
        <w:rFonts w:ascii="Wingdings" w:hAnsi="Wingdings" w:hint="default"/>
      </w:rPr>
    </w:lvl>
    <w:lvl w:ilvl="3" w:tplc="400A0001" w:tentative="1">
      <w:start w:val="1"/>
      <w:numFmt w:val="bullet"/>
      <w:lvlText w:val=""/>
      <w:lvlJc w:val="left"/>
      <w:pPr>
        <w:ind w:left="3949" w:hanging="360"/>
      </w:pPr>
      <w:rPr>
        <w:rFonts w:ascii="Symbol" w:hAnsi="Symbol" w:hint="default"/>
      </w:rPr>
    </w:lvl>
    <w:lvl w:ilvl="4" w:tplc="400A0003" w:tentative="1">
      <w:start w:val="1"/>
      <w:numFmt w:val="bullet"/>
      <w:lvlText w:val="o"/>
      <w:lvlJc w:val="left"/>
      <w:pPr>
        <w:ind w:left="4669" w:hanging="360"/>
      </w:pPr>
      <w:rPr>
        <w:rFonts w:ascii="Courier New" w:hAnsi="Courier New" w:cs="Courier New" w:hint="default"/>
      </w:rPr>
    </w:lvl>
    <w:lvl w:ilvl="5" w:tplc="400A0005" w:tentative="1">
      <w:start w:val="1"/>
      <w:numFmt w:val="bullet"/>
      <w:lvlText w:val=""/>
      <w:lvlJc w:val="left"/>
      <w:pPr>
        <w:ind w:left="5389" w:hanging="360"/>
      </w:pPr>
      <w:rPr>
        <w:rFonts w:ascii="Wingdings" w:hAnsi="Wingdings" w:hint="default"/>
      </w:rPr>
    </w:lvl>
    <w:lvl w:ilvl="6" w:tplc="400A0001" w:tentative="1">
      <w:start w:val="1"/>
      <w:numFmt w:val="bullet"/>
      <w:lvlText w:val=""/>
      <w:lvlJc w:val="left"/>
      <w:pPr>
        <w:ind w:left="6109" w:hanging="360"/>
      </w:pPr>
      <w:rPr>
        <w:rFonts w:ascii="Symbol" w:hAnsi="Symbol" w:hint="default"/>
      </w:rPr>
    </w:lvl>
    <w:lvl w:ilvl="7" w:tplc="400A0003" w:tentative="1">
      <w:start w:val="1"/>
      <w:numFmt w:val="bullet"/>
      <w:lvlText w:val="o"/>
      <w:lvlJc w:val="left"/>
      <w:pPr>
        <w:ind w:left="6829" w:hanging="360"/>
      </w:pPr>
      <w:rPr>
        <w:rFonts w:ascii="Courier New" w:hAnsi="Courier New" w:cs="Courier New" w:hint="default"/>
      </w:rPr>
    </w:lvl>
    <w:lvl w:ilvl="8" w:tplc="400A0005" w:tentative="1">
      <w:start w:val="1"/>
      <w:numFmt w:val="bullet"/>
      <w:lvlText w:val=""/>
      <w:lvlJc w:val="left"/>
      <w:pPr>
        <w:ind w:left="7549" w:hanging="360"/>
      </w:pPr>
      <w:rPr>
        <w:rFonts w:ascii="Wingdings" w:hAnsi="Wingdings" w:hint="default"/>
      </w:rPr>
    </w:lvl>
  </w:abstractNum>
  <w:abstractNum w:abstractNumId="23">
    <w:nsid w:val="3A9F388A"/>
    <w:multiLevelType w:val="hybridMultilevel"/>
    <w:tmpl w:val="96862206"/>
    <w:lvl w:ilvl="0" w:tplc="32CE5C62">
      <w:start w:val="1"/>
      <w:numFmt w:val="decimal"/>
      <w:lvlText w:val="%1."/>
      <w:lvlJc w:val="left"/>
      <w:pPr>
        <w:ind w:left="720" w:hanging="360"/>
      </w:pPr>
      <w:rPr>
        <w:rFonts w:hint="default"/>
        <w:b/>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4">
    <w:nsid w:val="414D5BBE"/>
    <w:multiLevelType w:val="hybridMultilevel"/>
    <w:tmpl w:val="7E04C7A2"/>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25">
    <w:nsid w:val="41AD39BB"/>
    <w:multiLevelType w:val="hybridMultilevel"/>
    <w:tmpl w:val="CDFE11C0"/>
    <w:lvl w:ilvl="0" w:tplc="400A0017">
      <w:start w:val="1"/>
      <w:numFmt w:val="low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6">
    <w:nsid w:val="43CC3CB5"/>
    <w:multiLevelType w:val="hybridMultilevel"/>
    <w:tmpl w:val="7D024228"/>
    <w:lvl w:ilvl="0" w:tplc="46B87610">
      <w:start w:val="1"/>
      <w:numFmt w:val="lowerLetter"/>
      <w:lvlText w:val="%1)"/>
      <w:lvlJc w:val="left"/>
      <w:pPr>
        <w:ind w:left="1800" w:hanging="360"/>
      </w:pPr>
      <w:rPr>
        <w:rFonts w:ascii="Calibri" w:eastAsia="Times New Roman" w:hAnsi="Calibri" w:cs="Times New Roman"/>
      </w:rPr>
    </w:lvl>
    <w:lvl w:ilvl="1" w:tplc="400A0019" w:tentative="1">
      <w:start w:val="1"/>
      <w:numFmt w:val="lowerLetter"/>
      <w:lvlText w:val="%2."/>
      <w:lvlJc w:val="left"/>
      <w:pPr>
        <w:ind w:left="2520" w:hanging="360"/>
      </w:pPr>
    </w:lvl>
    <w:lvl w:ilvl="2" w:tplc="400A001B" w:tentative="1">
      <w:start w:val="1"/>
      <w:numFmt w:val="lowerRoman"/>
      <w:lvlText w:val="%3."/>
      <w:lvlJc w:val="right"/>
      <w:pPr>
        <w:ind w:left="3240" w:hanging="180"/>
      </w:pPr>
    </w:lvl>
    <w:lvl w:ilvl="3" w:tplc="400A000F" w:tentative="1">
      <w:start w:val="1"/>
      <w:numFmt w:val="decimal"/>
      <w:lvlText w:val="%4."/>
      <w:lvlJc w:val="left"/>
      <w:pPr>
        <w:ind w:left="3960" w:hanging="360"/>
      </w:pPr>
    </w:lvl>
    <w:lvl w:ilvl="4" w:tplc="400A0019" w:tentative="1">
      <w:start w:val="1"/>
      <w:numFmt w:val="lowerLetter"/>
      <w:lvlText w:val="%5."/>
      <w:lvlJc w:val="left"/>
      <w:pPr>
        <w:ind w:left="4680" w:hanging="360"/>
      </w:pPr>
    </w:lvl>
    <w:lvl w:ilvl="5" w:tplc="400A001B" w:tentative="1">
      <w:start w:val="1"/>
      <w:numFmt w:val="lowerRoman"/>
      <w:lvlText w:val="%6."/>
      <w:lvlJc w:val="right"/>
      <w:pPr>
        <w:ind w:left="5400" w:hanging="180"/>
      </w:pPr>
    </w:lvl>
    <w:lvl w:ilvl="6" w:tplc="400A000F" w:tentative="1">
      <w:start w:val="1"/>
      <w:numFmt w:val="decimal"/>
      <w:lvlText w:val="%7."/>
      <w:lvlJc w:val="left"/>
      <w:pPr>
        <w:ind w:left="6120" w:hanging="360"/>
      </w:pPr>
    </w:lvl>
    <w:lvl w:ilvl="7" w:tplc="400A0019" w:tentative="1">
      <w:start w:val="1"/>
      <w:numFmt w:val="lowerLetter"/>
      <w:lvlText w:val="%8."/>
      <w:lvlJc w:val="left"/>
      <w:pPr>
        <w:ind w:left="6840" w:hanging="360"/>
      </w:pPr>
    </w:lvl>
    <w:lvl w:ilvl="8" w:tplc="400A001B" w:tentative="1">
      <w:start w:val="1"/>
      <w:numFmt w:val="lowerRoman"/>
      <w:lvlText w:val="%9."/>
      <w:lvlJc w:val="right"/>
      <w:pPr>
        <w:ind w:left="7560" w:hanging="180"/>
      </w:pPr>
    </w:lvl>
  </w:abstractNum>
  <w:abstractNum w:abstractNumId="27">
    <w:nsid w:val="44C04449"/>
    <w:multiLevelType w:val="hybridMultilevel"/>
    <w:tmpl w:val="EB98B550"/>
    <w:lvl w:ilvl="0" w:tplc="DAD25FA0">
      <w:start w:val="1"/>
      <w:numFmt w:val="lowerLetter"/>
      <w:lvlText w:val="%1."/>
      <w:lvlJc w:val="left"/>
      <w:pPr>
        <w:ind w:left="1429" w:hanging="360"/>
      </w:pPr>
      <w:rPr>
        <w:rFonts w:hint="default"/>
      </w:rPr>
    </w:lvl>
    <w:lvl w:ilvl="1" w:tplc="400A0019" w:tentative="1">
      <w:start w:val="1"/>
      <w:numFmt w:val="lowerLetter"/>
      <w:lvlText w:val="%2."/>
      <w:lvlJc w:val="left"/>
      <w:pPr>
        <w:ind w:left="2149" w:hanging="360"/>
      </w:pPr>
    </w:lvl>
    <w:lvl w:ilvl="2" w:tplc="400A001B" w:tentative="1">
      <w:start w:val="1"/>
      <w:numFmt w:val="lowerRoman"/>
      <w:lvlText w:val="%3."/>
      <w:lvlJc w:val="right"/>
      <w:pPr>
        <w:ind w:left="2869" w:hanging="180"/>
      </w:pPr>
    </w:lvl>
    <w:lvl w:ilvl="3" w:tplc="400A000F" w:tentative="1">
      <w:start w:val="1"/>
      <w:numFmt w:val="decimal"/>
      <w:lvlText w:val="%4."/>
      <w:lvlJc w:val="left"/>
      <w:pPr>
        <w:ind w:left="3589" w:hanging="360"/>
      </w:pPr>
    </w:lvl>
    <w:lvl w:ilvl="4" w:tplc="400A0019" w:tentative="1">
      <w:start w:val="1"/>
      <w:numFmt w:val="lowerLetter"/>
      <w:lvlText w:val="%5."/>
      <w:lvlJc w:val="left"/>
      <w:pPr>
        <w:ind w:left="4309" w:hanging="360"/>
      </w:pPr>
    </w:lvl>
    <w:lvl w:ilvl="5" w:tplc="400A001B" w:tentative="1">
      <w:start w:val="1"/>
      <w:numFmt w:val="lowerRoman"/>
      <w:lvlText w:val="%6."/>
      <w:lvlJc w:val="right"/>
      <w:pPr>
        <w:ind w:left="5029" w:hanging="180"/>
      </w:pPr>
    </w:lvl>
    <w:lvl w:ilvl="6" w:tplc="400A000F" w:tentative="1">
      <w:start w:val="1"/>
      <w:numFmt w:val="decimal"/>
      <w:lvlText w:val="%7."/>
      <w:lvlJc w:val="left"/>
      <w:pPr>
        <w:ind w:left="5749" w:hanging="360"/>
      </w:pPr>
    </w:lvl>
    <w:lvl w:ilvl="7" w:tplc="400A0019" w:tentative="1">
      <w:start w:val="1"/>
      <w:numFmt w:val="lowerLetter"/>
      <w:lvlText w:val="%8."/>
      <w:lvlJc w:val="left"/>
      <w:pPr>
        <w:ind w:left="6469" w:hanging="360"/>
      </w:pPr>
    </w:lvl>
    <w:lvl w:ilvl="8" w:tplc="400A001B" w:tentative="1">
      <w:start w:val="1"/>
      <w:numFmt w:val="lowerRoman"/>
      <w:lvlText w:val="%9."/>
      <w:lvlJc w:val="right"/>
      <w:pPr>
        <w:ind w:left="7189" w:hanging="180"/>
      </w:pPr>
    </w:lvl>
  </w:abstractNum>
  <w:abstractNum w:abstractNumId="28">
    <w:nsid w:val="48104953"/>
    <w:multiLevelType w:val="hybridMultilevel"/>
    <w:tmpl w:val="F620EF14"/>
    <w:lvl w:ilvl="0" w:tplc="0C0A000F">
      <w:start w:val="1"/>
      <w:numFmt w:val="decimal"/>
      <w:lvlText w:val="%1."/>
      <w:lvlJc w:val="left"/>
      <w:pPr>
        <w:ind w:left="360" w:hanging="360"/>
      </w:pPr>
      <w:rPr>
        <w:rFonts w:hint="default"/>
      </w:r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29">
    <w:nsid w:val="51C5361F"/>
    <w:multiLevelType w:val="hybridMultilevel"/>
    <w:tmpl w:val="DEB8D874"/>
    <w:lvl w:ilvl="0" w:tplc="0C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0">
    <w:nsid w:val="51F328F6"/>
    <w:multiLevelType w:val="hybridMultilevel"/>
    <w:tmpl w:val="D42AED76"/>
    <w:lvl w:ilvl="0" w:tplc="D97CE550">
      <w:start w:val="1"/>
      <w:numFmt w:val="decimal"/>
      <w:lvlText w:val="%1."/>
      <w:lvlJc w:val="left"/>
      <w:pPr>
        <w:ind w:left="1069" w:hanging="360"/>
      </w:pPr>
      <w:rPr>
        <w:rFonts w:hint="default"/>
        <w:b/>
      </w:rPr>
    </w:lvl>
    <w:lvl w:ilvl="1" w:tplc="400A0019" w:tentative="1">
      <w:start w:val="1"/>
      <w:numFmt w:val="lowerLetter"/>
      <w:lvlText w:val="%2."/>
      <w:lvlJc w:val="left"/>
      <w:pPr>
        <w:ind w:left="1789" w:hanging="360"/>
      </w:pPr>
    </w:lvl>
    <w:lvl w:ilvl="2" w:tplc="400A001B" w:tentative="1">
      <w:start w:val="1"/>
      <w:numFmt w:val="lowerRoman"/>
      <w:lvlText w:val="%3."/>
      <w:lvlJc w:val="right"/>
      <w:pPr>
        <w:ind w:left="2509" w:hanging="180"/>
      </w:pPr>
    </w:lvl>
    <w:lvl w:ilvl="3" w:tplc="400A000F" w:tentative="1">
      <w:start w:val="1"/>
      <w:numFmt w:val="decimal"/>
      <w:lvlText w:val="%4."/>
      <w:lvlJc w:val="left"/>
      <w:pPr>
        <w:ind w:left="3229" w:hanging="360"/>
      </w:pPr>
    </w:lvl>
    <w:lvl w:ilvl="4" w:tplc="400A0019" w:tentative="1">
      <w:start w:val="1"/>
      <w:numFmt w:val="lowerLetter"/>
      <w:lvlText w:val="%5."/>
      <w:lvlJc w:val="left"/>
      <w:pPr>
        <w:ind w:left="3949" w:hanging="360"/>
      </w:pPr>
    </w:lvl>
    <w:lvl w:ilvl="5" w:tplc="400A001B" w:tentative="1">
      <w:start w:val="1"/>
      <w:numFmt w:val="lowerRoman"/>
      <w:lvlText w:val="%6."/>
      <w:lvlJc w:val="right"/>
      <w:pPr>
        <w:ind w:left="4669" w:hanging="180"/>
      </w:pPr>
    </w:lvl>
    <w:lvl w:ilvl="6" w:tplc="400A000F" w:tentative="1">
      <w:start w:val="1"/>
      <w:numFmt w:val="decimal"/>
      <w:lvlText w:val="%7."/>
      <w:lvlJc w:val="left"/>
      <w:pPr>
        <w:ind w:left="5389" w:hanging="360"/>
      </w:pPr>
    </w:lvl>
    <w:lvl w:ilvl="7" w:tplc="400A0019" w:tentative="1">
      <w:start w:val="1"/>
      <w:numFmt w:val="lowerLetter"/>
      <w:lvlText w:val="%8."/>
      <w:lvlJc w:val="left"/>
      <w:pPr>
        <w:ind w:left="6109" w:hanging="360"/>
      </w:pPr>
    </w:lvl>
    <w:lvl w:ilvl="8" w:tplc="400A001B" w:tentative="1">
      <w:start w:val="1"/>
      <w:numFmt w:val="lowerRoman"/>
      <w:lvlText w:val="%9."/>
      <w:lvlJc w:val="right"/>
      <w:pPr>
        <w:ind w:left="6829" w:hanging="180"/>
      </w:pPr>
    </w:lvl>
  </w:abstractNum>
  <w:abstractNum w:abstractNumId="31">
    <w:nsid w:val="559A3E21"/>
    <w:multiLevelType w:val="hybridMultilevel"/>
    <w:tmpl w:val="FCB2F9B6"/>
    <w:lvl w:ilvl="0" w:tplc="6CF21FDE">
      <w:start w:val="1"/>
      <w:numFmt w:val="lowerLetter"/>
      <w:lvlText w:val="%1)"/>
      <w:lvlJc w:val="left"/>
      <w:pPr>
        <w:ind w:left="1069" w:hanging="360"/>
      </w:pPr>
      <w:rPr>
        <w:rFonts w:hint="default"/>
        <w:b/>
      </w:rPr>
    </w:lvl>
    <w:lvl w:ilvl="1" w:tplc="400A0019" w:tentative="1">
      <w:start w:val="1"/>
      <w:numFmt w:val="lowerLetter"/>
      <w:lvlText w:val="%2."/>
      <w:lvlJc w:val="left"/>
      <w:pPr>
        <w:ind w:left="1789" w:hanging="360"/>
      </w:pPr>
    </w:lvl>
    <w:lvl w:ilvl="2" w:tplc="400A001B" w:tentative="1">
      <w:start w:val="1"/>
      <w:numFmt w:val="lowerRoman"/>
      <w:lvlText w:val="%3."/>
      <w:lvlJc w:val="right"/>
      <w:pPr>
        <w:ind w:left="2509" w:hanging="180"/>
      </w:pPr>
    </w:lvl>
    <w:lvl w:ilvl="3" w:tplc="400A000F" w:tentative="1">
      <w:start w:val="1"/>
      <w:numFmt w:val="decimal"/>
      <w:lvlText w:val="%4."/>
      <w:lvlJc w:val="left"/>
      <w:pPr>
        <w:ind w:left="3229" w:hanging="360"/>
      </w:pPr>
    </w:lvl>
    <w:lvl w:ilvl="4" w:tplc="400A0019" w:tentative="1">
      <w:start w:val="1"/>
      <w:numFmt w:val="lowerLetter"/>
      <w:lvlText w:val="%5."/>
      <w:lvlJc w:val="left"/>
      <w:pPr>
        <w:ind w:left="3949" w:hanging="360"/>
      </w:pPr>
    </w:lvl>
    <w:lvl w:ilvl="5" w:tplc="400A001B" w:tentative="1">
      <w:start w:val="1"/>
      <w:numFmt w:val="lowerRoman"/>
      <w:lvlText w:val="%6."/>
      <w:lvlJc w:val="right"/>
      <w:pPr>
        <w:ind w:left="4669" w:hanging="180"/>
      </w:pPr>
    </w:lvl>
    <w:lvl w:ilvl="6" w:tplc="400A000F" w:tentative="1">
      <w:start w:val="1"/>
      <w:numFmt w:val="decimal"/>
      <w:lvlText w:val="%7."/>
      <w:lvlJc w:val="left"/>
      <w:pPr>
        <w:ind w:left="5389" w:hanging="360"/>
      </w:pPr>
    </w:lvl>
    <w:lvl w:ilvl="7" w:tplc="400A0019" w:tentative="1">
      <w:start w:val="1"/>
      <w:numFmt w:val="lowerLetter"/>
      <w:lvlText w:val="%8."/>
      <w:lvlJc w:val="left"/>
      <w:pPr>
        <w:ind w:left="6109" w:hanging="360"/>
      </w:pPr>
    </w:lvl>
    <w:lvl w:ilvl="8" w:tplc="400A001B" w:tentative="1">
      <w:start w:val="1"/>
      <w:numFmt w:val="lowerRoman"/>
      <w:lvlText w:val="%9."/>
      <w:lvlJc w:val="right"/>
      <w:pPr>
        <w:ind w:left="6829" w:hanging="180"/>
      </w:pPr>
    </w:lvl>
  </w:abstractNum>
  <w:abstractNum w:abstractNumId="32">
    <w:nsid w:val="5A4D0063"/>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5D4A2C9D"/>
    <w:multiLevelType w:val="hybridMultilevel"/>
    <w:tmpl w:val="81E8169A"/>
    <w:lvl w:ilvl="0" w:tplc="CFA45BAE">
      <w:start w:val="1"/>
      <w:numFmt w:val="upperLetter"/>
      <w:lvlText w:val="%1."/>
      <w:lvlJc w:val="left"/>
      <w:pPr>
        <w:ind w:left="1080" w:hanging="360"/>
      </w:pPr>
      <w:rPr>
        <w:rFonts w:hint="default"/>
        <w:b/>
      </w:rPr>
    </w:lvl>
    <w:lvl w:ilvl="1" w:tplc="400A0019" w:tentative="1">
      <w:start w:val="1"/>
      <w:numFmt w:val="lowerLetter"/>
      <w:lvlText w:val="%2."/>
      <w:lvlJc w:val="left"/>
      <w:pPr>
        <w:ind w:left="1800" w:hanging="360"/>
      </w:pPr>
    </w:lvl>
    <w:lvl w:ilvl="2" w:tplc="400A001B" w:tentative="1">
      <w:start w:val="1"/>
      <w:numFmt w:val="lowerRoman"/>
      <w:lvlText w:val="%3."/>
      <w:lvlJc w:val="right"/>
      <w:pPr>
        <w:ind w:left="2520" w:hanging="180"/>
      </w:pPr>
    </w:lvl>
    <w:lvl w:ilvl="3" w:tplc="400A000F" w:tentative="1">
      <w:start w:val="1"/>
      <w:numFmt w:val="decimal"/>
      <w:lvlText w:val="%4."/>
      <w:lvlJc w:val="left"/>
      <w:pPr>
        <w:ind w:left="3240" w:hanging="360"/>
      </w:pPr>
    </w:lvl>
    <w:lvl w:ilvl="4" w:tplc="400A0019" w:tentative="1">
      <w:start w:val="1"/>
      <w:numFmt w:val="lowerLetter"/>
      <w:lvlText w:val="%5."/>
      <w:lvlJc w:val="left"/>
      <w:pPr>
        <w:ind w:left="3960" w:hanging="360"/>
      </w:pPr>
    </w:lvl>
    <w:lvl w:ilvl="5" w:tplc="400A001B" w:tentative="1">
      <w:start w:val="1"/>
      <w:numFmt w:val="lowerRoman"/>
      <w:lvlText w:val="%6."/>
      <w:lvlJc w:val="right"/>
      <w:pPr>
        <w:ind w:left="4680" w:hanging="180"/>
      </w:pPr>
    </w:lvl>
    <w:lvl w:ilvl="6" w:tplc="400A000F" w:tentative="1">
      <w:start w:val="1"/>
      <w:numFmt w:val="decimal"/>
      <w:lvlText w:val="%7."/>
      <w:lvlJc w:val="left"/>
      <w:pPr>
        <w:ind w:left="5400" w:hanging="360"/>
      </w:pPr>
    </w:lvl>
    <w:lvl w:ilvl="7" w:tplc="400A0019" w:tentative="1">
      <w:start w:val="1"/>
      <w:numFmt w:val="lowerLetter"/>
      <w:lvlText w:val="%8."/>
      <w:lvlJc w:val="left"/>
      <w:pPr>
        <w:ind w:left="6120" w:hanging="360"/>
      </w:pPr>
    </w:lvl>
    <w:lvl w:ilvl="8" w:tplc="400A001B" w:tentative="1">
      <w:start w:val="1"/>
      <w:numFmt w:val="lowerRoman"/>
      <w:lvlText w:val="%9."/>
      <w:lvlJc w:val="right"/>
      <w:pPr>
        <w:ind w:left="6840" w:hanging="180"/>
      </w:pPr>
    </w:lvl>
  </w:abstractNum>
  <w:abstractNum w:abstractNumId="34">
    <w:nsid w:val="61333590"/>
    <w:multiLevelType w:val="hybridMultilevel"/>
    <w:tmpl w:val="AD366E30"/>
    <w:lvl w:ilvl="0" w:tplc="0C0A000F">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35">
    <w:nsid w:val="61D3275D"/>
    <w:multiLevelType w:val="hybridMultilevel"/>
    <w:tmpl w:val="2166BB7A"/>
    <w:lvl w:ilvl="0" w:tplc="400A0017">
      <w:start w:val="1"/>
      <w:numFmt w:val="low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6">
    <w:nsid w:val="659E3E12"/>
    <w:multiLevelType w:val="hybridMultilevel"/>
    <w:tmpl w:val="5164BD24"/>
    <w:lvl w:ilvl="0" w:tplc="189C8C86">
      <w:start w:val="1"/>
      <w:numFmt w:val="upperLetter"/>
      <w:lvlText w:val="%1."/>
      <w:lvlJc w:val="left"/>
      <w:pPr>
        <w:ind w:left="720" w:hanging="360"/>
      </w:pPr>
      <w:rPr>
        <w:rFonts w:hint="default"/>
        <w:b/>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7">
    <w:nsid w:val="67794AC9"/>
    <w:multiLevelType w:val="hybridMultilevel"/>
    <w:tmpl w:val="E40A0C9E"/>
    <w:lvl w:ilvl="0" w:tplc="0E68F38C">
      <w:start w:val="1"/>
      <w:numFmt w:val="lowerLetter"/>
      <w:lvlText w:val="%1)"/>
      <w:lvlJc w:val="left"/>
      <w:pPr>
        <w:ind w:left="1069" w:hanging="360"/>
      </w:pPr>
      <w:rPr>
        <w:rFonts w:hint="default"/>
        <w:b/>
      </w:rPr>
    </w:lvl>
    <w:lvl w:ilvl="1" w:tplc="400A0019" w:tentative="1">
      <w:start w:val="1"/>
      <w:numFmt w:val="lowerLetter"/>
      <w:lvlText w:val="%2."/>
      <w:lvlJc w:val="left"/>
      <w:pPr>
        <w:ind w:left="1789" w:hanging="360"/>
      </w:pPr>
    </w:lvl>
    <w:lvl w:ilvl="2" w:tplc="400A001B" w:tentative="1">
      <w:start w:val="1"/>
      <w:numFmt w:val="lowerRoman"/>
      <w:lvlText w:val="%3."/>
      <w:lvlJc w:val="right"/>
      <w:pPr>
        <w:ind w:left="2509" w:hanging="180"/>
      </w:pPr>
    </w:lvl>
    <w:lvl w:ilvl="3" w:tplc="400A000F">
      <w:start w:val="1"/>
      <w:numFmt w:val="decimal"/>
      <w:lvlText w:val="%4."/>
      <w:lvlJc w:val="left"/>
      <w:pPr>
        <w:ind w:left="3229" w:hanging="360"/>
      </w:pPr>
    </w:lvl>
    <w:lvl w:ilvl="4" w:tplc="400A0019" w:tentative="1">
      <w:start w:val="1"/>
      <w:numFmt w:val="lowerLetter"/>
      <w:lvlText w:val="%5."/>
      <w:lvlJc w:val="left"/>
      <w:pPr>
        <w:ind w:left="3949" w:hanging="360"/>
      </w:pPr>
    </w:lvl>
    <w:lvl w:ilvl="5" w:tplc="400A001B" w:tentative="1">
      <w:start w:val="1"/>
      <w:numFmt w:val="lowerRoman"/>
      <w:lvlText w:val="%6."/>
      <w:lvlJc w:val="right"/>
      <w:pPr>
        <w:ind w:left="4669" w:hanging="180"/>
      </w:pPr>
    </w:lvl>
    <w:lvl w:ilvl="6" w:tplc="400A000F" w:tentative="1">
      <w:start w:val="1"/>
      <w:numFmt w:val="decimal"/>
      <w:lvlText w:val="%7."/>
      <w:lvlJc w:val="left"/>
      <w:pPr>
        <w:ind w:left="5389" w:hanging="360"/>
      </w:pPr>
    </w:lvl>
    <w:lvl w:ilvl="7" w:tplc="400A0019" w:tentative="1">
      <w:start w:val="1"/>
      <w:numFmt w:val="lowerLetter"/>
      <w:lvlText w:val="%8."/>
      <w:lvlJc w:val="left"/>
      <w:pPr>
        <w:ind w:left="6109" w:hanging="360"/>
      </w:pPr>
    </w:lvl>
    <w:lvl w:ilvl="8" w:tplc="400A001B" w:tentative="1">
      <w:start w:val="1"/>
      <w:numFmt w:val="lowerRoman"/>
      <w:lvlText w:val="%9."/>
      <w:lvlJc w:val="right"/>
      <w:pPr>
        <w:ind w:left="6829" w:hanging="180"/>
      </w:pPr>
    </w:lvl>
  </w:abstractNum>
  <w:abstractNum w:abstractNumId="38">
    <w:nsid w:val="6D907771"/>
    <w:multiLevelType w:val="hybridMultilevel"/>
    <w:tmpl w:val="AD366E3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nsid w:val="6FDD3915"/>
    <w:multiLevelType w:val="hybridMultilevel"/>
    <w:tmpl w:val="48EC10B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0">
    <w:nsid w:val="757A0D63"/>
    <w:multiLevelType w:val="hybridMultilevel"/>
    <w:tmpl w:val="F8D25B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nsid w:val="771C372D"/>
    <w:multiLevelType w:val="hybridMultilevel"/>
    <w:tmpl w:val="6E54F906"/>
    <w:lvl w:ilvl="0" w:tplc="400A000F">
      <w:start w:val="1"/>
      <w:numFmt w:val="decimal"/>
      <w:lvlText w:val="%1."/>
      <w:lvlJc w:val="left"/>
      <w:pPr>
        <w:ind w:left="5400" w:hanging="360"/>
      </w:pPr>
    </w:lvl>
    <w:lvl w:ilvl="1" w:tplc="400A0019" w:tentative="1">
      <w:start w:val="1"/>
      <w:numFmt w:val="lowerLetter"/>
      <w:lvlText w:val="%2."/>
      <w:lvlJc w:val="left"/>
      <w:pPr>
        <w:ind w:left="3960" w:hanging="360"/>
      </w:pPr>
    </w:lvl>
    <w:lvl w:ilvl="2" w:tplc="400A001B" w:tentative="1">
      <w:start w:val="1"/>
      <w:numFmt w:val="lowerRoman"/>
      <w:lvlText w:val="%3."/>
      <w:lvlJc w:val="right"/>
      <w:pPr>
        <w:ind w:left="4680" w:hanging="180"/>
      </w:pPr>
    </w:lvl>
    <w:lvl w:ilvl="3" w:tplc="DD6CF6B8">
      <w:start w:val="1"/>
      <w:numFmt w:val="decimal"/>
      <w:lvlText w:val="%4."/>
      <w:lvlJc w:val="left"/>
      <w:pPr>
        <w:ind w:left="5400" w:hanging="360"/>
      </w:pPr>
      <w:rPr>
        <w:strike w:val="0"/>
      </w:rPr>
    </w:lvl>
    <w:lvl w:ilvl="4" w:tplc="400A0019" w:tentative="1">
      <w:start w:val="1"/>
      <w:numFmt w:val="lowerLetter"/>
      <w:lvlText w:val="%5."/>
      <w:lvlJc w:val="left"/>
      <w:pPr>
        <w:ind w:left="6120" w:hanging="360"/>
      </w:pPr>
    </w:lvl>
    <w:lvl w:ilvl="5" w:tplc="400A001B" w:tentative="1">
      <w:start w:val="1"/>
      <w:numFmt w:val="lowerRoman"/>
      <w:lvlText w:val="%6."/>
      <w:lvlJc w:val="right"/>
      <w:pPr>
        <w:ind w:left="6840" w:hanging="180"/>
      </w:pPr>
    </w:lvl>
    <w:lvl w:ilvl="6" w:tplc="400A000F" w:tentative="1">
      <w:start w:val="1"/>
      <w:numFmt w:val="decimal"/>
      <w:lvlText w:val="%7."/>
      <w:lvlJc w:val="left"/>
      <w:pPr>
        <w:ind w:left="7560" w:hanging="360"/>
      </w:pPr>
    </w:lvl>
    <w:lvl w:ilvl="7" w:tplc="400A0019" w:tentative="1">
      <w:start w:val="1"/>
      <w:numFmt w:val="lowerLetter"/>
      <w:lvlText w:val="%8."/>
      <w:lvlJc w:val="left"/>
      <w:pPr>
        <w:ind w:left="8280" w:hanging="360"/>
      </w:pPr>
    </w:lvl>
    <w:lvl w:ilvl="8" w:tplc="400A001B" w:tentative="1">
      <w:start w:val="1"/>
      <w:numFmt w:val="lowerRoman"/>
      <w:lvlText w:val="%9."/>
      <w:lvlJc w:val="right"/>
      <w:pPr>
        <w:ind w:left="9000" w:hanging="180"/>
      </w:pPr>
    </w:lvl>
  </w:abstractNum>
  <w:abstractNum w:abstractNumId="42">
    <w:nsid w:val="77845F5E"/>
    <w:multiLevelType w:val="hybridMultilevel"/>
    <w:tmpl w:val="766EE684"/>
    <w:lvl w:ilvl="0" w:tplc="026081BE">
      <w:start w:val="1"/>
      <w:numFmt w:val="lowerLetter"/>
      <w:lvlText w:val="%1)"/>
      <w:lvlJc w:val="left"/>
      <w:pPr>
        <w:tabs>
          <w:tab w:val="num" w:pos="720"/>
        </w:tabs>
        <w:ind w:left="720" w:hanging="360"/>
      </w:pPr>
      <w:rPr>
        <w:rFonts w:ascii="HeaveneticaCond2" w:eastAsia="Times New Roman" w:hAnsi="HeaveneticaCond2" w:cs="Tahoma"/>
      </w:rPr>
    </w:lvl>
    <w:lvl w:ilvl="1" w:tplc="0C0A0001">
      <w:start w:val="1"/>
      <w:numFmt w:val="bullet"/>
      <w:lvlText w:val=""/>
      <w:lvlJc w:val="left"/>
      <w:pPr>
        <w:tabs>
          <w:tab w:val="num" w:pos="1440"/>
        </w:tabs>
        <w:ind w:left="1440" w:hanging="360"/>
      </w:pPr>
      <w:rPr>
        <w:rFonts w:ascii="Symbol" w:hAnsi="Symbol" w:hint="default"/>
      </w:rPr>
    </w:lvl>
    <w:lvl w:ilvl="2" w:tplc="4178F6A2">
      <w:start w:val="1"/>
      <w:numFmt w:val="lowerLetter"/>
      <w:lvlText w:val="%3."/>
      <w:lvlJc w:val="left"/>
      <w:pPr>
        <w:ind w:left="2160" w:hanging="360"/>
      </w:pPr>
      <w:rPr>
        <w:rFonts w:hint="default"/>
      </w:rPr>
    </w:lvl>
    <w:lvl w:ilvl="3" w:tplc="15907754">
      <w:start w:val="1"/>
      <w:numFmt w:val="decimal"/>
      <w:lvlText w:val="%4."/>
      <w:lvlJc w:val="left"/>
      <w:pPr>
        <w:ind w:left="2880" w:hanging="360"/>
      </w:pPr>
      <w:rPr>
        <w:rFonts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78176438"/>
    <w:multiLevelType w:val="hybridMultilevel"/>
    <w:tmpl w:val="C57C976E"/>
    <w:lvl w:ilvl="0" w:tplc="185613D8">
      <w:start w:val="1"/>
      <w:numFmt w:val="decimalZero"/>
      <w:lvlText w:val="%1"/>
      <w:lvlJc w:val="left"/>
      <w:pPr>
        <w:tabs>
          <w:tab w:val="num" w:pos="705"/>
        </w:tabs>
        <w:ind w:left="705" w:hanging="705"/>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4">
    <w:nsid w:val="79BF54B9"/>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nsid w:val="7E485E93"/>
    <w:multiLevelType w:val="hybridMultilevel"/>
    <w:tmpl w:val="80827B96"/>
    <w:lvl w:ilvl="0" w:tplc="391E8B8E">
      <w:start w:val="1"/>
      <w:numFmt w:val="lowerLetter"/>
      <w:lvlText w:val="%1)"/>
      <w:lvlJc w:val="left"/>
      <w:pPr>
        <w:tabs>
          <w:tab w:val="num" w:pos="720"/>
        </w:tabs>
        <w:ind w:left="720" w:hanging="360"/>
      </w:pPr>
      <w:rPr>
        <w:rFonts w:ascii="Eurostile" w:eastAsia="Times New Roman" w:hAnsi="Eurostile" w:cs="Tahoma" w:hint="default"/>
        <w:b/>
      </w:rPr>
    </w:lvl>
    <w:lvl w:ilvl="1" w:tplc="04090003">
      <w:start w:val="1"/>
      <w:numFmt w:val="bullet"/>
      <w:lvlText w:val="o"/>
      <w:lvlJc w:val="left"/>
      <w:pPr>
        <w:tabs>
          <w:tab w:val="num" w:pos="1440"/>
        </w:tabs>
        <w:ind w:left="1440" w:hanging="360"/>
      </w:pPr>
      <w:rPr>
        <w:rFonts w:ascii="Courier New" w:hAnsi="Courier New" w:hint="default"/>
      </w:rPr>
    </w:lvl>
    <w:lvl w:ilvl="2" w:tplc="8DE068E6">
      <w:start w:val="1"/>
      <w:numFmt w:val="decimal"/>
      <w:lvlText w:val="%3."/>
      <w:lvlJc w:val="left"/>
      <w:pPr>
        <w:tabs>
          <w:tab w:val="num" w:pos="2160"/>
        </w:tabs>
        <w:ind w:left="2160" w:hanging="360"/>
      </w:pPr>
      <w:rPr>
        <w:rFonts w:hint="default"/>
        <w:b/>
        <w:color w:val="0000FF"/>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7FE24968"/>
    <w:multiLevelType w:val="hybridMultilevel"/>
    <w:tmpl w:val="B372898A"/>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num w:numId="1">
    <w:abstractNumId w:val="12"/>
  </w:num>
  <w:num w:numId="2">
    <w:abstractNumId w:val="43"/>
  </w:num>
  <w:num w:numId="3">
    <w:abstractNumId w:val="28"/>
  </w:num>
  <w:num w:numId="4">
    <w:abstractNumId w:val="9"/>
  </w:num>
  <w:num w:numId="5">
    <w:abstractNumId w:val="14"/>
  </w:num>
  <w:num w:numId="6">
    <w:abstractNumId w:val="44"/>
  </w:num>
  <w:num w:numId="7">
    <w:abstractNumId w:val="42"/>
  </w:num>
  <w:num w:numId="8">
    <w:abstractNumId w:val="45"/>
  </w:num>
  <w:num w:numId="9">
    <w:abstractNumId w:val="18"/>
  </w:num>
  <w:num w:numId="10">
    <w:abstractNumId w:val="15"/>
  </w:num>
  <w:num w:numId="11">
    <w:abstractNumId w:val="26"/>
  </w:num>
  <w:num w:numId="12">
    <w:abstractNumId w:val="1"/>
  </w:num>
  <w:num w:numId="13">
    <w:abstractNumId w:val="25"/>
  </w:num>
  <w:num w:numId="14">
    <w:abstractNumId w:val="5"/>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9"/>
  </w:num>
  <w:num w:numId="1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num>
  <w:num w:numId="2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1"/>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7"/>
  </w:num>
  <w:num w:numId="26">
    <w:abstractNumId w:val="16"/>
  </w:num>
  <w:num w:numId="27">
    <w:abstractNumId w:val="4"/>
  </w:num>
  <w:num w:numId="28">
    <w:abstractNumId w:val="21"/>
  </w:num>
  <w:num w:numId="29">
    <w:abstractNumId w:val="35"/>
  </w:num>
  <w:num w:numId="30">
    <w:abstractNumId w:val="11"/>
  </w:num>
  <w:num w:numId="31">
    <w:abstractNumId w:val="22"/>
  </w:num>
  <w:num w:numId="32">
    <w:abstractNumId w:val="17"/>
  </w:num>
  <w:num w:numId="33">
    <w:abstractNumId w:val="2"/>
  </w:num>
  <w:num w:numId="34">
    <w:abstractNumId w:val="8"/>
  </w:num>
  <w:num w:numId="35">
    <w:abstractNumId w:val="10"/>
  </w:num>
  <w:num w:numId="36">
    <w:abstractNumId w:val="23"/>
  </w:num>
  <w:num w:numId="37">
    <w:abstractNumId w:val="31"/>
  </w:num>
  <w:num w:numId="38">
    <w:abstractNumId w:val="0"/>
  </w:num>
  <w:num w:numId="39">
    <w:abstractNumId w:val="7"/>
  </w:num>
  <w:num w:numId="40">
    <w:abstractNumId w:val="33"/>
  </w:num>
  <w:num w:numId="41">
    <w:abstractNumId w:val="36"/>
  </w:num>
  <w:num w:numId="42">
    <w:abstractNumId w:val="30"/>
  </w:num>
  <w:num w:numId="43">
    <w:abstractNumId w:val="27"/>
  </w:num>
  <w:num w:numId="44">
    <w:abstractNumId w:val="34"/>
  </w:num>
  <w:num w:numId="45">
    <w:abstractNumId w:val="38"/>
  </w:num>
  <w:num w:numId="46">
    <w:abstractNumId w:val="46"/>
  </w:num>
  <w:num w:numId="47">
    <w:abstractNumId w:val="24"/>
  </w:num>
  <w:num w:numId="48">
    <w:abstractNumId w:val="3"/>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stylePaneFormatFilter w:val="3F01"/>
  <w:defaultTabStop w:val="709"/>
  <w:hyphenationZone w:val="425"/>
  <w:characterSpacingControl w:val="doNotCompress"/>
  <w:footnotePr>
    <w:footnote w:id="-1"/>
    <w:footnote w:id="0"/>
  </w:footnotePr>
  <w:endnotePr>
    <w:endnote w:id="-1"/>
    <w:endnote w:id="0"/>
  </w:endnotePr>
  <w:compat/>
  <w:rsids>
    <w:rsidRoot w:val="001240AE"/>
    <w:rsid w:val="0000016A"/>
    <w:rsid w:val="000013C7"/>
    <w:rsid w:val="00002507"/>
    <w:rsid w:val="00003263"/>
    <w:rsid w:val="000062C7"/>
    <w:rsid w:val="000068A2"/>
    <w:rsid w:val="00007378"/>
    <w:rsid w:val="000102CE"/>
    <w:rsid w:val="00010D02"/>
    <w:rsid w:val="00012087"/>
    <w:rsid w:val="000173E0"/>
    <w:rsid w:val="00020BF5"/>
    <w:rsid w:val="0002142F"/>
    <w:rsid w:val="00021CA8"/>
    <w:rsid w:val="00022876"/>
    <w:rsid w:val="00024268"/>
    <w:rsid w:val="00025F9F"/>
    <w:rsid w:val="00026238"/>
    <w:rsid w:val="0003053F"/>
    <w:rsid w:val="00030DF9"/>
    <w:rsid w:val="00031624"/>
    <w:rsid w:val="00031C6F"/>
    <w:rsid w:val="000326D3"/>
    <w:rsid w:val="00032852"/>
    <w:rsid w:val="00033746"/>
    <w:rsid w:val="00034702"/>
    <w:rsid w:val="00034CC6"/>
    <w:rsid w:val="0003529D"/>
    <w:rsid w:val="00035FEC"/>
    <w:rsid w:val="00036FC4"/>
    <w:rsid w:val="00037207"/>
    <w:rsid w:val="00041175"/>
    <w:rsid w:val="0004140D"/>
    <w:rsid w:val="00042B2E"/>
    <w:rsid w:val="00043EED"/>
    <w:rsid w:val="00044BCC"/>
    <w:rsid w:val="00046BF8"/>
    <w:rsid w:val="00047ADF"/>
    <w:rsid w:val="00047BBF"/>
    <w:rsid w:val="000503D5"/>
    <w:rsid w:val="000505AE"/>
    <w:rsid w:val="0005175F"/>
    <w:rsid w:val="00051969"/>
    <w:rsid w:val="00052F91"/>
    <w:rsid w:val="00055827"/>
    <w:rsid w:val="000564BB"/>
    <w:rsid w:val="00057F04"/>
    <w:rsid w:val="000605BF"/>
    <w:rsid w:val="000607D7"/>
    <w:rsid w:val="0006396D"/>
    <w:rsid w:val="00067FD0"/>
    <w:rsid w:val="00074A76"/>
    <w:rsid w:val="00075B63"/>
    <w:rsid w:val="00075B85"/>
    <w:rsid w:val="00082982"/>
    <w:rsid w:val="00084840"/>
    <w:rsid w:val="00087624"/>
    <w:rsid w:val="00087817"/>
    <w:rsid w:val="00091A66"/>
    <w:rsid w:val="00095EAB"/>
    <w:rsid w:val="00097B1C"/>
    <w:rsid w:val="000A0444"/>
    <w:rsid w:val="000A19A8"/>
    <w:rsid w:val="000A2B29"/>
    <w:rsid w:val="000A5E56"/>
    <w:rsid w:val="000B3437"/>
    <w:rsid w:val="000B63A2"/>
    <w:rsid w:val="000B64CC"/>
    <w:rsid w:val="000C3D29"/>
    <w:rsid w:val="000C3E54"/>
    <w:rsid w:val="000C4B6A"/>
    <w:rsid w:val="000C56E1"/>
    <w:rsid w:val="000D40F0"/>
    <w:rsid w:val="000D5CDA"/>
    <w:rsid w:val="000D5D5A"/>
    <w:rsid w:val="000E0214"/>
    <w:rsid w:val="000E1F1D"/>
    <w:rsid w:val="000E29C6"/>
    <w:rsid w:val="000E44BB"/>
    <w:rsid w:val="000E6BB9"/>
    <w:rsid w:val="000E7342"/>
    <w:rsid w:val="000E77E2"/>
    <w:rsid w:val="000F17D6"/>
    <w:rsid w:val="000F282F"/>
    <w:rsid w:val="000F2B01"/>
    <w:rsid w:val="000F2BFB"/>
    <w:rsid w:val="000F3349"/>
    <w:rsid w:val="000F62ED"/>
    <w:rsid w:val="000F6CB5"/>
    <w:rsid w:val="000F6D3B"/>
    <w:rsid w:val="000F7458"/>
    <w:rsid w:val="000F74E3"/>
    <w:rsid w:val="000F7EE8"/>
    <w:rsid w:val="00100A16"/>
    <w:rsid w:val="00101E01"/>
    <w:rsid w:val="00102044"/>
    <w:rsid w:val="00102140"/>
    <w:rsid w:val="001026F9"/>
    <w:rsid w:val="00110811"/>
    <w:rsid w:val="001116CA"/>
    <w:rsid w:val="00112F7F"/>
    <w:rsid w:val="00113503"/>
    <w:rsid w:val="001143A6"/>
    <w:rsid w:val="001159C6"/>
    <w:rsid w:val="00116255"/>
    <w:rsid w:val="001166F3"/>
    <w:rsid w:val="001169E4"/>
    <w:rsid w:val="00117B2A"/>
    <w:rsid w:val="00120216"/>
    <w:rsid w:val="001203B1"/>
    <w:rsid w:val="00120C34"/>
    <w:rsid w:val="0012397C"/>
    <w:rsid w:val="001240AE"/>
    <w:rsid w:val="00124839"/>
    <w:rsid w:val="0012623E"/>
    <w:rsid w:val="001265A7"/>
    <w:rsid w:val="00126759"/>
    <w:rsid w:val="001316FD"/>
    <w:rsid w:val="00131A9A"/>
    <w:rsid w:val="00134E20"/>
    <w:rsid w:val="00135026"/>
    <w:rsid w:val="0013661C"/>
    <w:rsid w:val="00136C21"/>
    <w:rsid w:val="00136C35"/>
    <w:rsid w:val="00141CFA"/>
    <w:rsid w:val="0014514D"/>
    <w:rsid w:val="00145F5B"/>
    <w:rsid w:val="00151424"/>
    <w:rsid w:val="00151429"/>
    <w:rsid w:val="00151E17"/>
    <w:rsid w:val="00153E97"/>
    <w:rsid w:val="00155AC2"/>
    <w:rsid w:val="00156372"/>
    <w:rsid w:val="00157D9C"/>
    <w:rsid w:val="00160300"/>
    <w:rsid w:val="001641FD"/>
    <w:rsid w:val="0016431A"/>
    <w:rsid w:val="00166718"/>
    <w:rsid w:val="00172AC4"/>
    <w:rsid w:val="00173C65"/>
    <w:rsid w:val="00174511"/>
    <w:rsid w:val="00174B6B"/>
    <w:rsid w:val="00175140"/>
    <w:rsid w:val="00175796"/>
    <w:rsid w:val="00175A80"/>
    <w:rsid w:val="00177478"/>
    <w:rsid w:val="00177D1F"/>
    <w:rsid w:val="0018225C"/>
    <w:rsid w:val="00184949"/>
    <w:rsid w:val="00185D75"/>
    <w:rsid w:val="00186ED6"/>
    <w:rsid w:val="00186FD4"/>
    <w:rsid w:val="0018706F"/>
    <w:rsid w:val="001872C5"/>
    <w:rsid w:val="00191AE1"/>
    <w:rsid w:val="00192EFB"/>
    <w:rsid w:val="0019341C"/>
    <w:rsid w:val="0019676D"/>
    <w:rsid w:val="00197D8E"/>
    <w:rsid w:val="001A2AAD"/>
    <w:rsid w:val="001A43E9"/>
    <w:rsid w:val="001A5534"/>
    <w:rsid w:val="001A5DE7"/>
    <w:rsid w:val="001A5E6F"/>
    <w:rsid w:val="001A7569"/>
    <w:rsid w:val="001B2A10"/>
    <w:rsid w:val="001B30D9"/>
    <w:rsid w:val="001B4ED4"/>
    <w:rsid w:val="001B5841"/>
    <w:rsid w:val="001B636A"/>
    <w:rsid w:val="001C070D"/>
    <w:rsid w:val="001C1FA6"/>
    <w:rsid w:val="001C218A"/>
    <w:rsid w:val="001C590F"/>
    <w:rsid w:val="001C7E27"/>
    <w:rsid w:val="001D05B7"/>
    <w:rsid w:val="001D0DD4"/>
    <w:rsid w:val="001D3E01"/>
    <w:rsid w:val="001D4364"/>
    <w:rsid w:val="001D5D9B"/>
    <w:rsid w:val="001D692C"/>
    <w:rsid w:val="001E08D0"/>
    <w:rsid w:val="001E1AC9"/>
    <w:rsid w:val="001E37F4"/>
    <w:rsid w:val="001E4218"/>
    <w:rsid w:val="001E576D"/>
    <w:rsid w:val="001E67BB"/>
    <w:rsid w:val="001F1278"/>
    <w:rsid w:val="001F2E57"/>
    <w:rsid w:val="001F3B57"/>
    <w:rsid w:val="001F47A7"/>
    <w:rsid w:val="001F6C67"/>
    <w:rsid w:val="002001C8"/>
    <w:rsid w:val="002017AC"/>
    <w:rsid w:val="00202363"/>
    <w:rsid w:val="002026CD"/>
    <w:rsid w:val="002052CF"/>
    <w:rsid w:val="00205538"/>
    <w:rsid w:val="0020765A"/>
    <w:rsid w:val="00210DCE"/>
    <w:rsid w:val="0021286A"/>
    <w:rsid w:val="00214FCB"/>
    <w:rsid w:val="00220DC1"/>
    <w:rsid w:val="00221155"/>
    <w:rsid w:val="00222112"/>
    <w:rsid w:val="0022533E"/>
    <w:rsid w:val="00225B71"/>
    <w:rsid w:val="00226C09"/>
    <w:rsid w:val="00227454"/>
    <w:rsid w:val="00227517"/>
    <w:rsid w:val="0023169A"/>
    <w:rsid w:val="0023179D"/>
    <w:rsid w:val="00231A9E"/>
    <w:rsid w:val="0023461E"/>
    <w:rsid w:val="002359D2"/>
    <w:rsid w:val="00235EFB"/>
    <w:rsid w:val="0023705A"/>
    <w:rsid w:val="00242A76"/>
    <w:rsid w:val="002432D9"/>
    <w:rsid w:val="00244208"/>
    <w:rsid w:val="00244BE3"/>
    <w:rsid w:val="00244C61"/>
    <w:rsid w:val="002471A5"/>
    <w:rsid w:val="00247392"/>
    <w:rsid w:val="002476E5"/>
    <w:rsid w:val="002501A0"/>
    <w:rsid w:val="0025188D"/>
    <w:rsid w:val="00252A92"/>
    <w:rsid w:val="00255BDD"/>
    <w:rsid w:val="00255C36"/>
    <w:rsid w:val="002636CD"/>
    <w:rsid w:val="00263A04"/>
    <w:rsid w:val="002669CF"/>
    <w:rsid w:val="002729C3"/>
    <w:rsid w:val="0027363C"/>
    <w:rsid w:val="00273EC3"/>
    <w:rsid w:val="00273EC7"/>
    <w:rsid w:val="00280301"/>
    <w:rsid w:val="002818DC"/>
    <w:rsid w:val="00283AA9"/>
    <w:rsid w:val="00285C00"/>
    <w:rsid w:val="002929E0"/>
    <w:rsid w:val="00292B41"/>
    <w:rsid w:val="00293034"/>
    <w:rsid w:val="00294F54"/>
    <w:rsid w:val="00295846"/>
    <w:rsid w:val="0029586E"/>
    <w:rsid w:val="00296360"/>
    <w:rsid w:val="00296584"/>
    <w:rsid w:val="002972DA"/>
    <w:rsid w:val="00297AFC"/>
    <w:rsid w:val="00297BBE"/>
    <w:rsid w:val="002A3195"/>
    <w:rsid w:val="002A35DC"/>
    <w:rsid w:val="002A5D5D"/>
    <w:rsid w:val="002A6200"/>
    <w:rsid w:val="002A7806"/>
    <w:rsid w:val="002A7D47"/>
    <w:rsid w:val="002B6011"/>
    <w:rsid w:val="002C1FC7"/>
    <w:rsid w:val="002C26F4"/>
    <w:rsid w:val="002C27F5"/>
    <w:rsid w:val="002C5E9C"/>
    <w:rsid w:val="002C6512"/>
    <w:rsid w:val="002D15A5"/>
    <w:rsid w:val="002D26D9"/>
    <w:rsid w:val="002E07A0"/>
    <w:rsid w:val="002E0FCB"/>
    <w:rsid w:val="002E2F7C"/>
    <w:rsid w:val="002E4379"/>
    <w:rsid w:val="002E4DA8"/>
    <w:rsid w:val="002E675E"/>
    <w:rsid w:val="002E6EBD"/>
    <w:rsid w:val="002F52FC"/>
    <w:rsid w:val="002F5FAA"/>
    <w:rsid w:val="00301BC5"/>
    <w:rsid w:val="00301DC6"/>
    <w:rsid w:val="00302910"/>
    <w:rsid w:val="00303688"/>
    <w:rsid w:val="0030453D"/>
    <w:rsid w:val="003102D5"/>
    <w:rsid w:val="003104C0"/>
    <w:rsid w:val="00312F57"/>
    <w:rsid w:val="00313502"/>
    <w:rsid w:val="00313617"/>
    <w:rsid w:val="00313794"/>
    <w:rsid w:val="00323E6B"/>
    <w:rsid w:val="00325340"/>
    <w:rsid w:val="0032585D"/>
    <w:rsid w:val="003269A0"/>
    <w:rsid w:val="003276E1"/>
    <w:rsid w:val="00331603"/>
    <w:rsid w:val="00334869"/>
    <w:rsid w:val="00334E64"/>
    <w:rsid w:val="00335754"/>
    <w:rsid w:val="0033681F"/>
    <w:rsid w:val="00336B13"/>
    <w:rsid w:val="00337E83"/>
    <w:rsid w:val="0034143C"/>
    <w:rsid w:val="003426BC"/>
    <w:rsid w:val="00342C51"/>
    <w:rsid w:val="00342E4B"/>
    <w:rsid w:val="00343228"/>
    <w:rsid w:val="00343943"/>
    <w:rsid w:val="003454F1"/>
    <w:rsid w:val="00350B17"/>
    <w:rsid w:val="00352EAF"/>
    <w:rsid w:val="00357880"/>
    <w:rsid w:val="00362ED8"/>
    <w:rsid w:val="003631E9"/>
    <w:rsid w:val="003653BD"/>
    <w:rsid w:val="0037029C"/>
    <w:rsid w:val="0037137E"/>
    <w:rsid w:val="00373312"/>
    <w:rsid w:val="00373333"/>
    <w:rsid w:val="0037435A"/>
    <w:rsid w:val="00375BA0"/>
    <w:rsid w:val="00376090"/>
    <w:rsid w:val="00377B9D"/>
    <w:rsid w:val="003813A3"/>
    <w:rsid w:val="003826BE"/>
    <w:rsid w:val="003828CC"/>
    <w:rsid w:val="0038413F"/>
    <w:rsid w:val="00385061"/>
    <w:rsid w:val="003867D4"/>
    <w:rsid w:val="003870F8"/>
    <w:rsid w:val="003876FD"/>
    <w:rsid w:val="003926CE"/>
    <w:rsid w:val="00392A0B"/>
    <w:rsid w:val="00393FB4"/>
    <w:rsid w:val="003945DB"/>
    <w:rsid w:val="00394913"/>
    <w:rsid w:val="00394CAF"/>
    <w:rsid w:val="003956AA"/>
    <w:rsid w:val="00395A60"/>
    <w:rsid w:val="00396EB2"/>
    <w:rsid w:val="00396F27"/>
    <w:rsid w:val="003A033B"/>
    <w:rsid w:val="003A1A20"/>
    <w:rsid w:val="003A4E4D"/>
    <w:rsid w:val="003B1AA8"/>
    <w:rsid w:val="003B2173"/>
    <w:rsid w:val="003B24D7"/>
    <w:rsid w:val="003B41D0"/>
    <w:rsid w:val="003B54BC"/>
    <w:rsid w:val="003B6C32"/>
    <w:rsid w:val="003C01FD"/>
    <w:rsid w:val="003C36C0"/>
    <w:rsid w:val="003C3E33"/>
    <w:rsid w:val="003C4084"/>
    <w:rsid w:val="003D1317"/>
    <w:rsid w:val="003D2D27"/>
    <w:rsid w:val="003D3E0A"/>
    <w:rsid w:val="003E099F"/>
    <w:rsid w:val="003E1204"/>
    <w:rsid w:val="003E1561"/>
    <w:rsid w:val="003E3F2C"/>
    <w:rsid w:val="003E4990"/>
    <w:rsid w:val="003E5302"/>
    <w:rsid w:val="003E59F0"/>
    <w:rsid w:val="003E6E8F"/>
    <w:rsid w:val="003E6FC6"/>
    <w:rsid w:val="003F0CBA"/>
    <w:rsid w:val="003F4B73"/>
    <w:rsid w:val="003F4C28"/>
    <w:rsid w:val="003F5353"/>
    <w:rsid w:val="003F6E7A"/>
    <w:rsid w:val="003F6FB2"/>
    <w:rsid w:val="0040023A"/>
    <w:rsid w:val="00400786"/>
    <w:rsid w:val="004012BF"/>
    <w:rsid w:val="0040190D"/>
    <w:rsid w:val="00403C2B"/>
    <w:rsid w:val="00405DF8"/>
    <w:rsid w:val="00407762"/>
    <w:rsid w:val="00407AEB"/>
    <w:rsid w:val="00410CD7"/>
    <w:rsid w:val="00411A27"/>
    <w:rsid w:val="00412210"/>
    <w:rsid w:val="004132BB"/>
    <w:rsid w:val="00413F0E"/>
    <w:rsid w:val="00415163"/>
    <w:rsid w:val="0041609C"/>
    <w:rsid w:val="00421339"/>
    <w:rsid w:val="00423C94"/>
    <w:rsid w:val="0042514F"/>
    <w:rsid w:val="00425730"/>
    <w:rsid w:val="00431566"/>
    <w:rsid w:val="00431A93"/>
    <w:rsid w:val="00436AA8"/>
    <w:rsid w:val="00437D81"/>
    <w:rsid w:val="004416FA"/>
    <w:rsid w:val="004429B5"/>
    <w:rsid w:val="00442BED"/>
    <w:rsid w:val="00443758"/>
    <w:rsid w:val="00443A21"/>
    <w:rsid w:val="0044430E"/>
    <w:rsid w:val="00446076"/>
    <w:rsid w:val="004510B3"/>
    <w:rsid w:val="004529A5"/>
    <w:rsid w:val="004537B1"/>
    <w:rsid w:val="0045583A"/>
    <w:rsid w:val="00455A7A"/>
    <w:rsid w:val="00460DCD"/>
    <w:rsid w:val="00464E18"/>
    <w:rsid w:val="0046510B"/>
    <w:rsid w:val="00466016"/>
    <w:rsid w:val="004662C2"/>
    <w:rsid w:val="0047370C"/>
    <w:rsid w:val="00474AE7"/>
    <w:rsid w:val="00474BCF"/>
    <w:rsid w:val="00477855"/>
    <w:rsid w:val="004807B5"/>
    <w:rsid w:val="004822A3"/>
    <w:rsid w:val="0048586B"/>
    <w:rsid w:val="00487936"/>
    <w:rsid w:val="004905B7"/>
    <w:rsid w:val="004907F4"/>
    <w:rsid w:val="0049510E"/>
    <w:rsid w:val="00495999"/>
    <w:rsid w:val="0049622D"/>
    <w:rsid w:val="0049660C"/>
    <w:rsid w:val="004968EF"/>
    <w:rsid w:val="004A1D98"/>
    <w:rsid w:val="004A1F8A"/>
    <w:rsid w:val="004A362C"/>
    <w:rsid w:val="004A4168"/>
    <w:rsid w:val="004A48F1"/>
    <w:rsid w:val="004A51E2"/>
    <w:rsid w:val="004A67FD"/>
    <w:rsid w:val="004A6E63"/>
    <w:rsid w:val="004A7190"/>
    <w:rsid w:val="004A77CC"/>
    <w:rsid w:val="004A7BF4"/>
    <w:rsid w:val="004B04CD"/>
    <w:rsid w:val="004B0783"/>
    <w:rsid w:val="004B11A3"/>
    <w:rsid w:val="004B215C"/>
    <w:rsid w:val="004B3A93"/>
    <w:rsid w:val="004B6B6C"/>
    <w:rsid w:val="004B730A"/>
    <w:rsid w:val="004B7D25"/>
    <w:rsid w:val="004C4982"/>
    <w:rsid w:val="004C51D3"/>
    <w:rsid w:val="004C6A4E"/>
    <w:rsid w:val="004C7DD4"/>
    <w:rsid w:val="004D0E17"/>
    <w:rsid w:val="004D23CB"/>
    <w:rsid w:val="004D3310"/>
    <w:rsid w:val="004D3906"/>
    <w:rsid w:val="004D480B"/>
    <w:rsid w:val="004E04BA"/>
    <w:rsid w:val="004E0C20"/>
    <w:rsid w:val="004E151C"/>
    <w:rsid w:val="004E19F3"/>
    <w:rsid w:val="004E225C"/>
    <w:rsid w:val="004E5400"/>
    <w:rsid w:val="004E5950"/>
    <w:rsid w:val="004E64C0"/>
    <w:rsid w:val="004F0339"/>
    <w:rsid w:val="004F0371"/>
    <w:rsid w:val="004F1A15"/>
    <w:rsid w:val="004F1B30"/>
    <w:rsid w:val="004F20F5"/>
    <w:rsid w:val="004F2BD6"/>
    <w:rsid w:val="004F3EA0"/>
    <w:rsid w:val="004F4032"/>
    <w:rsid w:val="004F4424"/>
    <w:rsid w:val="004F4758"/>
    <w:rsid w:val="004F7CD4"/>
    <w:rsid w:val="004F7EB7"/>
    <w:rsid w:val="00500DB4"/>
    <w:rsid w:val="00501211"/>
    <w:rsid w:val="00503858"/>
    <w:rsid w:val="005062FF"/>
    <w:rsid w:val="0051168E"/>
    <w:rsid w:val="00511C95"/>
    <w:rsid w:val="005122F7"/>
    <w:rsid w:val="00512B63"/>
    <w:rsid w:val="00513622"/>
    <w:rsid w:val="0051597B"/>
    <w:rsid w:val="0051796A"/>
    <w:rsid w:val="00517E38"/>
    <w:rsid w:val="00517EA4"/>
    <w:rsid w:val="005263D8"/>
    <w:rsid w:val="00531B62"/>
    <w:rsid w:val="00531DD6"/>
    <w:rsid w:val="00532F43"/>
    <w:rsid w:val="00535E8C"/>
    <w:rsid w:val="00540135"/>
    <w:rsid w:val="0054151C"/>
    <w:rsid w:val="005416E9"/>
    <w:rsid w:val="00542340"/>
    <w:rsid w:val="005427C7"/>
    <w:rsid w:val="00543267"/>
    <w:rsid w:val="00544B96"/>
    <w:rsid w:val="0055079C"/>
    <w:rsid w:val="0055134B"/>
    <w:rsid w:val="005559F8"/>
    <w:rsid w:val="005576B9"/>
    <w:rsid w:val="00557EDE"/>
    <w:rsid w:val="00560496"/>
    <w:rsid w:val="0056165B"/>
    <w:rsid w:val="00561936"/>
    <w:rsid w:val="005659A1"/>
    <w:rsid w:val="00565A27"/>
    <w:rsid w:val="0057031C"/>
    <w:rsid w:val="00570463"/>
    <w:rsid w:val="00571EA2"/>
    <w:rsid w:val="00572151"/>
    <w:rsid w:val="0057268A"/>
    <w:rsid w:val="00572AA7"/>
    <w:rsid w:val="0057512B"/>
    <w:rsid w:val="00580EA9"/>
    <w:rsid w:val="00580F83"/>
    <w:rsid w:val="0058184C"/>
    <w:rsid w:val="005837EA"/>
    <w:rsid w:val="00583CE9"/>
    <w:rsid w:val="005858B1"/>
    <w:rsid w:val="00586CD3"/>
    <w:rsid w:val="00591230"/>
    <w:rsid w:val="00594AC9"/>
    <w:rsid w:val="00594C36"/>
    <w:rsid w:val="0059508F"/>
    <w:rsid w:val="00595C27"/>
    <w:rsid w:val="00597D73"/>
    <w:rsid w:val="005A121B"/>
    <w:rsid w:val="005A267C"/>
    <w:rsid w:val="005A3ADA"/>
    <w:rsid w:val="005A3EDC"/>
    <w:rsid w:val="005A4FFF"/>
    <w:rsid w:val="005A759C"/>
    <w:rsid w:val="005B03C9"/>
    <w:rsid w:val="005B290D"/>
    <w:rsid w:val="005B52C5"/>
    <w:rsid w:val="005B74D8"/>
    <w:rsid w:val="005C0E12"/>
    <w:rsid w:val="005C0EA5"/>
    <w:rsid w:val="005C1B1E"/>
    <w:rsid w:val="005C3D76"/>
    <w:rsid w:val="005C46A1"/>
    <w:rsid w:val="005C4E60"/>
    <w:rsid w:val="005D0F11"/>
    <w:rsid w:val="005D1C3D"/>
    <w:rsid w:val="005D326E"/>
    <w:rsid w:val="005D5661"/>
    <w:rsid w:val="005E1CA3"/>
    <w:rsid w:val="005E285C"/>
    <w:rsid w:val="005E363B"/>
    <w:rsid w:val="005E4DAF"/>
    <w:rsid w:val="005E5080"/>
    <w:rsid w:val="005E5219"/>
    <w:rsid w:val="005E52B2"/>
    <w:rsid w:val="005F022B"/>
    <w:rsid w:val="005F0C0F"/>
    <w:rsid w:val="005F4E8D"/>
    <w:rsid w:val="006015CC"/>
    <w:rsid w:val="00601C31"/>
    <w:rsid w:val="00602558"/>
    <w:rsid w:val="00605D02"/>
    <w:rsid w:val="0060713D"/>
    <w:rsid w:val="00610CA3"/>
    <w:rsid w:val="0061242B"/>
    <w:rsid w:val="0061259A"/>
    <w:rsid w:val="00612C57"/>
    <w:rsid w:val="006133CA"/>
    <w:rsid w:val="0061627F"/>
    <w:rsid w:val="00616882"/>
    <w:rsid w:val="00617495"/>
    <w:rsid w:val="006176FF"/>
    <w:rsid w:val="006218C8"/>
    <w:rsid w:val="006222D6"/>
    <w:rsid w:val="006255D6"/>
    <w:rsid w:val="00625B89"/>
    <w:rsid w:val="006333F0"/>
    <w:rsid w:val="006354A7"/>
    <w:rsid w:val="006371E2"/>
    <w:rsid w:val="0063731E"/>
    <w:rsid w:val="0063735C"/>
    <w:rsid w:val="00637BFF"/>
    <w:rsid w:val="0064055A"/>
    <w:rsid w:val="00640727"/>
    <w:rsid w:val="006418FF"/>
    <w:rsid w:val="00642BC7"/>
    <w:rsid w:val="00642CAC"/>
    <w:rsid w:val="0064366B"/>
    <w:rsid w:val="00644FC5"/>
    <w:rsid w:val="00647F60"/>
    <w:rsid w:val="006536BE"/>
    <w:rsid w:val="0065372D"/>
    <w:rsid w:val="0065467D"/>
    <w:rsid w:val="006549A4"/>
    <w:rsid w:val="00656AF4"/>
    <w:rsid w:val="00660020"/>
    <w:rsid w:val="006609C3"/>
    <w:rsid w:val="0066115F"/>
    <w:rsid w:val="00662934"/>
    <w:rsid w:val="0066622D"/>
    <w:rsid w:val="0066646D"/>
    <w:rsid w:val="00667454"/>
    <w:rsid w:val="00672F9D"/>
    <w:rsid w:val="006731C6"/>
    <w:rsid w:val="006749DF"/>
    <w:rsid w:val="0068093C"/>
    <w:rsid w:val="00680BFE"/>
    <w:rsid w:val="006813F5"/>
    <w:rsid w:val="00686B88"/>
    <w:rsid w:val="00687596"/>
    <w:rsid w:val="00690BC4"/>
    <w:rsid w:val="00692590"/>
    <w:rsid w:val="00693B55"/>
    <w:rsid w:val="00696557"/>
    <w:rsid w:val="00696D67"/>
    <w:rsid w:val="006A0DCD"/>
    <w:rsid w:val="006A2194"/>
    <w:rsid w:val="006A231F"/>
    <w:rsid w:val="006A2385"/>
    <w:rsid w:val="006A2A3B"/>
    <w:rsid w:val="006A388E"/>
    <w:rsid w:val="006A5590"/>
    <w:rsid w:val="006A6191"/>
    <w:rsid w:val="006A6A38"/>
    <w:rsid w:val="006A70D5"/>
    <w:rsid w:val="006B147A"/>
    <w:rsid w:val="006B1C70"/>
    <w:rsid w:val="006B2B9A"/>
    <w:rsid w:val="006B3969"/>
    <w:rsid w:val="006B43B7"/>
    <w:rsid w:val="006B6D23"/>
    <w:rsid w:val="006C13BF"/>
    <w:rsid w:val="006C2AB5"/>
    <w:rsid w:val="006C5F6A"/>
    <w:rsid w:val="006C6880"/>
    <w:rsid w:val="006D0952"/>
    <w:rsid w:val="006D19BE"/>
    <w:rsid w:val="006D2261"/>
    <w:rsid w:val="006D2339"/>
    <w:rsid w:val="006D34EC"/>
    <w:rsid w:val="006D37DF"/>
    <w:rsid w:val="006D38E1"/>
    <w:rsid w:val="006D45AE"/>
    <w:rsid w:val="006D52BD"/>
    <w:rsid w:val="006D7291"/>
    <w:rsid w:val="006D72F2"/>
    <w:rsid w:val="006E1A61"/>
    <w:rsid w:val="006E1C2F"/>
    <w:rsid w:val="006E2801"/>
    <w:rsid w:val="006E31C0"/>
    <w:rsid w:val="006E4E46"/>
    <w:rsid w:val="006E53C1"/>
    <w:rsid w:val="006E5CE4"/>
    <w:rsid w:val="006E7DB3"/>
    <w:rsid w:val="006E7FF7"/>
    <w:rsid w:val="006E7FFB"/>
    <w:rsid w:val="006F0468"/>
    <w:rsid w:val="006F0EAB"/>
    <w:rsid w:val="006F2D67"/>
    <w:rsid w:val="006F373D"/>
    <w:rsid w:val="006F3B14"/>
    <w:rsid w:val="006F7064"/>
    <w:rsid w:val="006F7076"/>
    <w:rsid w:val="006F7624"/>
    <w:rsid w:val="007013B9"/>
    <w:rsid w:val="00702638"/>
    <w:rsid w:val="00702F2A"/>
    <w:rsid w:val="00703BA9"/>
    <w:rsid w:val="007046FF"/>
    <w:rsid w:val="007049F4"/>
    <w:rsid w:val="00704E1C"/>
    <w:rsid w:val="0071395D"/>
    <w:rsid w:val="00722565"/>
    <w:rsid w:val="00727C0F"/>
    <w:rsid w:val="0073002A"/>
    <w:rsid w:val="00730B4C"/>
    <w:rsid w:val="0073105C"/>
    <w:rsid w:val="00732909"/>
    <w:rsid w:val="00732CDA"/>
    <w:rsid w:val="00732E34"/>
    <w:rsid w:val="00735605"/>
    <w:rsid w:val="007358AD"/>
    <w:rsid w:val="0073620B"/>
    <w:rsid w:val="00740908"/>
    <w:rsid w:val="0074122C"/>
    <w:rsid w:val="0074339C"/>
    <w:rsid w:val="0074434B"/>
    <w:rsid w:val="007444F0"/>
    <w:rsid w:val="00745306"/>
    <w:rsid w:val="00746A03"/>
    <w:rsid w:val="007474F7"/>
    <w:rsid w:val="00747529"/>
    <w:rsid w:val="00747D7B"/>
    <w:rsid w:val="0075022D"/>
    <w:rsid w:val="007508C5"/>
    <w:rsid w:val="00752C23"/>
    <w:rsid w:val="0075345E"/>
    <w:rsid w:val="00753E48"/>
    <w:rsid w:val="007547D2"/>
    <w:rsid w:val="00756B1A"/>
    <w:rsid w:val="00761F22"/>
    <w:rsid w:val="00762533"/>
    <w:rsid w:val="00762D3E"/>
    <w:rsid w:val="0076384E"/>
    <w:rsid w:val="00766601"/>
    <w:rsid w:val="00766B4A"/>
    <w:rsid w:val="007675FD"/>
    <w:rsid w:val="007743D5"/>
    <w:rsid w:val="00774532"/>
    <w:rsid w:val="0077454F"/>
    <w:rsid w:val="007762DB"/>
    <w:rsid w:val="007776E5"/>
    <w:rsid w:val="007827F4"/>
    <w:rsid w:val="00782E5F"/>
    <w:rsid w:val="0078387C"/>
    <w:rsid w:val="007850CB"/>
    <w:rsid w:val="00794808"/>
    <w:rsid w:val="00794811"/>
    <w:rsid w:val="00795009"/>
    <w:rsid w:val="0079648D"/>
    <w:rsid w:val="00796801"/>
    <w:rsid w:val="007A161A"/>
    <w:rsid w:val="007A2322"/>
    <w:rsid w:val="007A369F"/>
    <w:rsid w:val="007A4F66"/>
    <w:rsid w:val="007A50DA"/>
    <w:rsid w:val="007A5258"/>
    <w:rsid w:val="007A64E6"/>
    <w:rsid w:val="007A6F1A"/>
    <w:rsid w:val="007B0876"/>
    <w:rsid w:val="007B4040"/>
    <w:rsid w:val="007B5A00"/>
    <w:rsid w:val="007B612E"/>
    <w:rsid w:val="007C32E9"/>
    <w:rsid w:val="007C3340"/>
    <w:rsid w:val="007C4050"/>
    <w:rsid w:val="007C74BD"/>
    <w:rsid w:val="007D0993"/>
    <w:rsid w:val="007D3CBE"/>
    <w:rsid w:val="007D5D67"/>
    <w:rsid w:val="007E0240"/>
    <w:rsid w:val="007E1887"/>
    <w:rsid w:val="007E1C6C"/>
    <w:rsid w:val="007E2A20"/>
    <w:rsid w:val="007E2C53"/>
    <w:rsid w:val="007E2F12"/>
    <w:rsid w:val="007F4987"/>
    <w:rsid w:val="007F4B28"/>
    <w:rsid w:val="007F623A"/>
    <w:rsid w:val="007F7F1A"/>
    <w:rsid w:val="00800684"/>
    <w:rsid w:val="0080094D"/>
    <w:rsid w:val="008025B6"/>
    <w:rsid w:val="008051A6"/>
    <w:rsid w:val="008059DB"/>
    <w:rsid w:val="008111F4"/>
    <w:rsid w:val="008117F9"/>
    <w:rsid w:val="00812E34"/>
    <w:rsid w:val="00814D67"/>
    <w:rsid w:val="00815164"/>
    <w:rsid w:val="008153F4"/>
    <w:rsid w:val="0081560C"/>
    <w:rsid w:val="00816256"/>
    <w:rsid w:val="0081625C"/>
    <w:rsid w:val="00816B49"/>
    <w:rsid w:val="0081767A"/>
    <w:rsid w:val="008178D0"/>
    <w:rsid w:val="0082139F"/>
    <w:rsid w:val="008240FA"/>
    <w:rsid w:val="008243A8"/>
    <w:rsid w:val="00825875"/>
    <w:rsid w:val="00831B52"/>
    <w:rsid w:val="00836EBB"/>
    <w:rsid w:val="00837CC8"/>
    <w:rsid w:val="008426B0"/>
    <w:rsid w:val="00844405"/>
    <w:rsid w:val="0084527E"/>
    <w:rsid w:val="00847757"/>
    <w:rsid w:val="00850012"/>
    <w:rsid w:val="00850CA4"/>
    <w:rsid w:val="0085106E"/>
    <w:rsid w:val="008534FE"/>
    <w:rsid w:val="00854D51"/>
    <w:rsid w:val="00855A18"/>
    <w:rsid w:val="00861750"/>
    <w:rsid w:val="008625CA"/>
    <w:rsid w:val="00862B15"/>
    <w:rsid w:val="00864E07"/>
    <w:rsid w:val="00870E5C"/>
    <w:rsid w:val="0087119F"/>
    <w:rsid w:val="00871B6D"/>
    <w:rsid w:val="00872175"/>
    <w:rsid w:val="008736E1"/>
    <w:rsid w:val="00876CF1"/>
    <w:rsid w:val="00880A0B"/>
    <w:rsid w:val="00881CC2"/>
    <w:rsid w:val="00882BEE"/>
    <w:rsid w:val="00883340"/>
    <w:rsid w:val="00885443"/>
    <w:rsid w:val="00886ED7"/>
    <w:rsid w:val="00890EE1"/>
    <w:rsid w:val="00891CF4"/>
    <w:rsid w:val="00892B2A"/>
    <w:rsid w:val="0089449B"/>
    <w:rsid w:val="00895355"/>
    <w:rsid w:val="008957BE"/>
    <w:rsid w:val="00895AC7"/>
    <w:rsid w:val="008967A8"/>
    <w:rsid w:val="00897FF8"/>
    <w:rsid w:val="008A09D4"/>
    <w:rsid w:val="008A1BA9"/>
    <w:rsid w:val="008A220E"/>
    <w:rsid w:val="008A2D96"/>
    <w:rsid w:val="008A41D4"/>
    <w:rsid w:val="008A723C"/>
    <w:rsid w:val="008A7C08"/>
    <w:rsid w:val="008A7F2F"/>
    <w:rsid w:val="008B2209"/>
    <w:rsid w:val="008B7259"/>
    <w:rsid w:val="008B798B"/>
    <w:rsid w:val="008B7E5D"/>
    <w:rsid w:val="008C0575"/>
    <w:rsid w:val="008C0713"/>
    <w:rsid w:val="008C35B4"/>
    <w:rsid w:val="008C42C1"/>
    <w:rsid w:val="008C641E"/>
    <w:rsid w:val="008C65B4"/>
    <w:rsid w:val="008C70B7"/>
    <w:rsid w:val="008D170F"/>
    <w:rsid w:val="008D1883"/>
    <w:rsid w:val="008D2475"/>
    <w:rsid w:val="008D3943"/>
    <w:rsid w:val="008D4C04"/>
    <w:rsid w:val="008D5964"/>
    <w:rsid w:val="008E0A93"/>
    <w:rsid w:val="008E2528"/>
    <w:rsid w:val="008E28C5"/>
    <w:rsid w:val="008E54AD"/>
    <w:rsid w:val="008E698B"/>
    <w:rsid w:val="008E717C"/>
    <w:rsid w:val="008E72AC"/>
    <w:rsid w:val="008F2322"/>
    <w:rsid w:val="008F23FD"/>
    <w:rsid w:val="008F28CA"/>
    <w:rsid w:val="008F4168"/>
    <w:rsid w:val="008F7256"/>
    <w:rsid w:val="00901C45"/>
    <w:rsid w:val="0090431A"/>
    <w:rsid w:val="00904A48"/>
    <w:rsid w:val="00905A60"/>
    <w:rsid w:val="00906329"/>
    <w:rsid w:val="0091103B"/>
    <w:rsid w:val="00912587"/>
    <w:rsid w:val="00912984"/>
    <w:rsid w:val="00913382"/>
    <w:rsid w:val="00915C48"/>
    <w:rsid w:val="009168EC"/>
    <w:rsid w:val="009205B9"/>
    <w:rsid w:val="00926552"/>
    <w:rsid w:val="00926E12"/>
    <w:rsid w:val="00927ADD"/>
    <w:rsid w:val="00927F8B"/>
    <w:rsid w:val="009311E8"/>
    <w:rsid w:val="0093230E"/>
    <w:rsid w:val="00932CD6"/>
    <w:rsid w:val="009332A4"/>
    <w:rsid w:val="00935CC5"/>
    <w:rsid w:val="00940A1C"/>
    <w:rsid w:val="00941C4C"/>
    <w:rsid w:val="00944067"/>
    <w:rsid w:val="0094458F"/>
    <w:rsid w:val="00945EB3"/>
    <w:rsid w:val="0095180D"/>
    <w:rsid w:val="0095314F"/>
    <w:rsid w:val="00953415"/>
    <w:rsid w:val="00954B84"/>
    <w:rsid w:val="0095502D"/>
    <w:rsid w:val="009552C1"/>
    <w:rsid w:val="00956F34"/>
    <w:rsid w:val="00957492"/>
    <w:rsid w:val="009574FB"/>
    <w:rsid w:val="009608F1"/>
    <w:rsid w:val="00962A7E"/>
    <w:rsid w:val="00962E25"/>
    <w:rsid w:val="0096422B"/>
    <w:rsid w:val="009660B9"/>
    <w:rsid w:val="009707AC"/>
    <w:rsid w:val="00974EB9"/>
    <w:rsid w:val="0097658A"/>
    <w:rsid w:val="0097760F"/>
    <w:rsid w:val="00980EF2"/>
    <w:rsid w:val="0098121B"/>
    <w:rsid w:val="009838B1"/>
    <w:rsid w:val="00984480"/>
    <w:rsid w:val="00985671"/>
    <w:rsid w:val="009871BE"/>
    <w:rsid w:val="009903D9"/>
    <w:rsid w:val="009918A5"/>
    <w:rsid w:val="00991987"/>
    <w:rsid w:val="009919EB"/>
    <w:rsid w:val="00992142"/>
    <w:rsid w:val="00992277"/>
    <w:rsid w:val="0099431D"/>
    <w:rsid w:val="009943E0"/>
    <w:rsid w:val="00995BA6"/>
    <w:rsid w:val="0099770A"/>
    <w:rsid w:val="009A160C"/>
    <w:rsid w:val="009A1A84"/>
    <w:rsid w:val="009A4476"/>
    <w:rsid w:val="009A4E78"/>
    <w:rsid w:val="009A5C81"/>
    <w:rsid w:val="009B40DA"/>
    <w:rsid w:val="009B63FD"/>
    <w:rsid w:val="009C141E"/>
    <w:rsid w:val="009C15B0"/>
    <w:rsid w:val="009C16F4"/>
    <w:rsid w:val="009C22DC"/>
    <w:rsid w:val="009C25EF"/>
    <w:rsid w:val="009C3E65"/>
    <w:rsid w:val="009C42F7"/>
    <w:rsid w:val="009C6256"/>
    <w:rsid w:val="009D16AC"/>
    <w:rsid w:val="009D1BC0"/>
    <w:rsid w:val="009D1E23"/>
    <w:rsid w:val="009D2D3F"/>
    <w:rsid w:val="009D2DF9"/>
    <w:rsid w:val="009D3178"/>
    <w:rsid w:val="009D431A"/>
    <w:rsid w:val="009D6C52"/>
    <w:rsid w:val="009D766C"/>
    <w:rsid w:val="009D7B41"/>
    <w:rsid w:val="009E12D8"/>
    <w:rsid w:val="009E5D8F"/>
    <w:rsid w:val="009E61DD"/>
    <w:rsid w:val="009F3C99"/>
    <w:rsid w:val="009F3EB4"/>
    <w:rsid w:val="009F43DB"/>
    <w:rsid w:val="009F45FB"/>
    <w:rsid w:val="009F464F"/>
    <w:rsid w:val="009F6406"/>
    <w:rsid w:val="009F78BE"/>
    <w:rsid w:val="00A00B00"/>
    <w:rsid w:val="00A05F7D"/>
    <w:rsid w:val="00A0762D"/>
    <w:rsid w:val="00A103AC"/>
    <w:rsid w:val="00A14974"/>
    <w:rsid w:val="00A167E8"/>
    <w:rsid w:val="00A20CA9"/>
    <w:rsid w:val="00A22DB7"/>
    <w:rsid w:val="00A23A04"/>
    <w:rsid w:val="00A23C76"/>
    <w:rsid w:val="00A24D78"/>
    <w:rsid w:val="00A254CE"/>
    <w:rsid w:val="00A259BF"/>
    <w:rsid w:val="00A25CAC"/>
    <w:rsid w:val="00A25D74"/>
    <w:rsid w:val="00A30140"/>
    <w:rsid w:val="00A30333"/>
    <w:rsid w:val="00A34676"/>
    <w:rsid w:val="00A379D6"/>
    <w:rsid w:val="00A40CB0"/>
    <w:rsid w:val="00A41017"/>
    <w:rsid w:val="00A415C5"/>
    <w:rsid w:val="00A451BC"/>
    <w:rsid w:val="00A45D31"/>
    <w:rsid w:val="00A50031"/>
    <w:rsid w:val="00A50354"/>
    <w:rsid w:val="00A50529"/>
    <w:rsid w:val="00A50E81"/>
    <w:rsid w:val="00A51EFA"/>
    <w:rsid w:val="00A5333B"/>
    <w:rsid w:val="00A56688"/>
    <w:rsid w:val="00A605C7"/>
    <w:rsid w:val="00A61099"/>
    <w:rsid w:val="00A6126C"/>
    <w:rsid w:val="00A636F9"/>
    <w:rsid w:val="00A643E3"/>
    <w:rsid w:val="00A66FB8"/>
    <w:rsid w:val="00A73E74"/>
    <w:rsid w:val="00A76D0B"/>
    <w:rsid w:val="00A77F17"/>
    <w:rsid w:val="00A80A6B"/>
    <w:rsid w:val="00A83A62"/>
    <w:rsid w:val="00A8634B"/>
    <w:rsid w:val="00A901DD"/>
    <w:rsid w:val="00A91113"/>
    <w:rsid w:val="00A96072"/>
    <w:rsid w:val="00AA1775"/>
    <w:rsid w:val="00AA2BC2"/>
    <w:rsid w:val="00AA353B"/>
    <w:rsid w:val="00AA694D"/>
    <w:rsid w:val="00AA7D88"/>
    <w:rsid w:val="00AB02BB"/>
    <w:rsid w:val="00AB2196"/>
    <w:rsid w:val="00AB27B1"/>
    <w:rsid w:val="00AB7045"/>
    <w:rsid w:val="00AC3E65"/>
    <w:rsid w:val="00AC42A3"/>
    <w:rsid w:val="00AC5988"/>
    <w:rsid w:val="00AD0343"/>
    <w:rsid w:val="00AD244C"/>
    <w:rsid w:val="00AD26B0"/>
    <w:rsid w:val="00AD2E30"/>
    <w:rsid w:val="00AD548A"/>
    <w:rsid w:val="00AD55B0"/>
    <w:rsid w:val="00AD5684"/>
    <w:rsid w:val="00AD6D06"/>
    <w:rsid w:val="00AD7D33"/>
    <w:rsid w:val="00AE1F78"/>
    <w:rsid w:val="00AE2813"/>
    <w:rsid w:val="00AE322E"/>
    <w:rsid w:val="00AE4BCA"/>
    <w:rsid w:val="00AE569F"/>
    <w:rsid w:val="00AF02D3"/>
    <w:rsid w:val="00AF3B99"/>
    <w:rsid w:val="00AF5F7F"/>
    <w:rsid w:val="00B01D56"/>
    <w:rsid w:val="00B01F78"/>
    <w:rsid w:val="00B02D71"/>
    <w:rsid w:val="00B053CA"/>
    <w:rsid w:val="00B0549E"/>
    <w:rsid w:val="00B061BE"/>
    <w:rsid w:val="00B06841"/>
    <w:rsid w:val="00B06E77"/>
    <w:rsid w:val="00B101E9"/>
    <w:rsid w:val="00B13779"/>
    <w:rsid w:val="00B1379C"/>
    <w:rsid w:val="00B137B2"/>
    <w:rsid w:val="00B1395E"/>
    <w:rsid w:val="00B13ABC"/>
    <w:rsid w:val="00B13D71"/>
    <w:rsid w:val="00B150F4"/>
    <w:rsid w:val="00B15463"/>
    <w:rsid w:val="00B15C6A"/>
    <w:rsid w:val="00B15D57"/>
    <w:rsid w:val="00B15EF5"/>
    <w:rsid w:val="00B16217"/>
    <w:rsid w:val="00B2038D"/>
    <w:rsid w:val="00B231DB"/>
    <w:rsid w:val="00B264DE"/>
    <w:rsid w:val="00B31344"/>
    <w:rsid w:val="00B31861"/>
    <w:rsid w:val="00B32810"/>
    <w:rsid w:val="00B32A15"/>
    <w:rsid w:val="00B3370B"/>
    <w:rsid w:val="00B339A9"/>
    <w:rsid w:val="00B35421"/>
    <w:rsid w:val="00B357E0"/>
    <w:rsid w:val="00B3616E"/>
    <w:rsid w:val="00B362B7"/>
    <w:rsid w:val="00B365B1"/>
    <w:rsid w:val="00B40BA4"/>
    <w:rsid w:val="00B413C1"/>
    <w:rsid w:val="00B41930"/>
    <w:rsid w:val="00B43A1C"/>
    <w:rsid w:val="00B46BFD"/>
    <w:rsid w:val="00B470E3"/>
    <w:rsid w:val="00B47C05"/>
    <w:rsid w:val="00B52539"/>
    <w:rsid w:val="00B52D58"/>
    <w:rsid w:val="00B535DB"/>
    <w:rsid w:val="00B53A7B"/>
    <w:rsid w:val="00B53C48"/>
    <w:rsid w:val="00B600D5"/>
    <w:rsid w:val="00B61EA5"/>
    <w:rsid w:val="00B620B8"/>
    <w:rsid w:val="00B6256C"/>
    <w:rsid w:val="00B63179"/>
    <w:rsid w:val="00B65345"/>
    <w:rsid w:val="00B6649A"/>
    <w:rsid w:val="00B670FA"/>
    <w:rsid w:val="00B767CA"/>
    <w:rsid w:val="00B76A7A"/>
    <w:rsid w:val="00B77508"/>
    <w:rsid w:val="00B77725"/>
    <w:rsid w:val="00B80EE9"/>
    <w:rsid w:val="00B8153A"/>
    <w:rsid w:val="00B81936"/>
    <w:rsid w:val="00B824CC"/>
    <w:rsid w:val="00B85274"/>
    <w:rsid w:val="00B86720"/>
    <w:rsid w:val="00B87B69"/>
    <w:rsid w:val="00B9008D"/>
    <w:rsid w:val="00B9527C"/>
    <w:rsid w:val="00B96F36"/>
    <w:rsid w:val="00B9777A"/>
    <w:rsid w:val="00BA06F8"/>
    <w:rsid w:val="00BA19BF"/>
    <w:rsid w:val="00BA25AB"/>
    <w:rsid w:val="00BA500D"/>
    <w:rsid w:val="00BA5579"/>
    <w:rsid w:val="00BA74C7"/>
    <w:rsid w:val="00BB1FD4"/>
    <w:rsid w:val="00BB7404"/>
    <w:rsid w:val="00BC070B"/>
    <w:rsid w:val="00BC0F97"/>
    <w:rsid w:val="00BC258C"/>
    <w:rsid w:val="00BC4AAE"/>
    <w:rsid w:val="00BC694F"/>
    <w:rsid w:val="00BD053A"/>
    <w:rsid w:val="00BD22A2"/>
    <w:rsid w:val="00BD273C"/>
    <w:rsid w:val="00BD41C7"/>
    <w:rsid w:val="00BD48A1"/>
    <w:rsid w:val="00BE4479"/>
    <w:rsid w:val="00BE4BDC"/>
    <w:rsid w:val="00BE559D"/>
    <w:rsid w:val="00BE644E"/>
    <w:rsid w:val="00BE6829"/>
    <w:rsid w:val="00BE7FF4"/>
    <w:rsid w:val="00BF0C52"/>
    <w:rsid w:val="00BF16F5"/>
    <w:rsid w:val="00BF196D"/>
    <w:rsid w:val="00BF1DC5"/>
    <w:rsid w:val="00BF2E7E"/>
    <w:rsid w:val="00BF6B63"/>
    <w:rsid w:val="00BF7A8F"/>
    <w:rsid w:val="00BF7B1C"/>
    <w:rsid w:val="00BF7ED5"/>
    <w:rsid w:val="00C04D54"/>
    <w:rsid w:val="00C10728"/>
    <w:rsid w:val="00C10A71"/>
    <w:rsid w:val="00C11150"/>
    <w:rsid w:val="00C11E49"/>
    <w:rsid w:val="00C12B92"/>
    <w:rsid w:val="00C14FF0"/>
    <w:rsid w:val="00C154DA"/>
    <w:rsid w:val="00C15C8A"/>
    <w:rsid w:val="00C17EA3"/>
    <w:rsid w:val="00C23362"/>
    <w:rsid w:val="00C25EA4"/>
    <w:rsid w:val="00C268DF"/>
    <w:rsid w:val="00C26CB8"/>
    <w:rsid w:val="00C26DB7"/>
    <w:rsid w:val="00C3002A"/>
    <w:rsid w:val="00C30BB0"/>
    <w:rsid w:val="00C33CF8"/>
    <w:rsid w:val="00C36AB5"/>
    <w:rsid w:val="00C413C1"/>
    <w:rsid w:val="00C420CE"/>
    <w:rsid w:val="00C4698E"/>
    <w:rsid w:val="00C4758C"/>
    <w:rsid w:val="00C53F69"/>
    <w:rsid w:val="00C55459"/>
    <w:rsid w:val="00C5607C"/>
    <w:rsid w:val="00C575B1"/>
    <w:rsid w:val="00C576C0"/>
    <w:rsid w:val="00C61D04"/>
    <w:rsid w:val="00C6221B"/>
    <w:rsid w:val="00C63841"/>
    <w:rsid w:val="00C638ED"/>
    <w:rsid w:val="00C65144"/>
    <w:rsid w:val="00C66995"/>
    <w:rsid w:val="00C7003A"/>
    <w:rsid w:val="00C72727"/>
    <w:rsid w:val="00C7314E"/>
    <w:rsid w:val="00C746CC"/>
    <w:rsid w:val="00C75408"/>
    <w:rsid w:val="00C77D22"/>
    <w:rsid w:val="00C80066"/>
    <w:rsid w:val="00C823EA"/>
    <w:rsid w:val="00C827C5"/>
    <w:rsid w:val="00C83F6E"/>
    <w:rsid w:val="00C85195"/>
    <w:rsid w:val="00C85DD3"/>
    <w:rsid w:val="00C919B6"/>
    <w:rsid w:val="00C95287"/>
    <w:rsid w:val="00C97693"/>
    <w:rsid w:val="00CA0724"/>
    <w:rsid w:val="00CA2801"/>
    <w:rsid w:val="00CA730D"/>
    <w:rsid w:val="00CB001B"/>
    <w:rsid w:val="00CB1B94"/>
    <w:rsid w:val="00CB2BFE"/>
    <w:rsid w:val="00CB37A9"/>
    <w:rsid w:val="00CB5ED7"/>
    <w:rsid w:val="00CC0AA7"/>
    <w:rsid w:val="00CC46A4"/>
    <w:rsid w:val="00CC5403"/>
    <w:rsid w:val="00CC72F5"/>
    <w:rsid w:val="00CD14CC"/>
    <w:rsid w:val="00CD3212"/>
    <w:rsid w:val="00CD33B6"/>
    <w:rsid w:val="00CD3A6F"/>
    <w:rsid w:val="00CD4A9D"/>
    <w:rsid w:val="00CE03F8"/>
    <w:rsid w:val="00CE0558"/>
    <w:rsid w:val="00CE1131"/>
    <w:rsid w:val="00CE1C08"/>
    <w:rsid w:val="00CE2205"/>
    <w:rsid w:val="00CE45F2"/>
    <w:rsid w:val="00CE4724"/>
    <w:rsid w:val="00CE49DB"/>
    <w:rsid w:val="00CE5565"/>
    <w:rsid w:val="00CE6C3B"/>
    <w:rsid w:val="00CF0EAD"/>
    <w:rsid w:val="00CF13F5"/>
    <w:rsid w:val="00CF17A1"/>
    <w:rsid w:val="00CF2D90"/>
    <w:rsid w:val="00CF438F"/>
    <w:rsid w:val="00CF5DE8"/>
    <w:rsid w:val="00CF6AB6"/>
    <w:rsid w:val="00D005F3"/>
    <w:rsid w:val="00D02128"/>
    <w:rsid w:val="00D138D1"/>
    <w:rsid w:val="00D15651"/>
    <w:rsid w:val="00D1725A"/>
    <w:rsid w:val="00D17CD1"/>
    <w:rsid w:val="00D21DA0"/>
    <w:rsid w:val="00D23672"/>
    <w:rsid w:val="00D237D9"/>
    <w:rsid w:val="00D23D5D"/>
    <w:rsid w:val="00D24928"/>
    <w:rsid w:val="00D25601"/>
    <w:rsid w:val="00D2674C"/>
    <w:rsid w:val="00D27BF9"/>
    <w:rsid w:val="00D3037B"/>
    <w:rsid w:val="00D30A7A"/>
    <w:rsid w:val="00D32A82"/>
    <w:rsid w:val="00D349CC"/>
    <w:rsid w:val="00D40757"/>
    <w:rsid w:val="00D41189"/>
    <w:rsid w:val="00D41BE9"/>
    <w:rsid w:val="00D42EBA"/>
    <w:rsid w:val="00D43B97"/>
    <w:rsid w:val="00D4408E"/>
    <w:rsid w:val="00D44A61"/>
    <w:rsid w:val="00D45481"/>
    <w:rsid w:val="00D45B50"/>
    <w:rsid w:val="00D467DE"/>
    <w:rsid w:val="00D46EBA"/>
    <w:rsid w:val="00D50129"/>
    <w:rsid w:val="00D50644"/>
    <w:rsid w:val="00D512FD"/>
    <w:rsid w:val="00D53AB8"/>
    <w:rsid w:val="00D54F16"/>
    <w:rsid w:val="00D55B7F"/>
    <w:rsid w:val="00D55EED"/>
    <w:rsid w:val="00D56B04"/>
    <w:rsid w:val="00D56D78"/>
    <w:rsid w:val="00D60039"/>
    <w:rsid w:val="00D60A9B"/>
    <w:rsid w:val="00D63003"/>
    <w:rsid w:val="00D640A3"/>
    <w:rsid w:val="00D641A2"/>
    <w:rsid w:val="00D644D4"/>
    <w:rsid w:val="00D65680"/>
    <w:rsid w:val="00D67210"/>
    <w:rsid w:val="00D7052F"/>
    <w:rsid w:val="00D7459A"/>
    <w:rsid w:val="00D7464F"/>
    <w:rsid w:val="00D768D4"/>
    <w:rsid w:val="00D8015A"/>
    <w:rsid w:val="00D80435"/>
    <w:rsid w:val="00D8143C"/>
    <w:rsid w:val="00D8180A"/>
    <w:rsid w:val="00D82B68"/>
    <w:rsid w:val="00D82E58"/>
    <w:rsid w:val="00D8490F"/>
    <w:rsid w:val="00D85B3B"/>
    <w:rsid w:val="00D86FE2"/>
    <w:rsid w:val="00D87304"/>
    <w:rsid w:val="00D87A5B"/>
    <w:rsid w:val="00D91FA1"/>
    <w:rsid w:val="00D92AC2"/>
    <w:rsid w:val="00D9392E"/>
    <w:rsid w:val="00D96A85"/>
    <w:rsid w:val="00D973A3"/>
    <w:rsid w:val="00DA06B7"/>
    <w:rsid w:val="00DA411E"/>
    <w:rsid w:val="00DA438D"/>
    <w:rsid w:val="00DA5D32"/>
    <w:rsid w:val="00DA6EAB"/>
    <w:rsid w:val="00DA7953"/>
    <w:rsid w:val="00DB076E"/>
    <w:rsid w:val="00DB17B5"/>
    <w:rsid w:val="00DB3C18"/>
    <w:rsid w:val="00DB3F32"/>
    <w:rsid w:val="00DB5CD6"/>
    <w:rsid w:val="00DB62F6"/>
    <w:rsid w:val="00DB71BE"/>
    <w:rsid w:val="00DC1483"/>
    <w:rsid w:val="00DC62A9"/>
    <w:rsid w:val="00DC6671"/>
    <w:rsid w:val="00DD0E07"/>
    <w:rsid w:val="00DD1448"/>
    <w:rsid w:val="00DD28E5"/>
    <w:rsid w:val="00DD29FB"/>
    <w:rsid w:val="00DD5038"/>
    <w:rsid w:val="00DD6EF8"/>
    <w:rsid w:val="00DE044C"/>
    <w:rsid w:val="00DE1F6C"/>
    <w:rsid w:val="00DE64AC"/>
    <w:rsid w:val="00DE6A9F"/>
    <w:rsid w:val="00DF16DC"/>
    <w:rsid w:val="00DF21A6"/>
    <w:rsid w:val="00DF4286"/>
    <w:rsid w:val="00DF5CF2"/>
    <w:rsid w:val="00E00B2D"/>
    <w:rsid w:val="00E00E2A"/>
    <w:rsid w:val="00E03A0C"/>
    <w:rsid w:val="00E06DC4"/>
    <w:rsid w:val="00E12F47"/>
    <w:rsid w:val="00E15C02"/>
    <w:rsid w:val="00E20C10"/>
    <w:rsid w:val="00E213AE"/>
    <w:rsid w:val="00E23E30"/>
    <w:rsid w:val="00E23E84"/>
    <w:rsid w:val="00E3066A"/>
    <w:rsid w:val="00E31E2A"/>
    <w:rsid w:val="00E32C1E"/>
    <w:rsid w:val="00E32E74"/>
    <w:rsid w:val="00E33BB8"/>
    <w:rsid w:val="00E3466F"/>
    <w:rsid w:val="00E34D74"/>
    <w:rsid w:val="00E36953"/>
    <w:rsid w:val="00E371B6"/>
    <w:rsid w:val="00E4098F"/>
    <w:rsid w:val="00E417B0"/>
    <w:rsid w:val="00E448D1"/>
    <w:rsid w:val="00E4491A"/>
    <w:rsid w:val="00E503C8"/>
    <w:rsid w:val="00E55DF0"/>
    <w:rsid w:val="00E57357"/>
    <w:rsid w:val="00E60146"/>
    <w:rsid w:val="00E65ECF"/>
    <w:rsid w:val="00E66710"/>
    <w:rsid w:val="00E67723"/>
    <w:rsid w:val="00E67CC7"/>
    <w:rsid w:val="00E707DA"/>
    <w:rsid w:val="00E73E8D"/>
    <w:rsid w:val="00E77D66"/>
    <w:rsid w:val="00E82709"/>
    <w:rsid w:val="00E86B8B"/>
    <w:rsid w:val="00E90B83"/>
    <w:rsid w:val="00E91EE8"/>
    <w:rsid w:val="00E92B77"/>
    <w:rsid w:val="00E93701"/>
    <w:rsid w:val="00E948FC"/>
    <w:rsid w:val="00E96011"/>
    <w:rsid w:val="00E96599"/>
    <w:rsid w:val="00E96E39"/>
    <w:rsid w:val="00EA17F5"/>
    <w:rsid w:val="00EA41D1"/>
    <w:rsid w:val="00EA6294"/>
    <w:rsid w:val="00EB0C08"/>
    <w:rsid w:val="00EB3E5F"/>
    <w:rsid w:val="00EB4C67"/>
    <w:rsid w:val="00EB6AA3"/>
    <w:rsid w:val="00EB794D"/>
    <w:rsid w:val="00EC06D2"/>
    <w:rsid w:val="00EC2B40"/>
    <w:rsid w:val="00EC3BAE"/>
    <w:rsid w:val="00EC4FF6"/>
    <w:rsid w:val="00EC518E"/>
    <w:rsid w:val="00EC6996"/>
    <w:rsid w:val="00ED2B0F"/>
    <w:rsid w:val="00ED31D6"/>
    <w:rsid w:val="00ED4A82"/>
    <w:rsid w:val="00ED4F03"/>
    <w:rsid w:val="00ED6B76"/>
    <w:rsid w:val="00EE1239"/>
    <w:rsid w:val="00EE2C96"/>
    <w:rsid w:val="00EE3F05"/>
    <w:rsid w:val="00EE4650"/>
    <w:rsid w:val="00EE5C38"/>
    <w:rsid w:val="00EE7D60"/>
    <w:rsid w:val="00EE7EA8"/>
    <w:rsid w:val="00EF0BF3"/>
    <w:rsid w:val="00EF0D4D"/>
    <w:rsid w:val="00EF0E2B"/>
    <w:rsid w:val="00EF2140"/>
    <w:rsid w:val="00EF53CC"/>
    <w:rsid w:val="00EF56A7"/>
    <w:rsid w:val="00EF758C"/>
    <w:rsid w:val="00F01979"/>
    <w:rsid w:val="00F05149"/>
    <w:rsid w:val="00F11C49"/>
    <w:rsid w:val="00F12619"/>
    <w:rsid w:val="00F1331D"/>
    <w:rsid w:val="00F16FA9"/>
    <w:rsid w:val="00F20C62"/>
    <w:rsid w:val="00F21F80"/>
    <w:rsid w:val="00F22C04"/>
    <w:rsid w:val="00F24B7F"/>
    <w:rsid w:val="00F276C2"/>
    <w:rsid w:val="00F30ABF"/>
    <w:rsid w:val="00F3125D"/>
    <w:rsid w:val="00F31A6B"/>
    <w:rsid w:val="00F326D1"/>
    <w:rsid w:val="00F33498"/>
    <w:rsid w:val="00F352C7"/>
    <w:rsid w:val="00F35660"/>
    <w:rsid w:val="00F36789"/>
    <w:rsid w:val="00F37158"/>
    <w:rsid w:val="00F372F4"/>
    <w:rsid w:val="00F377C0"/>
    <w:rsid w:val="00F403FC"/>
    <w:rsid w:val="00F41C24"/>
    <w:rsid w:val="00F42085"/>
    <w:rsid w:val="00F42951"/>
    <w:rsid w:val="00F42F66"/>
    <w:rsid w:val="00F45007"/>
    <w:rsid w:val="00F505C5"/>
    <w:rsid w:val="00F51F6B"/>
    <w:rsid w:val="00F536B8"/>
    <w:rsid w:val="00F5385D"/>
    <w:rsid w:val="00F54058"/>
    <w:rsid w:val="00F64218"/>
    <w:rsid w:val="00F64287"/>
    <w:rsid w:val="00F64944"/>
    <w:rsid w:val="00F64CF1"/>
    <w:rsid w:val="00F657ED"/>
    <w:rsid w:val="00F66B9C"/>
    <w:rsid w:val="00F675D4"/>
    <w:rsid w:val="00F7184C"/>
    <w:rsid w:val="00F71AA2"/>
    <w:rsid w:val="00F744B3"/>
    <w:rsid w:val="00F75F0A"/>
    <w:rsid w:val="00F839E4"/>
    <w:rsid w:val="00F85FDC"/>
    <w:rsid w:val="00F86B8E"/>
    <w:rsid w:val="00F86DE4"/>
    <w:rsid w:val="00F86FAE"/>
    <w:rsid w:val="00F870E1"/>
    <w:rsid w:val="00F870ED"/>
    <w:rsid w:val="00F87732"/>
    <w:rsid w:val="00F930E7"/>
    <w:rsid w:val="00F94ED1"/>
    <w:rsid w:val="00F96FCB"/>
    <w:rsid w:val="00FA508E"/>
    <w:rsid w:val="00FA5B7D"/>
    <w:rsid w:val="00FA7079"/>
    <w:rsid w:val="00FB132C"/>
    <w:rsid w:val="00FB13ED"/>
    <w:rsid w:val="00FB2868"/>
    <w:rsid w:val="00FB322F"/>
    <w:rsid w:val="00FB7038"/>
    <w:rsid w:val="00FC124A"/>
    <w:rsid w:val="00FC1318"/>
    <w:rsid w:val="00FC4098"/>
    <w:rsid w:val="00FC7AD0"/>
    <w:rsid w:val="00FD0247"/>
    <w:rsid w:val="00FD25BA"/>
    <w:rsid w:val="00FD46FF"/>
    <w:rsid w:val="00FD4E1E"/>
    <w:rsid w:val="00FD5B93"/>
    <w:rsid w:val="00FD70FA"/>
    <w:rsid w:val="00FD7B07"/>
    <w:rsid w:val="00FE5A94"/>
    <w:rsid w:val="00FE5B1A"/>
    <w:rsid w:val="00FE798D"/>
    <w:rsid w:val="00FF0584"/>
    <w:rsid w:val="00FF4204"/>
    <w:rsid w:val="00FF47C5"/>
    <w:rsid w:val="00FF5A5D"/>
  </w:rsids>
  <m:mathPr>
    <m:mathFont m:val="Cambria Math"/>
    <m:brkBin m:val="before"/>
    <m:brkBinSub m:val="--"/>
    <m:smallFrac m:val="off"/>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BO" w:eastAsia="es-BO"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E5A94"/>
    <w:rPr>
      <w:sz w:val="24"/>
      <w:szCs w:val="24"/>
      <w:lang w:val="es-ES" w:eastAsia="es-ES"/>
    </w:rPr>
  </w:style>
  <w:style w:type="paragraph" w:styleId="Ttulo2">
    <w:name w:val="heading 2"/>
    <w:basedOn w:val="Normal"/>
    <w:next w:val="Normal"/>
    <w:link w:val="Ttulo2Car"/>
    <w:qFormat/>
    <w:rsid w:val="00C827C5"/>
    <w:pPr>
      <w:keepNext/>
      <w:outlineLvl w:val="1"/>
    </w:pPr>
    <w:rPr>
      <w:b/>
      <w:szCs w:val="20"/>
      <w:lang w:val="es-ES_tradnl"/>
    </w:rPr>
  </w:style>
  <w:style w:type="paragraph" w:styleId="Ttulo7">
    <w:name w:val="heading 7"/>
    <w:basedOn w:val="Normal"/>
    <w:next w:val="Normal"/>
    <w:link w:val="Ttulo7Car"/>
    <w:unhideWhenUsed/>
    <w:qFormat/>
    <w:rsid w:val="00C827C5"/>
    <w:pPr>
      <w:spacing w:before="240" w:after="60"/>
      <w:outlineLvl w:val="6"/>
    </w:pPr>
    <w:rPr>
      <w:rFonts w:ascii="Calibri" w:hAnsi="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D2E30"/>
    <w:pPr>
      <w:ind w:left="708"/>
    </w:pPr>
  </w:style>
  <w:style w:type="character" w:styleId="Refdecomentario">
    <w:name w:val="annotation reference"/>
    <w:basedOn w:val="Fuentedeprrafopredeter"/>
    <w:rsid w:val="0051168E"/>
    <w:rPr>
      <w:sz w:val="16"/>
      <w:szCs w:val="16"/>
    </w:rPr>
  </w:style>
  <w:style w:type="paragraph" w:styleId="Textocomentario">
    <w:name w:val="annotation text"/>
    <w:basedOn w:val="Normal"/>
    <w:link w:val="TextocomentarioCar"/>
    <w:rsid w:val="0051168E"/>
    <w:rPr>
      <w:sz w:val="20"/>
      <w:szCs w:val="20"/>
    </w:rPr>
  </w:style>
  <w:style w:type="character" w:customStyle="1" w:styleId="TextocomentarioCar">
    <w:name w:val="Texto comentario Car"/>
    <w:basedOn w:val="Fuentedeprrafopredeter"/>
    <w:link w:val="Textocomentario"/>
    <w:rsid w:val="0051168E"/>
  </w:style>
  <w:style w:type="paragraph" w:styleId="Asuntodelcomentario">
    <w:name w:val="annotation subject"/>
    <w:basedOn w:val="Textocomentario"/>
    <w:next w:val="Textocomentario"/>
    <w:link w:val="AsuntodelcomentarioCar"/>
    <w:rsid w:val="0051168E"/>
    <w:rPr>
      <w:b/>
      <w:bCs/>
    </w:rPr>
  </w:style>
  <w:style w:type="character" w:customStyle="1" w:styleId="AsuntodelcomentarioCar">
    <w:name w:val="Asunto del comentario Car"/>
    <w:basedOn w:val="TextocomentarioCar"/>
    <w:link w:val="Asuntodelcomentario"/>
    <w:rsid w:val="0051168E"/>
    <w:rPr>
      <w:b/>
      <w:bCs/>
    </w:rPr>
  </w:style>
  <w:style w:type="paragraph" w:styleId="Textodeglobo">
    <w:name w:val="Balloon Text"/>
    <w:basedOn w:val="Normal"/>
    <w:link w:val="TextodegloboCar"/>
    <w:rsid w:val="0051168E"/>
    <w:rPr>
      <w:rFonts w:ascii="Tahoma" w:hAnsi="Tahoma" w:cs="Tahoma"/>
      <w:sz w:val="16"/>
      <w:szCs w:val="16"/>
    </w:rPr>
  </w:style>
  <w:style w:type="character" w:customStyle="1" w:styleId="TextodegloboCar">
    <w:name w:val="Texto de globo Car"/>
    <w:basedOn w:val="Fuentedeprrafopredeter"/>
    <w:link w:val="Textodeglobo"/>
    <w:rsid w:val="0051168E"/>
    <w:rPr>
      <w:rFonts w:ascii="Tahoma" w:hAnsi="Tahoma" w:cs="Tahoma"/>
      <w:sz w:val="16"/>
      <w:szCs w:val="16"/>
    </w:rPr>
  </w:style>
  <w:style w:type="table" w:styleId="Tablaconcuadrcula">
    <w:name w:val="Table Grid"/>
    <w:basedOn w:val="Tablanormal"/>
    <w:rsid w:val="007026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rsid w:val="007444F0"/>
    <w:pPr>
      <w:tabs>
        <w:tab w:val="center" w:pos="4252"/>
        <w:tab w:val="right" w:pos="8504"/>
      </w:tabs>
    </w:pPr>
  </w:style>
  <w:style w:type="paragraph" w:styleId="Piedepgina">
    <w:name w:val="footer"/>
    <w:basedOn w:val="Normal"/>
    <w:link w:val="PiedepginaCar"/>
    <w:uiPriority w:val="99"/>
    <w:rsid w:val="007444F0"/>
    <w:pPr>
      <w:tabs>
        <w:tab w:val="center" w:pos="4252"/>
        <w:tab w:val="right" w:pos="8504"/>
      </w:tabs>
    </w:pPr>
  </w:style>
  <w:style w:type="paragraph" w:customStyle="1" w:styleId="BodyText21">
    <w:name w:val="Body Text 21"/>
    <w:basedOn w:val="Normal"/>
    <w:rsid w:val="00926E12"/>
    <w:pPr>
      <w:overflowPunct w:val="0"/>
      <w:autoSpaceDE w:val="0"/>
      <w:autoSpaceDN w:val="0"/>
      <w:adjustRightInd w:val="0"/>
      <w:spacing w:before="120" w:after="120"/>
      <w:jc w:val="both"/>
      <w:textAlignment w:val="baseline"/>
    </w:pPr>
    <w:rPr>
      <w:szCs w:val="20"/>
      <w:lang w:val="es-ES_tradnl"/>
    </w:rPr>
  </w:style>
  <w:style w:type="paragraph" w:customStyle="1" w:styleId="Normaltab1">
    <w:name w:val="Normaltab1"/>
    <w:basedOn w:val="Normal"/>
    <w:rsid w:val="00B101E9"/>
    <w:pPr>
      <w:overflowPunct w:val="0"/>
      <w:autoSpaceDE w:val="0"/>
      <w:autoSpaceDN w:val="0"/>
      <w:adjustRightInd w:val="0"/>
      <w:spacing w:before="120" w:after="120"/>
      <w:ind w:left="454"/>
      <w:jc w:val="both"/>
      <w:textAlignment w:val="baseline"/>
    </w:pPr>
    <w:rPr>
      <w:rFonts w:ascii="Arial" w:hAnsi="Arial"/>
      <w:sz w:val="22"/>
      <w:szCs w:val="20"/>
      <w:lang w:val="es-ES_tradnl"/>
    </w:rPr>
  </w:style>
  <w:style w:type="character" w:customStyle="1" w:styleId="PiedepginaCar">
    <w:name w:val="Pie de página Car"/>
    <w:basedOn w:val="Fuentedeprrafopredeter"/>
    <w:link w:val="Piedepgina"/>
    <w:uiPriority w:val="99"/>
    <w:rsid w:val="00273EC3"/>
    <w:rPr>
      <w:sz w:val="24"/>
      <w:szCs w:val="24"/>
      <w:lang w:val="es-ES" w:eastAsia="es-ES"/>
    </w:rPr>
  </w:style>
  <w:style w:type="character" w:customStyle="1" w:styleId="Ttulo2Car">
    <w:name w:val="Título 2 Car"/>
    <w:basedOn w:val="Fuentedeprrafopredeter"/>
    <w:link w:val="Ttulo2"/>
    <w:rsid w:val="00C827C5"/>
    <w:rPr>
      <w:b/>
      <w:sz w:val="24"/>
      <w:lang w:val="es-ES_tradnl" w:eastAsia="es-ES"/>
    </w:rPr>
  </w:style>
  <w:style w:type="character" w:customStyle="1" w:styleId="Ttulo7Car">
    <w:name w:val="Título 7 Car"/>
    <w:basedOn w:val="Fuentedeprrafopredeter"/>
    <w:link w:val="Ttulo7"/>
    <w:rsid w:val="00C827C5"/>
    <w:rPr>
      <w:rFonts w:ascii="Calibri" w:hAnsi="Calibri"/>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BO" w:eastAsia="es-BO"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E5A94"/>
    <w:rPr>
      <w:sz w:val="24"/>
      <w:szCs w:val="24"/>
      <w:lang w:val="es-ES" w:eastAsia="es-ES"/>
    </w:rPr>
  </w:style>
  <w:style w:type="paragraph" w:styleId="Ttulo2">
    <w:name w:val="heading 2"/>
    <w:basedOn w:val="Normal"/>
    <w:next w:val="Normal"/>
    <w:link w:val="Ttulo2Car"/>
    <w:qFormat/>
    <w:rsid w:val="00C827C5"/>
    <w:pPr>
      <w:keepNext/>
      <w:outlineLvl w:val="1"/>
    </w:pPr>
    <w:rPr>
      <w:b/>
      <w:szCs w:val="20"/>
      <w:lang w:val="es-ES_tradnl"/>
    </w:rPr>
  </w:style>
  <w:style w:type="paragraph" w:styleId="Ttulo7">
    <w:name w:val="heading 7"/>
    <w:basedOn w:val="Normal"/>
    <w:next w:val="Normal"/>
    <w:link w:val="Ttulo7Car"/>
    <w:unhideWhenUsed/>
    <w:qFormat/>
    <w:rsid w:val="00C827C5"/>
    <w:pPr>
      <w:spacing w:before="240" w:after="60"/>
      <w:outlineLvl w:val="6"/>
    </w:pPr>
    <w:rPr>
      <w:rFonts w:ascii="Calibri" w:hAnsi="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D2E30"/>
    <w:pPr>
      <w:ind w:left="708"/>
    </w:pPr>
  </w:style>
  <w:style w:type="character" w:styleId="Refdecomentario">
    <w:name w:val="annotation reference"/>
    <w:basedOn w:val="Fuentedeprrafopredeter"/>
    <w:rsid w:val="0051168E"/>
    <w:rPr>
      <w:sz w:val="16"/>
      <w:szCs w:val="16"/>
    </w:rPr>
  </w:style>
  <w:style w:type="paragraph" w:styleId="Textocomentario">
    <w:name w:val="annotation text"/>
    <w:basedOn w:val="Normal"/>
    <w:link w:val="TextocomentarioCar"/>
    <w:rsid w:val="0051168E"/>
    <w:rPr>
      <w:sz w:val="20"/>
      <w:szCs w:val="20"/>
    </w:rPr>
  </w:style>
  <w:style w:type="character" w:customStyle="1" w:styleId="TextocomentarioCar">
    <w:name w:val="Texto comentario Car"/>
    <w:basedOn w:val="Fuentedeprrafopredeter"/>
    <w:link w:val="Textocomentario"/>
    <w:rsid w:val="0051168E"/>
  </w:style>
  <w:style w:type="paragraph" w:styleId="Asuntodelcomentario">
    <w:name w:val="annotation subject"/>
    <w:basedOn w:val="Textocomentario"/>
    <w:next w:val="Textocomentario"/>
    <w:link w:val="AsuntodelcomentarioCar"/>
    <w:rsid w:val="0051168E"/>
    <w:rPr>
      <w:b/>
      <w:bCs/>
    </w:rPr>
  </w:style>
  <w:style w:type="character" w:customStyle="1" w:styleId="AsuntodelcomentarioCar">
    <w:name w:val="Asunto del comentario Car"/>
    <w:basedOn w:val="TextocomentarioCar"/>
    <w:link w:val="Asuntodelcomentario"/>
    <w:rsid w:val="0051168E"/>
    <w:rPr>
      <w:b/>
      <w:bCs/>
    </w:rPr>
  </w:style>
  <w:style w:type="paragraph" w:styleId="Textodeglobo">
    <w:name w:val="Balloon Text"/>
    <w:basedOn w:val="Normal"/>
    <w:link w:val="TextodegloboCar"/>
    <w:rsid w:val="0051168E"/>
    <w:rPr>
      <w:rFonts w:ascii="Tahoma" w:hAnsi="Tahoma" w:cs="Tahoma"/>
      <w:sz w:val="16"/>
      <w:szCs w:val="16"/>
    </w:rPr>
  </w:style>
  <w:style w:type="character" w:customStyle="1" w:styleId="TextodegloboCar">
    <w:name w:val="Texto de globo Car"/>
    <w:basedOn w:val="Fuentedeprrafopredeter"/>
    <w:link w:val="Textodeglobo"/>
    <w:rsid w:val="0051168E"/>
    <w:rPr>
      <w:rFonts w:ascii="Tahoma" w:hAnsi="Tahoma" w:cs="Tahoma"/>
      <w:sz w:val="16"/>
      <w:szCs w:val="16"/>
    </w:rPr>
  </w:style>
  <w:style w:type="table" w:styleId="Tablaconcuadrcula">
    <w:name w:val="Table Grid"/>
    <w:basedOn w:val="Tablanormal"/>
    <w:rsid w:val="007026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rsid w:val="007444F0"/>
    <w:pPr>
      <w:tabs>
        <w:tab w:val="center" w:pos="4252"/>
        <w:tab w:val="right" w:pos="8504"/>
      </w:tabs>
    </w:pPr>
  </w:style>
  <w:style w:type="paragraph" w:styleId="Piedepgina">
    <w:name w:val="footer"/>
    <w:basedOn w:val="Normal"/>
    <w:link w:val="PiedepginaCar"/>
    <w:uiPriority w:val="99"/>
    <w:rsid w:val="007444F0"/>
    <w:pPr>
      <w:tabs>
        <w:tab w:val="center" w:pos="4252"/>
        <w:tab w:val="right" w:pos="8504"/>
      </w:tabs>
    </w:pPr>
  </w:style>
  <w:style w:type="paragraph" w:customStyle="1" w:styleId="BodyText21">
    <w:name w:val="Body Text 21"/>
    <w:basedOn w:val="Normal"/>
    <w:rsid w:val="00926E12"/>
    <w:pPr>
      <w:overflowPunct w:val="0"/>
      <w:autoSpaceDE w:val="0"/>
      <w:autoSpaceDN w:val="0"/>
      <w:adjustRightInd w:val="0"/>
      <w:spacing w:before="120" w:after="120"/>
      <w:jc w:val="both"/>
      <w:textAlignment w:val="baseline"/>
    </w:pPr>
    <w:rPr>
      <w:szCs w:val="20"/>
      <w:lang w:val="es-ES_tradnl"/>
    </w:rPr>
  </w:style>
  <w:style w:type="paragraph" w:customStyle="1" w:styleId="Normaltab1">
    <w:name w:val="Normaltab1"/>
    <w:basedOn w:val="Normal"/>
    <w:rsid w:val="00B101E9"/>
    <w:pPr>
      <w:overflowPunct w:val="0"/>
      <w:autoSpaceDE w:val="0"/>
      <w:autoSpaceDN w:val="0"/>
      <w:adjustRightInd w:val="0"/>
      <w:spacing w:before="120" w:after="120"/>
      <w:ind w:left="454"/>
      <w:jc w:val="both"/>
      <w:textAlignment w:val="baseline"/>
    </w:pPr>
    <w:rPr>
      <w:rFonts w:ascii="Arial" w:hAnsi="Arial"/>
      <w:sz w:val="22"/>
      <w:szCs w:val="20"/>
      <w:lang w:val="es-ES_tradnl"/>
    </w:rPr>
  </w:style>
  <w:style w:type="character" w:customStyle="1" w:styleId="PiedepginaCar">
    <w:name w:val="Pie de página Car"/>
    <w:basedOn w:val="Fuentedeprrafopredeter"/>
    <w:link w:val="Piedepgina"/>
    <w:uiPriority w:val="99"/>
    <w:rsid w:val="00273EC3"/>
    <w:rPr>
      <w:sz w:val="24"/>
      <w:szCs w:val="24"/>
      <w:lang w:val="es-ES" w:eastAsia="es-ES"/>
    </w:rPr>
  </w:style>
  <w:style w:type="character" w:customStyle="1" w:styleId="Ttulo2Car">
    <w:name w:val="Título 2 Car"/>
    <w:basedOn w:val="Fuentedeprrafopredeter"/>
    <w:link w:val="Ttulo2"/>
    <w:rsid w:val="00C827C5"/>
    <w:rPr>
      <w:b/>
      <w:sz w:val="24"/>
      <w:lang w:val="es-ES_tradnl" w:eastAsia="es-ES"/>
    </w:rPr>
  </w:style>
  <w:style w:type="character" w:customStyle="1" w:styleId="Ttulo7Car">
    <w:name w:val="Título 7 Car"/>
    <w:basedOn w:val="Fuentedeprrafopredeter"/>
    <w:link w:val="Ttulo7"/>
    <w:rsid w:val="00C827C5"/>
    <w:rPr>
      <w:rFonts w:ascii="Calibri" w:hAnsi="Calibri"/>
      <w:sz w:val="24"/>
      <w:szCs w:val="24"/>
      <w:lang w:val="es-ES" w:eastAsia="es-ES"/>
    </w:rPr>
  </w:style>
</w:styles>
</file>

<file path=word/webSettings.xml><?xml version="1.0" encoding="utf-8"?>
<w:webSettings xmlns:r="http://schemas.openxmlformats.org/officeDocument/2006/relationships" xmlns:w="http://schemas.openxmlformats.org/wordprocessingml/2006/main">
  <w:divs>
    <w:div w:id="63652842">
      <w:bodyDiv w:val="1"/>
      <w:marLeft w:val="0"/>
      <w:marRight w:val="0"/>
      <w:marTop w:val="0"/>
      <w:marBottom w:val="0"/>
      <w:divBdr>
        <w:top w:val="none" w:sz="0" w:space="0" w:color="auto"/>
        <w:left w:val="none" w:sz="0" w:space="0" w:color="auto"/>
        <w:bottom w:val="none" w:sz="0" w:space="0" w:color="auto"/>
        <w:right w:val="none" w:sz="0" w:space="0" w:color="auto"/>
      </w:divBdr>
      <w:divsChild>
        <w:div w:id="2007245546">
          <w:marLeft w:val="0"/>
          <w:marRight w:val="0"/>
          <w:marTop w:val="0"/>
          <w:marBottom w:val="0"/>
          <w:divBdr>
            <w:top w:val="none" w:sz="0" w:space="0" w:color="auto"/>
            <w:left w:val="none" w:sz="0" w:space="0" w:color="auto"/>
            <w:bottom w:val="none" w:sz="0" w:space="0" w:color="auto"/>
            <w:right w:val="none" w:sz="0" w:space="0" w:color="auto"/>
          </w:divBdr>
        </w:div>
      </w:divsChild>
    </w:div>
    <w:div w:id="131481435">
      <w:bodyDiv w:val="1"/>
      <w:marLeft w:val="0"/>
      <w:marRight w:val="0"/>
      <w:marTop w:val="0"/>
      <w:marBottom w:val="0"/>
      <w:divBdr>
        <w:top w:val="none" w:sz="0" w:space="0" w:color="auto"/>
        <w:left w:val="none" w:sz="0" w:space="0" w:color="auto"/>
        <w:bottom w:val="none" w:sz="0" w:space="0" w:color="auto"/>
        <w:right w:val="none" w:sz="0" w:space="0" w:color="auto"/>
      </w:divBdr>
      <w:divsChild>
        <w:div w:id="2112358761">
          <w:marLeft w:val="0"/>
          <w:marRight w:val="0"/>
          <w:marTop w:val="0"/>
          <w:marBottom w:val="0"/>
          <w:divBdr>
            <w:top w:val="none" w:sz="0" w:space="0" w:color="auto"/>
            <w:left w:val="none" w:sz="0" w:space="0" w:color="auto"/>
            <w:bottom w:val="none" w:sz="0" w:space="0" w:color="auto"/>
            <w:right w:val="none" w:sz="0" w:space="0" w:color="auto"/>
          </w:divBdr>
          <w:divsChild>
            <w:div w:id="152787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7410">
      <w:bodyDiv w:val="1"/>
      <w:marLeft w:val="0"/>
      <w:marRight w:val="0"/>
      <w:marTop w:val="0"/>
      <w:marBottom w:val="0"/>
      <w:divBdr>
        <w:top w:val="none" w:sz="0" w:space="0" w:color="auto"/>
        <w:left w:val="none" w:sz="0" w:space="0" w:color="auto"/>
        <w:bottom w:val="none" w:sz="0" w:space="0" w:color="auto"/>
        <w:right w:val="none" w:sz="0" w:space="0" w:color="auto"/>
      </w:divBdr>
      <w:divsChild>
        <w:div w:id="564340155">
          <w:marLeft w:val="0"/>
          <w:marRight w:val="0"/>
          <w:marTop w:val="0"/>
          <w:marBottom w:val="0"/>
          <w:divBdr>
            <w:top w:val="none" w:sz="0" w:space="0" w:color="auto"/>
            <w:left w:val="none" w:sz="0" w:space="0" w:color="auto"/>
            <w:bottom w:val="none" w:sz="0" w:space="0" w:color="auto"/>
            <w:right w:val="none" w:sz="0" w:space="0" w:color="auto"/>
          </w:divBdr>
        </w:div>
      </w:divsChild>
    </w:div>
    <w:div w:id="352997431">
      <w:bodyDiv w:val="1"/>
      <w:marLeft w:val="0"/>
      <w:marRight w:val="0"/>
      <w:marTop w:val="0"/>
      <w:marBottom w:val="0"/>
      <w:divBdr>
        <w:top w:val="none" w:sz="0" w:space="0" w:color="auto"/>
        <w:left w:val="none" w:sz="0" w:space="0" w:color="auto"/>
        <w:bottom w:val="none" w:sz="0" w:space="0" w:color="auto"/>
        <w:right w:val="none" w:sz="0" w:space="0" w:color="auto"/>
      </w:divBdr>
      <w:divsChild>
        <w:div w:id="1117410274">
          <w:marLeft w:val="0"/>
          <w:marRight w:val="0"/>
          <w:marTop w:val="0"/>
          <w:marBottom w:val="0"/>
          <w:divBdr>
            <w:top w:val="none" w:sz="0" w:space="0" w:color="auto"/>
            <w:left w:val="none" w:sz="0" w:space="0" w:color="auto"/>
            <w:bottom w:val="none" w:sz="0" w:space="0" w:color="auto"/>
            <w:right w:val="none" w:sz="0" w:space="0" w:color="auto"/>
          </w:divBdr>
          <w:divsChild>
            <w:div w:id="56761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988415">
      <w:bodyDiv w:val="1"/>
      <w:marLeft w:val="0"/>
      <w:marRight w:val="0"/>
      <w:marTop w:val="0"/>
      <w:marBottom w:val="0"/>
      <w:divBdr>
        <w:top w:val="none" w:sz="0" w:space="0" w:color="auto"/>
        <w:left w:val="none" w:sz="0" w:space="0" w:color="auto"/>
        <w:bottom w:val="none" w:sz="0" w:space="0" w:color="auto"/>
        <w:right w:val="none" w:sz="0" w:space="0" w:color="auto"/>
      </w:divBdr>
      <w:divsChild>
        <w:div w:id="658969642">
          <w:marLeft w:val="0"/>
          <w:marRight w:val="0"/>
          <w:marTop w:val="0"/>
          <w:marBottom w:val="0"/>
          <w:divBdr>
            <w:top w:val="none" w:sz="0" w:space="0" w:color="auto"/>
            <w:left w:val="none" w:sz="0" w:space="0" w:color="auto"/>
            <w:bottom w:val="none" w:sz="0" w:space="0" w:color="auto"/>
            <w:right w:val="none" w:sz="0" w:space="0" w:color="auto"/>
          </w:divBdr>
          <w:divsChild>
            <w:div w:id="106202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078491">
      <w:bodyDiv w:val="1"/>
      <w:marLeft w:val="0"/>
      <w:marRight w:val="0"/>
      <w:marTop w:val="0"/>
      <w:marBottom w:val="0"/>
      <w:divBdr>
        <w:top w:val="none" w:sz="0" w:space="0" w:color="auto"/>
        <w:left w:val="none" w:sz="0" w:space="0" w:color="auto"/>
        <w:bottom w:val="none" w:sz="0" w:space="0" w:color="auto"/>
        <w:right w:val="none" w:sz="0" w:space="0" w:color="auto"/>
      </w:divBdr>
      <w:divsChild>
        <w:div w:id="1765026463">
          <w:marLeft w:val="0"/>
          <w:marRight w:val="0"/>
          <w:marTop w:val="0"/>
          <w:marBottom w:val="0"/>
          <w:divBdr>
            <w:top w:val="none" w:sz="0" w:space="0" w:color="auto"/>
            <w:left w:val="none" w:sz="0" w:space="0" w:color="auto"/>
            <w:bottom w:val="none" w:sz="0" w:space="0" w:color="auto"/>
            <w:right w:val="none" w:sz="0" w:space="0" w:color="auto"/>
          </w:divBdr>
        </w:div>
      </w:divsChild>
    </w:div>
    <w:div w:id="415518346">
      <w:bodyDiv w:val="1"/>
      <w:marLeft w:val="0"/>
      <w:marRight w:val="0"/>
      <w:marTop w:val="0"/>
      <w:marBottom w:val="0"/>
      <w:divBdr>
        <w:top w:val="none" w:sz="0" w:space="0" w:color="auto"/>
        <w:left w:val="none" w:sz="0" w:space="0" w:color="auto"/>
        <w:bottom w:val="none" w:sz="0" w:space="0" w:color="auto"/>
        <w:right w:val="none" w:sz="0" w:space="0" w:color="auto"/>
      </w:divBdr>
    </w:div>
    <w:div w:id="447433889">
      <w:bodyDiv w:val="1"/>
      <w:marLeft w:val="0"/>
      <w:marRight w:val="0"/>
      <w:marTop w:val="0"/>
      <w:marBottom w:val="0"/>
      <w:divBdr>
        <w:top w:val="none" w:sz="0" w:space="0" w:color="auto"/>
        <w:left w:val="none" w:sz="0" w:space="0" w:color="auto"/>
        <w:bottom w:val="none" w:sz="0" w:space="0" w:color="auto"/>
        <w:right w:val="none" w:sz="0" w:space="0" w:color="auto"/>
      </w:divBdr>
      <w:divsChild>
        <w:div w:id="699012688">
          <w:marLeft w:val="0"/>
          <w:marRight w:val="0"/>
          <w:marTop w:val="0"/>
          <w:marBottom w:val="0"/>
          <w:divBdr>
            <w:top w:val="none" w:sz="0" w:space="0" w:color="auto"/>
            <w:left w:val="none" w:sz="0" w:space="0" w:color="auto"/>
            <w:bottom w:val="none" w:sz="0" w:space="0" w:color="auto"/>
            <w:right w:val="none" w:sz="0" w:space="0" w:color="auto"/>
          </w:divBdr>
          <w:divsChild>
            <w:div w:id="2712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13191">
      <w:bodyDiv w:val="1"/>
      <w:marLeft w:val="0"/>
      <w:marRight w:val="0"/>
      <w:marTop w:val="0"/>
      <w:marBottom w:val="0"/>
      <w:divBdr>
        <w:top w:val="none" w:sz="0" w:space="0" w:color="auto"/>
        <w:left w:val="none" w:sz="0" w:space="0" w:color="auto"/>
        <w:bottom w:val="none" w:sz="0" w:space="0" w:color="auto"/>
        <w:right w:val="none" w:sz="0" w:space="0" w:color="auto"/>
      </w:divBdr>
      <w:divsChild>
        <w:div w:id="1572078653">
          <w:marLeft w:val="0"/>
          <w:marRight w:val="0"/>
          <w:marTop w:val="0"/>
          <w:marBottom w:val="0"/>
          <w:divBdr>
            <w:top w:val="none" w:sz="0" w:space="0" w:color="auto"/>
            <w:left w:val="none" w:sz="0" w:space="0" w:color="auto"/>
            <w:bottom w:val="none" w:sz="0" w:space="0" w:color="auto"/>
            <w:right w:val="none" w:sz="0" w:space="0" w:color="auto"/>
          </w:divBdr>
        </w:div>
      </w:divsChild>
    </w:div>
    <w:div w:id="554195433">
      <w:bodyDiv w:val="1"/>
      <w:marLeft w:val="0"/>
      <w:marRight w:val="0"/>
      <w:marTop w:val="0"/>
      <w:marBottom w:val="0"/>
      <w:divBdr>
        <w:top w:val="none" w:sz="0" w:space="0" w:color="auto"/>
        <w:left w:val="none" w:sz="0" w:space="0" w:color="auto"/>
        <w:bottom w:val="none" w:sz="0" w:space="0" w:color="auto"/>
        <w:right w:val="none" w:sz="0" w:space="0" w:color="auto"/>
      </w:divBdr>
      <w:divsChild>
        <w:div w:id="411778070">
          <w:marLeft w:val="0"/>
          <w:marRight w:val="0"/>
          <w:marTop w:val="0"/>
          <w:marBottom w:val="0"/>
          <w:divBdr>
            <w:top w:val="none" w:sz="0" w:space="0" w:color="auto"/>
            <w:left w:val="none" w:sz="0" w:space="0" w:color="auto"/>
            <w:bottom w:val="none" w:sz="0" w:space="0" w:color="auto"/>
            <w:right w:val="none" w:sz="0" w:space="0" w:color="auto"/>
          </w:divBdr>
        </w:div>
      </w:divsChild>
    </w:div>
    <w:div w:id="632176690">
      <w:bodyDiv w:val="1"/>
      <w:marLeft w:val="0"/>
      <w:marRight w:val="0"/>
      <w:marTop w:val="0"/>
      <w:marBottom w:val="0"/>
      <w:divBdr>
        <w:top w:val="none" w:sz="0" w:space="0" w:color="auto"/>
        <w:left w:val="none" w:sz="0" w:space="0" w:color="auto"/>
        <w:bottom w:val="none" w:sz="0" w:space="0" w:color="auto"/>
        <w:right w:val="none" w:sz="0" w:space="0" w:color="auto"/>
      </w:divBdr>
    </w:div>
    <w:div w:id="671613471">
      <w:bodyDiv w:val="1"/>
      <w:marLeft w:val="0"/>
      <w:marRight w:val="0"/>
      <w:marTop w:val="0"/>
      <w:marBottom w:val="0"/>
      <w:divBdr>
        <w:top w:val="none" w:sz="0" w:space="0" w:color="auto"/>
        <w:left w:val="none" w:sz="0" w:space="0" w:color="auto"/>
        <w:bottom w:val="none" w:sz="0" w:space="0" w:color="auto"/>
        <w:right w:val="none" w:sz="0" w:space="0" w:color="auto"/>
      </w:divBdr>
      <w:divsChild>
        <w:div w:id="1759331707">
          <w:marLeft w:val="0"/>
          <w:marRight w:val="0"/>
          <w:marTop w:val="0"/>
          <w:marBottom w:val="0"/>
          <w:divBdr>
            <w:top w:val="none" w:sz="0" w:space="0" w:color="auto"/>
            <w:left w:val="none" w:sz="0" w:space="0" w:color="auto"/>
            <w:bottom w:val="none" w:sz="0" w:space="0" w:color="auto"/>
            <w:right w:val="none" w:sz="0" w:space="0" w:color="auto"/>
          </w:divBdr>
          <w:divsChild>
            <w:div w:id="13507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236251">
      <w:bodyDiv w:val="1"/>
      <w:marLeft w:val="0"/>
      <w:marRight w:val="0"/>
      <w:marTop w:val="0"/>
      <w:marBottom w:val="0"/>
      <w:divBdr>
        <w:top w:val="none" w:sz="0" w:space="0" w:color="auto"/>
        <w:left w:val="none" w:sz="0" w:space="0" w:color="auto"/>
        <w:bottom w:val="none" w:sz="0" w:space="0" w:color="auto"/>
        <w:right w:val="none" w:sz="0" w:space="0" w:color="auto"/>
      </w:divBdr>
      <w:divsChild>
        <w:div w:id="546258022">
          <w:marLeft w:val="0"/>
          <w:marRight w:val="0"/>
          <w:marTop w:val="0"/>
          <w:marBottom w:val="0"/>
          <w:divBdr>
            <w:top w:val="none" w:sz="0" w:space="0" w:color="auto"/>
            <w:left w:val="none" w:sz="0" w:space="0" w:color="auto"/>
            <w:bottom w:val="none" w:sz="0" w:space="0" w:color="auto"/>
            <w:right w:val="none" w:sz="0" w:space="0" w:color="auto"/>
          </w:divBdr>
          <w:divsChild>
            <w:div w:id="1475180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998041">
      <w:bodyDiv w:val="1"/>
      <w:marLeft w:val="0"/>
      <w:marRight w:val="0"/>
      <w:marTop w:val="0"/>
      <w:marBottom w:val="0"/>
      <w:divBdr>
        <w:top w:val="none" w:sz="0" w:space="0" w:color="auto"/>
        <w:left w:val="none" w:sz="0" w:space="0" w:color="auto"/>
        <w:bottom w:val="none" w:sz="0" w:space="0" w:color="auto"/>
        <w:right w:val="none" w:sz="0" w:space="0" w:color="auto"/>
      </w:divBdr>
      <w:divsChild>
        <w:div w:id="1261641344">
          <w:marLeft w:val="0"/>
          <w:marRight w:val="0"/>
          <w:marTop w:val="0"/>
          <w:marBottom w:val="0"/>
          <w:divBdr>
            <w:top w:val="none" w:sz="0" w:space="0" w:color="auto"/>
            <w:left w:val="none" w:sz="0" w:space="0" w:color="auto"/>
            <w:bottom w:val="none" w:sz="0" w:space="0" w:color="auto"/>
            <w:right w:val="none" w:sz="0" w:space="0" w:color="auto"/>
          </w:divBdr>
          <w:divsChild>
            <w:div w:id="89516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066995">
      <w:bodyDiv w:val="1"/>
      <w:marLeft w:val="0"/>
      <w:marRight w:val="0"/>
      <w:marTop w:val="0"/>
      <w:marBottom w:val="0"/>
      <w:divBdr>
        <w:top w:val="none" w:sz="0" w:space="0" w:color="auto"/>
        <w:left w:val="none" w:sz="0" w:space="0" w:color="auto"/>
        <w:bottom w:val="none" w:sz="0" w:space="0" w:color="auto"/>
        <w:right w:val="none" w:sz="0" w:space="0" w:color="auto"/>
      </w:divBdr>
      <w:divsChild>
        <w:div w:id="996036117">
          <w:marLeft w:val="0"/>
          <w:marRight w:val="0"/>
          <w:marTop w:val="0"/>
          <w:marBottom w:val="0"/>
          <w:divBdr>
            <w:top w:val="none" w:sz="0" w:space="0" w:color="auto"/>
            <w:left w:val="none" w:sz="0" w:space="0" w:color="auto"/>
            <w:bottom w:val="none" w:sz="0" w:space="0" w:color="auto"/>
            <w:right w:val="none" w:sz="0" w:space="0" w:color="auto"/>
          </w:divBdr>
          <w:divsChild>
            <w:div w:id="3743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051685">
      <w:bodyDiv w:val="1"/>
      <w:marLeft w:val="0"/>
      <w:marRight w:val="0"/>
      <w:marTop w:val="0"/>
      <w:marBottom w:val="0"/>
      <w:divBdr>
        <w:top w:val="none" w:sz="0" w:space="0" w:color="auto"/>
        <w:left w:val="none" w:sz="0" w:space="0" w:color="auto"/>
        <w:bottom w:val="none" w:sz="0" w:space="0" w:color="auto"/>
        <w:right w:val="none" w:sz="0" w:space="0" w:color="auto"/>
      </w:divBdr>
      <w:divsChild>
        <w:div w:id="1515264530">
          <w:marLeft w:val="0"/>
          <w:marRight w:val="0"/>
          <w:marTop w:val="0"/>
          <w:marBottom w:val="0"/>
          <w:divBdr>
            <w:top w:val="none" w:sz="0" w:space="0" w:color="auto"/>
            <w:left w:val="none" w:sz="0" w:space="0" w:color="auto"/>
            <w:bottom w:val="none" w:sz="0" w:space="0" w:color="auto"/>
            <w:right w:val="none" w:sz="0" w:space="0" w:color="auto"/>
          </w:divBdr>
          <w:divsChild>
            <w:div w:id="15987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514256">
      <w:bodyDiv w:val="1"/>
      <w:marLeft w:val="0"/>
      <w:marRight w:val="0"/>
      <w:marTop w:val="0"/>
      <w:marBottom w:val="0"/>
      <w:divBdr>
        <w:top w:val="none" w:sz="0" w:space="0" w:color="auto"/>
        <w:left w:val="none" w:sz="0" w:space="0" w:color="auto"/>
        <w:bottom w:val="none" w:sz="0" w:space="0" w:color="auto"/>
        <w:right w:val="none" w:sz="0" w:space="0" w:color="auto"/>
      </w:divBdr>
      <w:divsChild>
        <w:div w:id="4524995">
          <w:marLeft w:val="0"/>
          <w:marRight w:val="0"/>
          <w:marTop w:val="0"/>
          <w:marBottom w:val="0"/>
          <w:divBdr>
            <w:top w:val="none" w:sz="0" w:space="0" w:color="auto"/>
            <w:left w:val="none" w:sz="0" w:space="0" w:color="auto"/>
            <w:bottom w:val="none" w:sz="0" w:space="0" w:color="auto"/>
            <w:right w:val="none" w:sz="0" w:space="0" w:color="auto"/>
          </w:divBdr>
        </w:div>
      </w:divsChild>
    </w:div>
    <w:div w:id="934286134">
      <w:bodyDiv w:val="1"/>
      <w:marLeft w:val="0"/>
      <w:marRight w:val="0"/>
      <w:marTop w:val="0"/>
      <w:marBottom w:val="0"/>
      <w:divBdr>
        <w:top w:val="none" w:sz="0" w:space="0" w:color="auto"/>
        <w:left w:val="none" w:sz="0" w:space="0" w:color="auto"/>
        <w:bottom w:val="none" w:sz="0" w:space="0" w:color="auto"/>
        <w:right w:val="none" w:sz="0" w:space="0" w:color="auto"/>
      </w:divBdr>
      <w:divsChild>
        <w:div w:id="1651012954">
          <w:marLeft w:val="0"/>
          <w:marRight w:val="0"/>
          <w:marTop w:val="0"/>
          <w:marBottom w:val="0"/>
          <w:divBdr>
            <w:top w:val="none" w:sz="0" w:space="0" w:color="auto"/>
            <w:left w:val="none" w:sz="0" w:space="0" w:color="auto"/>
            <w:bottom w:val="none" w:sz="0" w:space="0" w:color="auto"/>
            <w:right w:val="none" w:sz="0" w:space="0" w:color="auto"/>
          </w:divBdr>
        </w:div>
      </w:divsChild>
    </w:div>
    <w:div w:id="1051267085">
      <w:bodyDiv w:val="1"/>
      <w:marLeft w:val="0"/>
      <w:marRight w:val="0"/>
      <w:marTop w:val="0"/>
      <w:marBottom w:val="0"/>
      <w:divBdr>
        <w:top w:val="none" w:sz="0" w:space="0" w:color="auto"/>
        <w:left w:val="none" w:sz="0" w:space="0" w:color="auto"/>
        <w:bottom w:val="none" w:sz="0" w:space="0" w:color="auto"/>
        <w:right w:val="none" w:sz="0" w:space="0" w:color="auto"/>
      </w:divBdr>
      <w:divsChild>
        <w:div w:id="1647010037">
          <w:marLeft w:val="0"/>
          <w:marRight w:val="0"/>
          <w:marTop w:val="0"/>
          <w:marBottom w:val="0"/>
          <w:divBdr>
            <w:top w:val="none" w:sz="0" w:space="0" w:color="auto"/>
            <w:left w:val="none" w:sz="0" w:space="0" w:color="auto"/>
            <w:bottom w:val="none" w:sz="0" w:space="0" w:color="auto"/>
            <w:right w:val="none" w:sz="0" w:space="0" w:color="auto"/>
          </w:divBdr>
        </w:div>
      </w:divsChild>
    </w:div>
    <w:div w:id="1157378854">
      <w:bodyDiv w:val="1"/>
      <w:marLeft w:val="0"/>
      <w:marRight w:val="0"/>
      <w:marTop w:val="0"/>
      <w:marBottom w:val="0"/>
      <w:divBdr>
        <w:top w:val="none" w:sz="0" w:space="0" w:color="auto"/>
        <w:left w:val="none" w:sz="0" w:space="0" w:color="auto"/>
        <w:bottom w:val="none" w:sz="0" w:space="0" w:color="auto"/>
        <w:right w:val="none" w:sz="0" w:space="0" w:color="auto"/>
      </w:divBdr>
      <w:divsChild>
        <w:div w:id="1553997915">
          <w:marLeft w:val="0"/>
          <w:marRight w:val="0"/>
          <w:marTop w:val="0"/>
          <w:marBottom w:val="0"/>
          <w:divBdr>
            <w:top w:val="none" w:sz="0" w:space="0" w:color="auto"/>
            <w:left w:val="none" w:sz="0" w:space="0" w:color="auto"/>
            <w:bottom w:val="none" w:sz="0" w:space="0" w:color="auto"/>
            <w:right w:val="none" w:sz="0" w:space="0" w:color="auto"/>
          </w:divBdr>
        </w:div>
      </w:divsChild>
    </w:div>
    <w:div w:id="1218054377">
      <w:bodyDiv w:val="1"/>
      <w:marLeft w:val="0"/>
      <w:marRight w:val="0"/>
      <w:marTop w:val="0"/>
      <w:marBottom w:val="0"/>
      <w:divBdr>
        <w:top w:val="none" w:sz="0" w:space="0" w:color="auto"/>
        <w:left w:val="none" w:sz="0" w:space="0" w:color="auto"/>
        <w:bottom w:val="none" w:sz="0" w:space="0" w:color="auto"/>
        <w:right w:val="none" w:sz="0" w:space="0" w:color="auto"/>
      </w:divBdr>
      <w:divsChild>
        <w:div w:id="2094624254">
          <w:marLeft w:val="0"/>
          <w:marRight w:val="0"/>
          <w:marTop w:val="0"/>
          <w:marBottom w:val="0"/>
          <w:divBdr>
            <w:top w:val="none" w:sz="0" w:space="0" w:color="auto"/>
            <w:left w:val="none" w:sz="0" w:space="0" w:color="auto"/>
            <w:bottom w:val="none" w:sz="0" w:space="0" w:color="auto"/>
            <w:right w:val="none" w:sz="0" w:space="0" w:color="auto"/>
          </w:divBdr>
          <w:divsChild>
            <w:div w:id="186123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405314">
      <w:bodyDiv w:val="1"/>
      <w:marLeft w:val="0"/>
      <w:marRight w:val="0"/>
      <w:marTop w:val="0"/>
      <w:marBottom w:val="0"/>
      <w:divBdr>
        <w:top w:val="none" w:sz="0" w:space="0" w:color="auto"/>
        <w:left w:val="none" w:sz="0" w:space="0" w:color="auto"/>
        <w:bottom w:val="none" w:sz="0" w:space="0" w:color="auto"/>
        <w:right w:val="none" w:sz="0" w:space="0" w:color="auto"/>
      </w:divBdr>
      <w:divsChild>
        <w:div w:id="859052943">
          <w:marLeft w:val="0"/>
          <w:marRight w:val="0"/>
          <w:marTop w:val="0"/>
          <w:marBottom w:val="0"/>
          <w:divBdr>
            <w:top w:val="none" w:sz="0" w:space="0" w:color="auto"/>
            <w:left w:val="none" w:sz="0" w:space="0" w:color="auto"/>
            <w:bottom w:val="none" w:sz="0" w:space="0" w:color="auto"/>
            <w:right w:val="none" w:sz="0" w:space="0" w:color="auto"/>
          </w:divBdr>
        </w:div>
      </w:divsChild>
    </w:div>
    <w:div w:id="1369833712">
      <w:bodyDiv w:val="1"/>
      <w:marLeft w:val="0"/>
      <w:marRight w:val="0"/>
      <w:marTop w:val="0"/>
      <w:marBottom w:val="0"/>
      <w:divBdr>
        <w:top w:val="none" w:sz="0" w:space="0" w:color="auto"/>
        <w:left w:val="none" w:sz="0" w:space="0" w:color="auto"/>
        <w:bottom w:val="none" w:sz="0" w:space="0" w:color="auto"/>
        <w:right w:val="none" w:sz="0" w:space="0" w:color="auto"/>
      </w:divBdr>
      <w:divsChild>
        <w:div w:id="1127704649">
          <w:marLeft w:val="0"/>
          <w:marRight w:val="0"/>
          <w:marTop w:val="0"/>
          <w:marBottom w:val="0"/>
          <w:divBdr>
            <w:top w:val="none" w:sz="0" w:space="0" w:color="auto"/>
            <w:left w:val="none" w:sz="0" w:space="0" w:color="auto"/>
            <w:bottom w:val="none" w:sz="0" w:space="0" w:color="auto"/>
            <w:right w:val="none" w:sz="0" w:space="0" w:color="auto"/>
          </w:divBdr>
          <w:divsChild>
            <w:div w:id="172047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08380">
      <w:bodyDiv w:val="1"/>
      <w:marLeft w:val="0"/>
      <w:marRight w:val="0"/>
      <w:marTop w:val="0"/>
      <w:marBottom w:val="0"/>
      <w:divBdr>
        <w:top w:val="none" w:sz="0" w:space="0" w:color="auto"/>
        <w:left w:val="none" w:sz="0" w:space="0" w:color="auto"/>
        <w:bottom w:val="none" w:sz="0" w:space="0" w:color="auto"/>
        <w:right w:val="none" w:sz="0" w:space="0" w:color="auto"/>
      </w:divBdr>
      <w:divsChild>
        <w:div w:id="703408520">
          <w:marLeft w:val="0"/>
          <w:marRight w:val="0"/>
          <w:marTop w:val="0"/>
          <w:marBottom w:val="0"/>
          <w:divBdr>
            <w:top w:val="none" w:sz="0" w:space="0" w:color="auto"/>
            <w:left w:val="none" w:sz="0" w:space="0" w:color="auto"/>
            <w:bottom w:val="none" w:sz="0" w:space="0" w:color="auto"/>
            <w:right w:val="none" w:sz="0" w:space="0" w:color="auto"/>
          </w:divBdr>
        </w:div>
      </w:divsChild>
    </w:div>
    <w:div w:id="1473785652">
      <w:bodyDiv w:val="1"/>
      <w:marLeft w:val="0"/>
      <w:marRight w:val="0"/>
      <w:marTop w:val="0"/>
      <w:marBottom w:val="0"/>
      <w:divBdr>
        <w:top w:val="none" w:sz="0" w:space="0" w:color="auto"/>
        <w:left w:val="none" w:sz="0" w:space="0" w:color="auto"/>
        <w:bottom w:val="none" w:sz="0" w:space="0" w:color="auto"/>
        <w:right w:val="none" w:sz="0" w:space="0" w:color="auto"/>
      </w:divBdr>
      <w:divsChild>
        <w:div w:id="1159689817">
          <w:marLeft w:val="0"/>
          <w:marRight w:val="0"/>
          <w:marTop w:val="0"/>
          <w:marBottom w:val="0"/>
          <w:divBdr>
            <w:top w:val="none" w:sz="0" w:space="0" w:color="auto"/>
            <w:left w:val="none" w:sz="0" w:space="0" w:color="auto"/>
            <w:bottom w:val="none" w:sz="0" w:space="0" w:color="auto"/>
            <w:right w:val="none" w:sz="0" w:space="0" w:color="auto"/>
          </w:divBdr>
          <w:divsChild>
            <w:div w:id="137845496">
              <w:marLeft w:val="0"/>
              <w:marRight w:val="0"/>
              <w:marTop w:val="0"/>
              <w:marBottom w:val="0"/>
              <w:divBdr>
                <w:top w:val="none" w:sz="0" w:space="0" w:color="auto"/>
                <w:left w:val="none" w:sz="0" w:space="0" w:color="auto"/>
                <w:bottom w:val="none" w:sz="0" w:space="0" w:color="auto"/>
                <w:right w:val="none" w:sz="0" w:space="0" w:color="auto"/>
              </w:divBdr>
            </w:div>
            <w:div w:id="411051756">
              <w:marLeft w:val="0"/>
              <w:marRight w:val="0"/>
              <w:marTop w:val="0"/>
              <w:marBottom w:val="0"/>
              <w:divBdr>
                <w:top w:val="none" w:sz="0" w:space="0" w:color="auto"/>
                <w:left w:val="none" w:sz="0" w:space="0" w:color="auto"/>
                <w:bottom w:val="none" w:sz="0" w:space="0" w:color="auto"/>
                <w:right w:val="none" w:sz="0" w:space="0" w:color="auto"/>
              </w:divBdr>
            </w:div>
            <w:div w:id="747773926">
              <w:marLeft w:val="0"/>
              <w:marRight w:val="0"/>
              <w:marTop w:val="0"/>
              <w:marBottom w:val="0"/>
              <w:divBdr>
                <w:top w:val="none" w:sz="0" w:space="0" w:color="auto"/>
                <w:left w:val="none" w:sz="0" w:space="0" w:color="auto"/>
                <w:bottom w:val="none" w:sz="0" w:space="0" w:color="auto"/>
                <w:right w:val="none" w:sz="0" w:space="0" w:color="auto"/>
              </w:divBdr>
            </w:div>
            <w:div w:id="899555477">
              <w:marLeft w:val="0"/>
              <w:marRight w:val="0"/>
              <w:marTop w:val="0"/>
              <w:marBottom w:val="0"/>
              <w:divBdr>
                <w:top w:val="none" w:sz="0" w:space="0" w:color="auto"/>
                <w:left w:val="none" w:sz="0" w:space="0" w:color="auto"/>
                <w:bottom w:val="none" w:sz="0" w:space="0" w:color="auto"/>
                <w:right w:val="none" w:sz="0" w:space="0" w:color="auto"/>
              </w:divBdr>
            </w:div>
            <w:div w:id="1431897949">
              <w:marLeft w:val="0"/>
              <w:marRight w:val="0"/>
              <w:marTop w:val="0"/>
              <w:marBottom w:val="0"/>
              <w:divBdr>
                <w:top w:val="none" w:sz="0" w:space="0" w:color="auto"/>
                <w:left w:val="none" w:sz="0" w:space="0" w:color="auto"/>
                <w:bottom w:val="none" w:sz="0" w:space="0" w:color="auto"/>
                <w:right w:val="none" w:sz="0" w:space="0" w:color="auto"/>
              </w:divBdr>
            </w:div>
            <w:div w:id="1723288546">
              <w:marLeft w:val="0"/>
              <w:marRight w:val="0"/>
              <w:marTop w:val="0"/>
              <w:marBottom w:val="0"/>
              <w:divBdr>
                <w:top w:val="none" w:sz="0" w:space="0" w:color="auto"/>
                <w:left w:val="none" w:sz="0" w:space="0" w:color="auto"/>
                <w:bottom w:val="none" w:sz="0" w:space="0" w:color="auto"/>
                <w:right w:val="none" w:sz="0" w:space="0" w:color="auto"/>
              </w:divBdr>
            </w:div>
            <w:div w:id="176437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446704">
      <w:bodyDiv w:val="1"/>
      <w:marLeft w:val="0"/>
      <w:marRight w:val="0"/>
      <w:marTop w:val="0"/>
      <w:marBottom w:val="0"/>
      <w:divBdr>
        <w:top w:val="none" w:sz="0" w:space="0" w:color="auto"/>
        <w:left w:val="none" w:sz="0" w:space="0" w:color="auto"/>
        <w:bottom w:val="none" w:sz="0" w:space="0" w:color="auto"/>
        <w:right w:val="none" w:sz="0" w:space="0" w:color="auto"/>
      </w:divBdr>
      <w:divsChild>
        <w:div w:id="854224139">
          <w:marLeft w:val="0"/>
          <w:marRight w:val="0"/>
          <w:marTop w:val="0"/>
          <w:marBottom w:val="0"/>
          <w:divBdr>
            <w:top w:val="none" w:sz="0" w:space="0" w:color="auto"/>
            <w:left w:val="none" w:sz="0" w:space="0" w:color="auto"/>
            <w:bottom w:val="none" w:sz="0" w:space="0" w:color="auto"/>
            <w:right w:val="none" w:sz="0" w:space="0" w:color="auto"/>
          </w:divBdr>
        </w:div>
      </w:divsChild>
    </w:div>
    <w:div w:id="1577276751">
      <w:bodyDiv w:val="1"/>
      <w:marLeft w:val="0"/>
      <w:marRight w:val="0"/>
      <w:marTop w:val="0"/>
      <w:marBottom w:val="0"/>
      <w:divBdr>
        <w:top w:val="none" w:sz="0" w:space="0" w:color="auto"/>
        <w:left w:val="none" w:sz="0" w:space="0" w:color="auto"/>
        <w:bottom w:val="none" w:sz="0" w:space="0" w:color="auto"/>
        <w:right w:val="none" w:sz="0" w:space="0" w:color="auto"/>
      </w:divBdr>
    </w:div>
    <w:div w:id="1706828447">
      <w:bodyDiv w:val="1"/>
      <w:marLeft w:val="0"/>
      <w:marRight w:val="0"/>
      <w:marTop w:val="0"/>
      <w:marBottom w:val="0"/>
      <w:divBdr>
        <w:top w:val="none" w:sz="0" w:space="0" w:color="auto"/>
        <w:left w:val="none" w:sz="0" w:space="0" w:color="auto"/>
        <w:bottom w:val="none" w:sz="0" w:space="0" w:color="auto"/>
        <w:right w:val="none" w:sz="0" w:space="0" w:color="auto"/>
      </w:divBdr>
      <w:divsChild>
        <w:div w:id="1070999561">
          <w:marLeft w:val="0"/>
          <w:marRight w:val="0"/>
          <w:marTop w:val="0"/>
          <w:marBottom w:val="0"/>
          <w:divBdr>
            <w:top w:val="none" w:sz="0" w:space="0" w:color="auto"/>
            <w:left w:val="none" w:sz="0" w:space="0" w:color="auto"/>
            <w:bottom w:val="none" w:sz="0" w:space="0" w:color="auto"/>
            <w:right w:val="none" w:sz="0" w:space="0" w:color="auto"/>
          </w:divBdr>
          <w:divsChild>
            <w:div w:id="172271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9746">
      <w:bodyDiv w:val="1"/>
      <w:marLeft w:val="0"/>
      <w:marRight w:val="0"/>
      <w:marTop w:val="0"/>
      <w:marBottom w:val="0"/>
      <w:divBdr>
        <w:top w:val="none" w:sz="0" w:space="0" w:color="auto"/>
        <w:left w:val="none" w:sz="0" w:space="0" w:color="auto"/>
        <w:bottom w:val="none" w:sz="0" w:space="0" w:color="auto"/>
        <w:right w:val="none" w:sz="0" w:space="0" w:color="auto"/>
      </w:divBdr>
      <w:divsChild>
        <w:div w:id="630600013">
          <w:marLeft w:val="0"/>
          <w:marRight w:val="0"/>
          <w:marTop w:val="0"/>
          <w:marBottom w:val="0"/>
          <w:divBdr>
            <w:top w:val="none" w:sz="0" w:space="0" w:color="auto"/>
            <w:left w:val="none" w:sz="0" w:space="0" w:color="auto"/>
            <w:bottom w:val="none" w:sz="0" w:space="0" w:color="auto"/>
            <w:right w:val="none" w:sz="0" w:space="0" w:color="auto"/>
          </w:divBdr>
          <w:divsChild>
            <w:div w:id="40299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260985">
      <w:bodyDiv w:val="1"/>
      <w:marLeft w:val="0"/>
      <w:marRight w:val="0"/>
      <w:marTop w:val="0"/>
      <w:marBottom w:val="0"/>
      <w:divBdr>
        <w:top w:val="none" w:sz="0" w:space="0" w:color="auto"/>
        <w:left w:val="none" w:sz="0" w:space="0" w:color="auto"/>
        <w:bottom w:val="none" w:sz="0" w:space="0" w:color="auto"/>
        <w:right w:val="none" w:sz="0" w:space="0" w:color="auto"/>
      </w:divBdr>
    </w:div>
    <w:div w:id="2117167388">
      <w:bodyDiv w:val="1"/>
      <w:marLeft w:val="0"/>
      <w:marRight w:val="0"/>
      <w:marTop w:val="0"/>
      <w:marBottom w:val="0"/>
      <w:divBdr>
        <w:top w:val="none" w:sz="0" w:space="0" w:color="auto"/>
        <w:left w:val="none" w:sz="0" w:space="0" w:color="auto"/>
        <w:bottom w:val="none" w:sz="0" w:space="0" w:color="auto"/>
        <w:right w:val="none" w:sz="0" w:space="0" w:color="auto"/>
      </w:divBdr>
      <w:divsChild>
        <w:div w:id="405880166">
          <w:marLeft w:val="0"/>
          <w:marRight w:val="0"/>
          <w:marTop w:val="0"/>
          <w:marBottom w:val="0"/>
          <w:divBdr>
            <w:top w:val="none" w:sz="0" w:space="0" w:color="auto"/>
            <w:left w:val="none" w:sz="0" w:space="0" w:color="auto"/>
            <w:bottom w:val="none" w:sz="0" w:space="0" w:color="auto"/>
            <w:right w:val="none" w:sz="0" w:space="0" w:color="auto"/>
          </w:divBdr>
          <w:divsChild>
            <w:div w:id="7584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793427">
      <w:bodyDiv w:val="1"/>
      <w:marLeft w:val="0"/>
      <w:marRight w:val="0"/>
      <w:marTop w:val="0"/>
      <w:marBottom w:val="0"/>
      <w:divBdr>
        <w:top w:val="none" w:sz="0" w:space="0" w:color="auto"/>
        <w:left w:val="none" w:sz="0" w:space="0" w:color="auto"/>
        <w:bottom w:val="none" w:sz="0" w:space="0" w:color="auto"/>
        <w:right w:val="none" w:sz="0" w:space="0" w:color="auto"/>
      </w:divBdr>
      <w:divsChild>
        <w:div w:id="3021228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3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8CBA07-4DBD-4DA0-8B59-B5ACECCE7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37</Pages>
  <Words>6496</Words>
  <Characters>35729</Characters>
  <Application>Microsoft Office Word</Application>
  <DocSecurity>0</DocSecurity>
  <Lines>297</Lines>
  <Paragraphs>84</Paragraphs>
  <ScaleCrop>false</ScaleCrop>
  <HeadingPairs>
    <vt:vector size="2" baseType="variant">
      <vt:variant>
        <vt:lpstr>Título</vt:lpstr>
      </vt:variant>
      <vt:variant>
        <vt:i4>1</vt:i4>
      </vt:variant>
    </vt:vector>
  </HeadingPairs>
  <TitlesOfParts>
    <vt:vector size="1" baseType="lpstr">
      <vt:lpstr>GUIA TECNICA DE ORIENTACION DE TRÁMITES</vt:lpstr>
    </vt:vector>
  </TitlesOfParts>
  <Company>gmlp</Company>
  <LinksUpToDate>false</LinksUpToDate>
  <CharactersWithSpaces>42141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GUIA TECNICA DE ORIENTACION DE TRÁMITES</dc:title>
  <dc:creator>Pablo Cordero - CMCAC</dc:creator>
  <cp:lastModifiedBy>javier.crespo</cp:lastModifiedBy>
  <cp:revision>49</cp:revision>
  <dcterms:created xsi:type="dcterms:W3CDTF">2014-10-16T15:10:00Z</dcterms:created>
  <dcterms:modified xsi:type="dcterms:W3CDTF">2014-10-24T21:05:00Z</dcterms:modified>
</cp:coreProperties>
</file>